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Gill Sans Ultra Bold Condensed" w:hAnsi="Gill Sans Ultra Bold Condensed" w:cstheme="minorHAnsi"/>
          <w:b/>
          <w:bCs/>
          <w:color w:val="000000"/>
          <w:sz w:val="36"/>
          <w:szCs w:val="24"/>
          <w:lang w:val="id-ID"/>
        </w:rPr>
      </w:pPr>
      <w:r>
        <w:rPr>
          <w:rFonts w:ascii="Gill Sans Ultra Bold Condensed" w:hAnsi="Gill Sans Ultra Bold Condensed" w:cstheme="minorHAnsi"/>
          <w:b/>
          <w:bCs/>
          <w:color w:val="000000"/>
          <w:sz w:val="36"/>
          <w:szCs w:val="24"/>
          <w:lang w:val="id-ID"/>
        </w:rPr>
        <w:t>BAB I</w:t>
      </w:r>
    </w:p>
    <w:p>
      <w:pPr>
        <w:autoSpaceDE w:val="0"/>
        <w:autoSpaceDN w:val="0"/>
        <w:adjustRightInd w:val="0"/>
        <w:spacing w:after="0" w:line="240" w:lineRule="auto"/>
        <w:jc w:val="center"/>
        <w:rPr>
          <w:rFonts w:ascii="Gill Sans Ultra Bold Condensed" w:hAnsi="Gill Sans Ultra Bold Condensed" w:cstheme="minorHAnsi"/>
          <w:b/>
          <w:bCs/>
          <w:color w:val="000000"/>
          <w:sz w:val="36"/>
          <w:szCs w:val="24"/>
          <w:lang w:val="id-ID"/>
        </w:rPr>
      </w:pPr>
      <w:r>
        <w:rPr>
          <w:rFonts w:ascii="Gill Sans Ultra Bold Condensed" w:hAnsi="Gill Sans Ultra Bold Condensed" w:cstheme="minorHAnsi"/>
          <w:b/>
          <w:bCs/>
          <w:color w:val="000000"/>
          <w:sz w:val="36"/>
          <w:szCs w:val="24"/>
          <w:lang w:val="id-ID"/>
        </w:rPr>
        <w:t>PENDAHULUAN</w:t>
      </w:r>
    </w:p>
    <w:p>
      <w:pPr>
        <w:pStyle w:val="75"/>
        <w:numPr>
          <w:ilvl w:val="1"/>
          <w:numId w:val="1"/>
        </w:numPr>
        <w:tabs>
          <w:tab w:val="left" w:pos="567"/>
        </w:tabs>
        <w:spacing w:before="480" w:after="240" w:line="360" w:lineRule="auto"/>
        <w:ind w:left="567" w:hanging="567"/>
        <w:contextualSpacing w:val="0"/>
        <w:jc w:val="both"/>
        <w:rPr>
          <w:rFonts w:ascii="Gill Sans Ultra Bold Condensed" w:hAnsi="Gill Sans Ultra Bold Condensed" w:cstheme="minorHAnsi"/>
          <w:bCs/>
          <w:color w:val="000000"/>
          <w:sz w:val="24"/>
          <w:szCs w:val="24"/>
        </w:rPr>
      </w:pPr>
      <w:r>
        <w:rPr>
          <w:rFonts w:ascii="Gill Sans Ultra Bold Condensed" w:hAnsi="Gill Sans Ultra Bold Condensed" w:cstheme="minorHAnsi"/>
          <w:bCs/>
          <w:color w:val="000000"/>
          <w:sz w:val="24"/>
          <w:szCs w:val="24"/>
        </w:rPr>
        <w:t>Gambaran Umum Biro Organisasi</w:t>
      </w:r>
    </w:p>
    <w:p>
      <w:pPr>
        <w:pStyle w:val="75"/>
        <w:keepNext/>
        <w:framePr w:dropCap="drop" w:lines="3" w:wrap="around" w:vAnchor="text" w:hAnchor="text"/>
        <w:spacing w:before="120" w:after="0" w:line="1318" w:lineRule="exact"/>
        <w:ind w:left="0"/>
        <w:contextualSpacing w:val="0"/>
        <w:jc w:val="both"/>
        <w:textAlignment w:val="baseline"/>
        <w:rPr>
          <w:rFonts w:cstheme="minorHAnsi"/>
          <w:bCs/>
          <w:color w:val="000000"/>
          <w:position w:val="-3"/>
          <w:sz w:val="218"/>
          <w:szCs w:val="24"/>
        </w:rPr>
      </w:pPr>
      <w:r>
        <w:rPr>
          <w:rFonts w:cstheme="minorHAnsi"/>
          <w:bCs/>
          <w:color w:val="000000"/>
          <w:position w:val="-3"/>
          <w:sz w:val="218"/>
          <w:szCs w:val="24"/>
        </w:rPr>
        <w:t>s</w:t>
      </w:r>
    </w:p>
    <w:p>
      <w:pPr>
        <w:pStyle w:val="75"/>
        <w:spacing w:before="240" w:after="240" w:line="360" w:lineRule="auto"/>
        <w:ind w:left="0"/>
        <w:contextualSpacing w:val="0"/>
        <w:jc w:val="both"/>
        <w:rPr>
          <w:rFonts w:cstheme="minorHAnsi"/>
          <w:bCs/>
          <w:color w:val="000000"/>
          <w:sz w:val="24"/>
          <w:szCs w:val="24"/>
        </w:rPr>
      </w:pPr>
      <w:r>
        <w:rPr>
          <w:rFonts w:cstheme="minorHAnsi"/>
          <w:bCs/>
          <w:color w:val="000000"/>
          <w:sz w:val="24"/>
          <w:szCs w:val="24"/>
        </w:rPr>
        <w:t>ebagaimana diamanatkan  dalam Undang-Undang Nomor 25  Tahun  2004  tentang Sistem Perencanaan Pembangunan Nasional, pembangunan yang berkeadilan dan demokratis dilaksanakan secara bertahap dan berkesinambungan merupakan suatu keharusan dalam upaya memajukan kesejahteraan umum. Mengingat mandat yang sangat penting dan harus dilaksanakan, maka diperlukan adanya suatu perencanaan pembangunan yang berkualitas dan menjamin kegiatan pembangunan berjalan secara efektif, efisien serta tepat bersasaran. Perencanaan pembangunan akan membantu seluruh komponen bangsa untuk menentukan  tindakan  masa  depan  yang  tepat  melalui  urutan  prioritas  dengan memperhitungkan sumber daya yang tersedia.</w:t>
      </w:r>
    </w:p>
    <w:p>
      <w:pPr>
        <w:autoSpaceDE w:val="0"/>
        <w:autoSpaceDN w:val="0"/>
        <w:adjustRightInd w:val="0"/>
        <w:spacing w:before="240" w:after="240" w:line="360" w:lineRule="auto"/>
        <w:jc w:val="both"/>
        <w:rPr>
          <w:rFonts w:asciiTheme="minorHAnsi" w:hAnsiTheme="minorHAnsi" w:cstheme="minorHAnsi"/>
          <w:bCs/>
          <w:color w:val="000000"/>
          <w:sz w:val="24"/>
          <w:szCs w:val="24"/>
          <w:lang w:val="id-ID"/>
        </w:rPr>
      </w:pPr>
      <w:r>
        <w:rPr>
          <w:rFonts w:asciiTheme="minorHAnsi" w:hAnsiTheme="minorHAnsi" w:cstheme="minorHAnsi"/>
          <w:bCs/>
          <w:color w:val="000000"/>
          <w:sz w:val="24"/>
          <w:szCs w:val="24"/>
          <w:lang w:val="id-ID"/>
        </w:rPr>
        <w:t>Implementasi</w:t>
      </w:r>
      <w:r>
        <w:rPr>
          <w:rFonts w:asciiTheme="minorHAnsi" w:hAnsiTheme="minorHAnsi" w:cstheme="minorHAnsi"/>
          <w:bCs/>
          <w:color w:val="000000"/>
          <w:sz w:val="24"/>
          <w:szCs w:val="24"/>
        </w:rPr>
        <w:t xml:space="preserve"> Sistem Akuntabilitas Kinerja Instansi Pemerintahan (SAKIP) </w:t>
      </w:r>
      <w:r>
        <w:rPr>
          <w:rFonts w:asciiTheme="minorHAnsi" w:hAnsiTheme="minorHAnsi" w:cstheme="minorHAnsi"/>
          <w:bCs/>
          <w:color w:val="000000"/>
          <w:sz w:val="24"/>
          <w:szCs w:val="24"/>
          <w:lang w:val="id-ID"/>
        </w:rPr>
        <w:t xml:space="preserve">pada Pemerintah Daerah </w:t>
      </w:r>
      <w:r>
        <w:rPr>
          <w:rFonts w:asciiTheme="minorHAnsi" w:hAnsiTheme="minorHAnsi" w:cstheme="minorHAnsi"/>
          <w:bCs/>
          <w:color w:val="000000"/>
          <w:sz w:val="24"/>
          <w:szCs w:val="24"/>
        </w:rPr>
        <w:t xml:space="preserve">didasarkan pada Undang - Undang Nomor 28 Tahun 1999 tentang Penyelenggara Negara yang Bersih dan Bebas dari Korupsi, Kolusi, dan Nepotisme, Peraturan Presiden Nomor 29 Tahun 2014, dan </w:t>
      </w:r>
      <w:r>
        <w:rPr>
          <w:rFonts w:asciiTheme="minorHAnsi" w:hAnsiTheme="minorHAnsi" w:cstheme="minorHAnsi"/>
          <w:bCs/>
          <w:color w:val="000000"/>
          <w:sz w:val="24"/>
          <w:szCs w:val="24"/>
          <w:lang w:val="id-ID"/>
        </w:rPr>
        <w:t xml:space="preserve">Peraturan Menteri Pendayagunaan Aparatur Negara dan Reformasi Birokrasi Nomor 53 Tahun 2014. Output dari SAKIP adalah dalam bentuk Laporan Kinerja Instansi Pemerintah (LkjIP). </w:t>
      </w:r>
    </w:p>
    <w:p>
      <w:pPr>
        <w:autoSpaceDE w:val="0"/>
        <w:autoSpaceDN w:val="0"/>
        <w:adjustRightInd w:val="0"/>
        <w:spacing w:before="240" w:after="240" w:line="360" w:lineRule="auto"/>
        <w:jc w:val="both"/>
        <w:rPr>
          <w:rFonts w:asciiTheme="minorHAnsi" w:hAnsiTheme="minorHAnsi" w:cstheme="minorHAnsi"/>
          <w:bCs/>
          <w:color w:val="000000"/>
          <w:sz w:val="24"/>
          <w:szCs w:val="24"/>
          <w:lang w:val="id-ID"/>
        </w:rPr>
      </w:pPr>
      <w:r>
        <w:rPr>
          <w:rFonts w:asciiTheme="minorHAnsi" w:hAnsiTheme="minorHAnsi" w:cstheme="minorHAnsi"/>
          <w:bCs/>
          <w:color w:val="000000"/>
          <w:sz w:val="24"/>
          <w:szCs w:val="24"/>
          <w:lang w:val="id-ID"/>
        </w:rPr>
        <w:t xml:space="preserve">Dalam Permenpan 53 Tahun 2014 disebutkan bahwa </w:t>
      </w:r>
      <w:r>
        <w:rPr>
          <w:rFonts w:cs="Bookman Old Style" w:asciiTheme="minorHAnsi" w:hAnsiTheme="minorHAnsi"/>
          <w:color w:val="000000"/>
          <w:sz w:val="24"/>
          <w:szCs w:val="24"/>
          <w:lang w:val="id-ID"/>
        </w:rPr>
        <w:t>Laporan kinerja merupakan bentuk akuntabilitas dari pelaksanaan tugas dan fungsi yang dipercayakan kepada setiap instansi pemerintah atas penggunaan anggaran</w:t>
      </w:r>
      <w:r>
        <w:rPr>
          <w:rFonts w:asciiTheme="minorHAnsi" w:hAnsiTheme="minorHAnsi" w:cstheme="minorHAnsi"/>
          <w:bCs/>
          <w:color w:val="000000"/>
          <w:sz w:val="24"/>
          <w:szCs w:val="24"/>
          <w:lang w:val="id-ID"/>
        </w:rPr>
        <w:t xml:space="preserve">. </w:t>
      </w:r>
      <w:r>
        <w:rPr>
          <w:rFonts w:asciiTheme="minorHAnsi" w:hAnsiTheme="minorHAnsi" w:cstheme="minorHAnsi"/>
          <w:color w:val="000000"/>
          <w:sz w:val="24"/>
          <w:szCs w:val="24"/>
        </w:rPr>
        <w:t xml:space="preserve">Secara umum LKjIP ini bermanfaat untuk (1) mendorong instansi pemerintah melaksanakan </w:t>
      </w:r>
      <w:r>
        <w:rPr>
          <w:rFonts w:asciiTheme="minorHAnsi" w:hAnsiTheme="minorHAnsi" w:cstheme="minorHAnsi"/>
          <w:i/>
          <w:color w:val="000000"/>
          <w:sz w:val="24"/>
          <w:szCs w:val="24"/>
        </w:rPr>
        <w:t>Good Governance</w:t>
      </w:r>
      <w:r>
        <w:rPr>
          <w:rFonts w:asciiTheme="minorHAnsi" w:hAnsiTheme="minorHAnsi" w:cstheme="minorHAnsi"/>
          <w:color w:val="000000"/>
          <w:sz w:val="24"/>
          <w:szCs w:val="24"/>
        </w:rPr>
        <w:t>, karena LKjIP merupakan dasar untuk mengukur kinerja instansi pemerintah secara transparan, sistematik dan dapat dipertanggung-jawabkan: (2) memberikan masukan bagi pihak-pihak yang berkepentingan (</w:t>
      </w:r>
      <w:r>
        <w:rPr>
          <w:rFonts w:asciiTheme="minorHAnsi" w:hAnsiTheme="minorHAnsi" w:cstheme="minorHAnsi"/>
          <w:i/>
          <w:color w:val="000000"/>
          <w:sz w:val="24"/>
          <w:szCs w:val="24"/>
        </w:rPr>
        <w:t>Stakeholders</w:t>
      </w:r>
      <w:r>
        <w:rPr>
          <w:rFonts w:asciiTheme="minorHAnsi" w:hAnsiTheme="minorHAnsi" w:cstheme="minorHAnsi"/>
          <w:color w:val="000000"/>
          <w:sz w:val="24"/>
          <w:szCs w:val="24"/>
        </w:rPr>
        <w:t>) dengan instansi pemerintah dan; (3) meningkatkan kepercayaan masyarakat kepada instansi pemerintah.</w:t>
      </w:r>
    </w:p>
    <w:p>
      <w:pPr>
        <w:autoSpaceDE w:val="0"/>
        <w:autoSpaceDN w:val="0"/>
        <w:adjustRightInd w:val="0"/>
        <w:spacing w:before="240" w:after="240" w:line="360" w:lineRule="auto"/>
        <w:jc w:val="both"/>
        <w:rPr>
          <w:rFonts w:asciiTheme="minorHAnsi" w:hAnsiTheme="minorHAnsi" w:cstheme="minorHAnsi"/>
          <w:color w:val="000000"/>
          <w:sz w:val="24"/>
          <w:szCs w:val="24"/>
          <w:lang w:val="id-ID"/>
        </w:rPr>
      </w:pPr>
      <w:r>
        <w:rPr>
          <w:rFonts w:asciiTheme="minorHAnsi" w:hAnsiTheme="minorHAnsi" w:cstheme="minorHAnsi"/>
          <w:color w:val="000000"/>
          <w:sz w:val="24"/>
          <w:szCs w:val="24"/>
        </w:rPr>
        <w:t>Tujuan penyusunan LAKIP sebagai pertanggung-jawaban atas keberhasilan atau kegagalan pelaksanaan</w:t>
      </w:r>
      <w:r>
        <w:rPr>
          <w:rFonts w:asciiTheme="minorHAnsi" w:hAnsiTheme="minorHAnsi" w:cstheme="minorHAnsi"/>
          <w:color w:val="000000"/>
          <w:sz w:val="24"/>
          <w:szCs w:val="24"/>
          <w:lang w:val="id-ID"/>
        </w:rPr>
        <w:t xml:space="preserve"> </w:t>
      </w:r>
      <w:r>
        <w:rPr>
          <w:rFonts w:asciiTheme="minorHAnsi" w:hAnsiTheme="minorHAnsi" w:cstheme="minorHAnsi"/>
          <w:color w:val="000000"/>
          <w:sz w:val="24"/>
          <w:szCs w:val="24"/>
        </w:rPr>
        <w:t xml:space="preserve">Rencana Strategis dan </w:t>
      </w:r>
      <w:r>
        <w:rPr>
          <w:rFonts w:asciiTheme="minorHAnsi" w:hAnsiTheme="minorHAnsi" w:cstheme="minorHAnsi"/>
          <w:color w:val="000000"/>
          <w:sz w:val="24"/>
          <w:szCs w:val="24"/>
          <w:lang w:val="id-ID"/>
        </w:rPr>
        <w:t>pemenuhan</w:t>
      </w:r>
      <w:r>
        <w:rPr>
          <w:rFonts w:asciiTheme="minorHAnsi" w:hAnsiTheme="minorHAnsi" w:cstheme="minorHAnsi"/>
          <w:color w:val="000000"/>
          <w:sz w:val="24"/>
          <w:szCs w:val="24"/>
        </w:rPr>
        <w:t xml:space="preserve"> terhadap Peraturan Presiden Nomor 29 Tahun 2014   tentang Sistem Akuntabilitas Kinerja Instansi Pemerintah/SAKIP.</w:t>
      </w:r>
    </w:p>
    <w:p>
      <w:pPr>
        <w:autoSpaceDE w:val="0"/>
        <w:autoSpaceDN w:val="0"/>
        <w:adjustRightInd w:val="0"/>
        <w:spacing w:before="240" w:after="240" w:line="360" w:lineRule="auto"/>
        <w:jc w:val="both"/>
        <w:rPr>
          <w:rFonts w:asciiTheme="minorHAnsi" w:hAnsiTheme="minorHAnsi" w:cstheme="minorHAnsi"/>
          <w:color w:val="000000"/>
          <w:sz w:val="24"/>
          <w:szCs w:val="24"/>
        </w:rPr>
      </w:pPr>
      <w:r>
        <w:rPr>
          <w:rFonts w:asciiTheme="minorHAnsi" w:hAnsiTheme="minorHAnsi" w:cstheme="minorHAnsi"/>
          <w:sz w:val="24"/>
          <w:szCs w:val="24"/>
        </w:rPr>
        <w:t>Biro Organisasi Sekretariat Daerah Provinsi Sumatera Barat untuk pembentukannya berdasarkan kepada Peraturan Daerah Nomor 2 Tahun 2021  tentang Perubahan kedua atas Peraturan  Daerah Nomor 8 Tahun 2016 Tentang Pembentukan dan Susunan Perangkat Daerah Provinsi Sumatera Barat dan Peraturan Gubenur Sumatera Barat Nomor 49 Tahun 2021  tentang Kedudukan Susunan Organisasi, Tugas Dan Fungsi Serta Tata Kerja Perangkat Daerah. Biro Organisasi</w:t>
      </w:r>
      <w:r>
        <w:rPr>
          <w:rFonts w:asciiTheme="minorHAnsi" w:hAnsiTheme="minorHAnsi" w:cstheme="minorHAnsi"/>
          <w:sz w:val="24"/>
          <w:szCs w:val="24"/>
          <w:lang w:val="id-ID"/>
        </w:rPr>
        <w:t xml:space="preserve"> </w:t>
      </w:r>
      <w:r>
        <w:rPr>
          <w:rFonts w:asciiTheme="minorHAnsi" w:hAnsiTheme="minorHAnsi" w:cstheme="minorHAnsi"/>
          <w:sz w:val="24"/>
          <w:szCs w:val="24"/>
        </w:rPr>
        <w:t>berkedudukan dibawah Asiste</w:t>
      </w:r>
      <w:r>
        <w:rPr>
          <w:rFonts w:asciiTheme="minorHAnsi" w:hAnsiTheme="minorHAnsi" w:cstheme="minorHAnsi"/>
          <w:sz w:val="24"/>
          <w:szCs w:val="24"/>
          <w:lang w:val="id-ID"/>
        </w:rPr>
        <w:t>n</w:t>
      </w:r>
      <w:r>
        <w:rPr>
          <w:rFonts w:asciiTheme="minorHAnsi" w:hAnsiTheme="minorHAnsi" w:cstheme="minorHAnsi"/>
          <w:sz w:val="24"/>
          <w:szCs w:val="24"/>
        </w:rPr>
        <w:t xml:space="preserve"> Administrasi Umum Sekretariat Daerah Provinsi Sumatera Barat.  Sebagai Biro di lingkungan Sekretariat Daerah, Biro Organisasi melaksanakan sebagian fungsi Asiste</w:t>
      </w:r>
      <w:r>
        <w:rPr>
          <w:rFonts w:asciiTheme="minorHAnsi" w:hAnsiTheme="minorHAnsi" w:cstheme="minorHAnsi"/>
          <w:sz w:val="24"/>
          <w:szCs w:val="24"/>
          <w:lang w:val="id-ID"/>
        </w:rPr>
        <w:t>n</w:t>
      </w:r>
      <w:r>
        <w:rPr>
          <w:rFonts w:asciiTheme="minorHAnsi" w:hAnsiTheme="minorHAnsi" w:cstheme="minorHAnsi"/>
          <w:sz w:val="24"/>
          <w:szCs w:val="24"/>
        </w:rPr>
        <w:t xml:space="preserve"> Administrasi Umum yang merupakan unsur staf Pemerintah Daerah di</w:t>
      </w:r>
      <w:r>
        <w:rPr>
          <w:rFonts w:asciiTheme="minorHAnsi" w:hAnsiTheme="minorHAnsi" w:cstheme="minorHAnsi"/>
          <w:sz w:val="24"/>
          <w:szCs w:val="24"/>
          <w:lang w:val="id-ID"/>
        </w:rPr>
        <w:t xml:space="preserve"> </w:t>
      </w:r>
      <w:r>
        <w:rPr>
          <w:rFonts w:asciiTheme="minorHAnsi" w:hAnsiTheme="minorHAnsi" w:cstheme="minorHAnsi"/>
          <w:sz w:val="24"/>
          <w:szCs w:val="24"/>
        </w:rPr>
        <w:t>bidang organisasi.</w:t>
      </w:r>
      <w:r>
        <w:rPr>
          <w:rFonts w:asciiTheme="minorHAnsi" w:hAnsiTheme="minorHAnsi" w:cstheme="minorHAnsi"/>
          <w:sz w:val="24"/>
          <w:szCs w:val="24"/>
          <w:lang w:val="id-ID"/>
        </w:rPr>
        <w:t xml:space="preserve"> Berikut ini akan diuraikan tugas pokok dan fungsi, struktur organisasi dan sumber daya manusi yang dimiliki oleh Biro Organisasi.</w:t>
      </w:r>
    </w:p>
    <w:p>
      <w:pPr>
        <w:pStyle w:val="75"/>
        <w:numPr>
          <w:ilvl w:val="2"/>
          <w:numId w:val="2"/>
        </w:numPr>
        <w:tabs>
          <w:tab w:val="left" w:pos="0"/>
        </w:tabs>
        <w:spacing w:after="120" w:line="360" w:lineRule="auto"/>
        <w:ind w:left="851" w:hanging="851"/>
        <w:rPr>
          <w:rFonts w:ascii="Gill Sans Ultra Bold Condensed" w:hAnsi="Gill Sans Ultra Bold Condensed" w:cstheme="minorHAnsi"/>
          <w:sz w:val="24"/>
          <w:szCs w:val="24"/>
        </w:rPr>
      </w:pPr>
      <w:r>
        <w:rPr>
          <w:rFonts w:ascii="Gill Sans Ultra Bold Condensed" w:hAnsi="Gill Sans Ultra Bold Condensed" w:cstheme="minorHAnsi"/>
          <w:sz w:val="24"/>
          <w:szCs w:val="24"/>
        </w:rPr>
        <w:t>Tugas Pokok dan Fungsi</w:t>
      </w:r>
    </w:p>
    <w:p>
      <w:pPr>
        <w:autoSpaceDE w:val="0"/>
        <w:autoSpaceDN w:val="0"/>
        <w:adjustRightInd w:val="0"/>
        <w:spacing w:before="240" w:after="240" w:line="360" w:lineRule="auto"/>
        <w:jc w:val="both"/>
        <w:rPr>
          <w:rFonts w:cs="Bookman Old Style" w:asciiTheme="minorHAnsi" w:hAnsiTheme="minorHAnsi"/>
          <w:color w:val="000000"/>
          <w:sz w:val="24"/>
          <w:szCs w:val="24"/>
        </w:rPr>
      </w:pPr>
      <w:r>
        <w:rPr>
          <w:rFonts w:asciiTheme="minorHAnsi" w:hAnsiTheme="minorHAnsi" w:cstheme="minorHAnsi"/>
          <w:sz w:val="24"/>
          <w:szCs w:val="24"/>
          <w:lang w:val="id-ID"/>
        </w:rPr>
        <w:t>Berdasarkan</w:t>
      </w:r>
      <w:r>
        <w:rPr>
          <w:rFonts w:asciiTheme="minorHAnsi" w:hAnsiTheme="minorHAnsi" w:cstheme="minorHAnsi"/>
          <w:sz w:val="24"/>
          <w:szCs w:val="24"/>
        </w:rPr>
        <w:t xml:space="preserve"> </w:t>
      </w:r>
      <w:r>
        <w:rPr>
          <w:rFonts w:asciiTheme="minorHAnsi" w:hAnsiTheme="minorHAnsi" w:cstheme="minorHAnsi"/>
          <w:sz w:val="24"/>
          <w:szCs w:val="24"/>
          <w:lang w:val="id-ID"/>
        </w:rPr>
        <w:t xml:space="preserve">Pasal 15 Peraturan </w:t>
      </w:r>
      <w:r>
        <w:rPr>
          <w:rFonts w:asciiTheme="minorHAnsi" w:hAnsiTheme="minorHAnsi" w:cstheme="minorHAnsi"/>
          <w:sz w:val="24"/>
          <w:szCs w:val="24"/>
        </w:rPr>
        <w:t>Gubernur Sumatera Barat</w:t>
      </w:r>
      <w:r>
        <w:rPr>
          <w:rFonts w:asciiTheme="minorHAnsi" w:hAnsiTheme="minorHAnsi" w:cstheme="minorHAnsi"/>
          <w:sz w:val="24"/>
          <w:szCs w:val="24"/>
          <w:lang w:val="id-ID"/>
        </w:rPr>
        <w:t xml:space="preserve"> Nomor </w:t>
      </w:r>
      <w:r>
        <w:rPr>
          <w:rFonts w:asciiTheme="minorHAnsi" w:hAnsiTheme="minorHAnsi" w:cstheme="minorHAnsi"/>
          <w:sz w:val="24"/>
          <w:szCs w:val="24"/>
        </w:rPr>
        <w:t>7</w:t>
      </w:r>
      <w:r>
        <w:rPr>
          <w:rFonts w:asciiTheme="minorHAnsi" w:hAnsiTheme="minorHAnsi" w:cstheme="minorHAnsi"/>
          <w:sz w:val="24"/>
          <w:szCs w:val="24"/>
          <w:lang w:val="id-ID"/>
        </w:rPr>
        <w:t>4</w:t>
      </w:r>
      <w:r>
        <w:rPr>
          <w:rFonts w:asciiTheme="minorHAnsi" w:hAnsiTheme="minorHAnsi" w:cstheme="minorHAnsi"/>
          <w:sz w:val="24"/>
          <w:szCs w:val="24"/>
        </w:rPr>
        <w:t xml:space="preserve"> </w:t>
      </w:r>
      <w:r>
        <w:rPr>
          <w:rFonts w:asciiTheme="minorHAnsi" w:hAnsiTheme="minorHAnsi" w:cstheme="minorHAnsi"/>
          <w:sz w:val="24"/>
          <w:szCs w:val="24"/>
          <w:lang w:val="id-ID"/>
        </w:rPr>
        <w:t>Tahun 20</w:t>
      </w:r>
      <w:r>
        <w:rPr>
          <w:rFonts w:asciiTheme="minorHAnsi" w:hAnsiTheme="minorHAnsi" w:cstheme="minorHAnsi"/>
          <w:sz w:val="24"/>
          <w:szCs w:val="24"/>
        </w:rPr>
        <w:t>20</w:t>
      </w:r>
      <w:r>
        <w:rPr>
          <w:rFonts w:asciiTheme="minorHAnsi" w:hAnsiTheme="minorHAnsi" w:cstheme="minorHAnsi"/>
          <w:sz w:val="24"/>
          <w:szCs w:val="24"/>
          <w:lang w:val="id-ID"/>
        </w:rPr>
        <w:t xml:space="preserve"> tentang Kedudukan, Susunan Organisasi, Tugas dan Fungsi serta Tata Kerja Sekretariat Daerah Provinsi Sumatera Barat, Biro Organisasi </w:t>
      </w:r>
      <w:r>
        <w:rPr>
          <w:rFonts w:cs="Bookman Old Style" w:asciiTheme="minorHAnsi" w:hAnsiTheme="minorHAnsi"/>
          <w:color w:val="000000"/>
          <w:sz w:val="24"/>
          <w:szCs w:val="24"/>
        </w:rPr>
        <w:t>mempunyai tugas membantu Asisten Administrasi Umum</w:t>
      </w:r>
      <w:r>
        <w:rPr>
          <w:rFonts w:cs="Bookman Old Style" w:asciiTheme="minorHAnsi" w:hAnsiTheme="minorHAnsi"/>
          <w:color w:val="000000"/>
          <w:sz w:val="24"/>
          <w:szCs w:val="24"/>
          <w:lang w:val="id-ID"/>
        </w:rPr>
        <w:t xml:space="preserve"> </w:t>
      </w:r>
      <w:r>
        <w:rPr>
          <w:rFonts w:cs="Bookman Old Style" w:asciiTheme="minorHAnsi" w:hAnsiTheme="minorHAnsi"/>
          <w:color w:val="000000"/>
          <w:sz w:val="24"/>
          <w:szCs w:val="24"/>
        </w:rPr>
        <w:t>dalam penyiapan perumusan kebijakan daerah, pengoordinasian</w:t>
      </w:r>
      <w:r>
        <w:rPr>
          <w:rFonts w:cs="Bookman Old Style" w:asciiTheme="minorHAnsi" w:hAnsiTheme="minorHAnsi"/>
          <w:color w:val="000000"/>
          <w:sz w:val="24"/>
          <w:szCs w:val="24"/>
          <w:lang w:val="id-ID"/>
        </w:rPr>
        <w:t xml:space="preserve"> </w:t>
      </w:r>
      <w:r>
        <w:rPr>
          <w:rFonts w:cs="Bookman Old Style" w:asciiTheme="minorHAnsi" w:hAnsiTheme="minorHAnsi"/>
          <w:color w:val="000000"/>
          <w:sz w:val="24"/>
          <w:szCs w:val="24"/>
        </w:rPr>
        <w:t>perumusan kebijakan daerah, pengoordinasian pelaksanaan tugas</w:t>
      </w:r>
      <w:r>
        <w:rPr>
          <w:rFonts w:cs="Bookman Old Style" w:asciiTheme="minorHAnsi" w:hAnsiTheme="minorHAnsi"/>
          <w:color w:val="000000"/>
          <w:sz w:val="24"/>
          <w:szCs w:val="24"/>
          <w:lang w:val="id-ID"/>
        </w:rPr>
        <w:t xml:space="preserve"> </w:t>
      </w:r>
      <w:r>
        <w:rPr>
          <w:rFonts w:cs="Bookman Old Style" w:asciiTheme="minorHAnsi" w:hAnsiTheme="minorHAnsi"/>
          <w:color w:val="000000"/>
          <w:sz w:val="24"/>
          <w:szCs w:val="24"/>
        </w:rPr>
        <w:t>Perangkat Daerah, pemantauan dan evaluasi pelaksanaan kebijakan</w:t>
      </w:r>
      <w:r>
        <w:rPr>
          <w:rFonts w:cs="Bookman Old Style" w:asciiTheme="minorHAnsi" w:hAnsiTheme="minorHAnsi"/>
          <w:color w:val="000000"/>
          <w:sz w:val="24"/>
          <w:szCs w:val="24"/>
          <w:lang w:val="id-ID"/>
        </w:rPr>
        <w:t xml:space="preserve"> </w:t>
      </w:r>
      <w:r>
        <w:rPr>
          <w:rFonts w:cs="Bookman Old Style" w:asciiTheme="minorHAnsi" w:hAnsiTheme="minorHAnsi"/>
          <w:color w:val="000000"/>
          <w:sz w:val="24"/>
          <w:szCs w:val="24"/>
        </w:rPr>
        <w:t>daerah di bidang Kelembagaan dan Analisis Jabatan, Reformasi Birokrasi</w:t>
      </w:r>
      <w:r>
        <w:rPr>
          <w:rFonts w:cs="Bookman Old Style" w:asciiTheme="minorHAnsi" w:hAnsiTheme="minorHAnsi"/>
          <w:color w:val="000000"/>
          <w:sz w:val="24"/>
          <w:szCs w:val="24"/>
          <w:lang w:val="id-ID"/>
        </w:rPr>
        <w:t xml:space="preserve"> </w:t>
      </w:r>
      <w:r>
        <w:rPr>
          <w:rFonts w:cs="Bookman Old Style" w:asciiTheme="minorHAnsi" w:hAnsiTheme="minorHAnsi"/>
          <w:color w:val="000000"/>
          <w:sz w:val="24"/>
          <w:szCs w:val="24"/>
        </w:rPr>
        <w:t>dan Akuntabilitas Kinerja serta Tatalaksana.</w:t>
      </w:r>
      <w:r>
        <w:rPr>
          <w:rFonts w:asciiTheme="minorHAnsi" w:hAnsiTheme="minorHAnsi" w:cstheme="minorHAnsi"/>
          <w:i/>
          <w:iCs/>
          <w:sz w:val="24"/>
          <w:szCs w:val="24"/>
          <w:lang w:val="id-ID"/>
        </w:rPr>
        <w:t xml:space="preserve"> </w:t>
      </w:r>
    </w:p>
    <w:p>
      <w:pPr>
        <w:tabs>
          <w:tab w:val="left" w:pos="567"/>
        </w:tabs>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Dalam melaksanakan tugas pokok tersebut di atas, Biro Organisasi Sekretariat Daerah mempunyai fungsi :</w:t>
      </w:r>
    </w:p>
    <w:p>
      <w:pPr>
        <w:numPr>
          <w:ilvl w:val="0"/>
          <w:numId w:val="3"/>
        </w:numPr>
        <w:tabs>
          <w:tab w:val="left" w:pos="426"/>
          <w:tab w:val="left" w:pos="567"/>
          <w:tab w:val="clear" w:pos="720"/>
        </w:tabs>
        <w:spacing w:after="0" w:line="360" w:lineRule="auto"/>
        <w:ind w:left="426" w:hanging="426"/>
        <w:jc w:val="both"/>
        <w:rPr>
          <w:rFonts w:asciiTheme="minorHAnsi" w:hAnsiTheme="minorHAnsi" w:cstheme="minorHAnsi"/>
          <w:sz w:val="24"/>
          <w:szCs w:val="24"/>
          <w:lang w:val="fi-FI"/>
        </w:rPr>
      </w:pPr>
      <w:r>
        <w:rPr>
          <w:rFonts w:asciiTheme="minorHAnsi" w:hAnsiTheme="minorHAnsi" w:cstheme="minorHAnsi"/>
          <w:sz w:val="24"/>
          <w:szCs w:val="24"/>
          <w:lang w:val="fi-FI"/>
        </w:rPr>
        <w:t>Penyiapan perumusan kebijakan daerah di bidang Kelembagaan dan Analisis Jabatan, Reformasi Birokrasi dan Akuntabilitas Kinerja serta Tatalaksana.</w:t>
      </w:r>
    </w:p>
    <w:p>
      <w:pPr>
        <w:numPr>
          <w:ilvl w:val="0"/>
          <w:numId w:val="3"/>
        </w:numPr>
        <w:tabs>
          <w:tab w:val="left" w:pos="426"/>
          <w:tab w:val="left" w:pos="567"/>
          <w:tab w:val="clear" w:pos="720"/>
        </w:tabs>
        <w:spacing w:after="0" w:line="360" w:lineRule="auto"/>
        <w:ind w:left="426" w:hanging="426"/>
        <w:jc w:val="both"/>
        <w:rPr>
          <w:rFonts w:asciiTheme="minorHAnsi" w:hAnsiTheme="minorHAnsi" w:cstheme="minorHAnsi"/>
          <w:sz w:val="24"/>
          <w:szCs w:val="24"/>
          <w:lang w:val="fi-FI"/>
        </w:rPr>
      </w:pPr>
      <w:r>
        <w:rPr>
          <w:rFonts w:asciiTheme="minorHAnsi" w:hAnsiTheme="minorHAnsi" w:cstheme="minorHAnsi"/>
          <w:sz w:val="24"/>
          <w:szCs w:val="24"/>
          <w:lang w:val="fi-FI"/>
        </w:rPr>
        <w:t>Penyiapan pengoordinasian perumusan kebijakan daerah dibidang Kelembagaan dan Analisis Jabatan, Reformasi Birokrasi dan Akuntabilitas Kinerja serta Tatalaksana.</w:t>
      </w:r>
    </w:p>
    <w:p>
      <w:pPr>
        <w:numPr>
          <w:ilvl w:val="0"/>
          <w:numId w:val="3"/>
        </w:numPr>
        <w:tabs>
          <w:tab w:val="left" w:pos="426"/>
          <w:tab w:val="left" w:pos="567"/>
          <w:tab w:val="clear" w:pos="720"/>
        </w:tabs>
        <w:spacing w:after="0" w:line="360" w:lineRule="auto"/>
        <w:ind w:left="426" w:hanging="426"/>
        <w:jc w:val="both"/>
        <w:rPr>
          <w:rFonts w:asciiTheme="minorHAnsi" w:hAnsiTheme="minorHAnsi" w:cstheme="minorHAnsi"/>
          <w:sz w:val="24"/>
          <w:szCs w:val="24"/>
          <w:lang w:val="fi-FI"/>
        </w:rPr>
      </w:pPr>
      <w:r>
        <w:rPr>
          <w:rFonts w:asciiTheme="minorHAnsi" w:hAnsiTheme="minorHAnsi" w:cstheme="minorHAnsi"/>
          <w:sz w:val="24"/>
          <w:szCs w:val="24"/>
          <w:lang w:val="fi-FI"/>
        </w:rPr>
        <w:t>Penyiapan pengoordinasian pelaksanaan tugas Perangkat Daerah dibidang Kelembagaan dan Analisis Jabatan, Reformasi Birokrasi dan Akuntabilitas Kinerja serta Tatalaksana.</w:t>
      </w:r>
    </w:p>
    <w:p>
      <w:pPr>
        <w:numPr>
          <w:ilvl w:val="0"/>
          <w:numId w:val="3"/>
        </w:numPr>
        <w:tabs>
          <w:tab w:val="left" w:pos="426"/>
          <w:tab w:val="left" w:pos="567"/>
          <w:tab w:val="clear" w:pos="720"/>
        </w:tabs>
        <w:spacing w:after="0" w:line="360" w:lineRule="auto"/>
        <w:ind w:left="426" w:hanging="426"/>
        <w:jc w:val="both"/>
        <w:rPr>
          <w:rFonts w:asciiTheme="minorHAnsi" w:hAnsiTheme="minorHAnsi" w:cstheme="minorHAnsi"/>
          <w:sz w:val="24"/>
          <w:szCs w:val="24"/>
          <w:lang w:val="fi-FI"/>
        </w:rPr>
      </w:pPr>
      <w:r>
        <w:rPr>
          <w:rFonts w:asciiTheme="minorHAnsi" w:hAnsiTheme="minorHAnsi" w:cstheme="minorHAnsi"/>
          <w:sz w:val="24"/>
          <w:szCs w:val="24"/>
          <w:lang w:val="fi-FI"/>
        </w:rPr>
        <w:t>Penyiapan pemantauan dan evaluasi pelaksanaan kebijakan daerah di bidang Kelembagaan dan Analisis Jabatan, Reformasi Biorkrasi dan Akuntabilitas Kinerja serta Tatalaksana.</w:t>
      </w:r>
    </w:p>
    <w:p>
      <w:pPr>
        <w:numPr>
          <w:ilvl w:val="0"/>
          <w:numId w:val="3"/>
        </w:numPr>
        <w:tabs>
          <w:tab w:val="left" w:pos="426"/>
          <w:tab w:val="left" w:pos="567"/>
          <w:tab w:val="clear" w:pos="720"/>
        </w:tabs>
        <w:spacing w:after="0" w:line="360" w:lineRule="auto"/>
        <w:ind w:left="426" w:hanging="426"/>
        <w:jc w:val="both"/>
        <w:rPr>
          <w:rFonts w:asciiTheme="minorHAnsi" w:hAnsiTheme="minorHAnsi" w:cstheme="minorHAnsi"/>
          <w:sz w:val="24"/>
          <w:szCs w:val="24"/>
          <w:lang w:val="fi-FI"/>
        </w:rPr>
      </w:pPr>
      <w:r>
        <w:rPr>
          <w:rFonts w:asciiTheme="minorHAnsi" w:hAnsiTheme="minorHAnsi" w:cstheme="minorHAnsi"/>
          <w:sz w:val="24"/>
          <w:szCs w:val="24"/>
          <w:lang w:val="fi-FI"/>
        </w:rPr>
        <w:t>Pelaksanaan fungsi lain yang diberikan oleh Asisten Administrasi Umum yang berkaitan dengan tugasnya.</w:t>
      </w:r>
    </w:p>
    <w:p>
      <w:pPr>
        <w:tabs>
          <w:tab w:val="left" w:pos="567"/>
        </w:tabs>
        <w:spacing w:after="120" w:line="360" w:lineRule="auto"/>
        <w:jc w:val="both"/>
        <w:rPr>
          <w:rFonts w:asciiTheme="minorHAnsi" w:hAnsiTheme="minorHAnsi" w:cstheme="minorHAnsi"/>
          <w:sz w:val="24"/>
          <w:szCs w:val="24"/>
          <w:lang w:val="id-ID"/>
        </w:rPr>
      </w:pPr>
      <w:r>
        <w:rPr>
          <w:rFonts w:asciiTheme="minorHAnsi" w:hAnsiTheme="minorHAnsi" w:cstheme="minorHAnsi"/>
          <w:sz w:val="24"/>
          <w:szCs w:val="24"/>
        </w:rPr>
        <w:t>Berdasarkan peraturan Gubernur Sumatera Barat Nomor 75 Tahun 2020, uraian tugas masing-masing bagian adalah sebagai berikut:</w:t>
      </w:r>
    </w:p>
    <w:p>
      <w:pPr>
        <w:numPr>
          <w:ilvl w:val="3"/>
          <w:numId w:val="3"/>
        </w:numPr>
        <w:tabs>
          <w:tab w:val="left" w:pos="426"/>
          <w:tab w:val="left" w:pos="851"/>
          <w:tab w:val="clear" w:pos="786"/>
        </w:tabs>
        <w:spacing w:after="0" w:line="360" w:lineRule="auto"/>
        <w:ind w:left="425" w:hanging="425"/>
        <w:jc w:val="both"/>
        <w:rPr>
          <w:rFonts w:asciiTheme="minorHAnsi" w:hAnsiTheme="minorHAnsi" w:cstheme="minorHAnsi"/>
          <w:b/>
          <w:i/>
          <w:sz w:val="24"/>
          <w:szCs w:val="24"/>
          <w:lang w:val="id-ID"/>
        </w:rPr>
      </w:pPr>
      <w:r>
        <w:rPr>
          <w:rFonts w:asciiTheme="minorHAnsi" w:hAnsiTheme="minorHAnsi" w:cstheme="minorHAnsi"/>
          <w:b/>
          <w:i/>
          <w:sz w:val="24"/>
          <w:szCs w:val="24"/>
          <w:lang w:val="id-ID"/>
        </w:rPr>
        <w:t>Bagian Kelembagaan</w:t>
      </w:r>
      <w:r>
        <w:rPr>
          <w:rFonts w:asciiTheme="minorHAnsi" w:hAnsiTheme="minorHAnsi" w:cstheme="minorHAnsi"/>
          <w:b/>
          <w:i/>
          <w:sz w:val="24"/>
          <w:szCs w:val="24"/>
        </w:rPr>
        <w:t xml:space="preserve"> Dan Analisis Jabatan</w:t>
      </w:r>
    </w:p>
    <w:p>
      <w:pPr>
        <w:tabs>
          <w:tab w:val="left" w:pos="426"/>
          <w:tab w:val="left" w:pos="851"/>
        </w:tabs>
        <w:spacing w:after="0" w:line="360" w:lineRule="auto"/>
        <w:ind w:left="426"/>
        <w:jc w:val="both"/>
        <w:rPr>
          <w:rFonts w:asciiTheme="minorHAnsi" w:hAnsiTheme="minorHAnsi" w:cstheme="minorHAnsi"/>
          <w:sz w:val="24"/>
          <w:szCs w:val="24"/>
        </w:rPr>
      </w:pPr>
      <w:r>
        <w:rPr>
          <w:rFonts w:asciiTheme="minorHAnsi" w:hAnsiTheme="minorHAnsi" w:cstheme="minorHAnsi"/>
          <w:sz w:val="24"/>
          <w:szCs w:val="24"/>
        </w:rPr>
        <w:t>Bagian  Kelembagaan  dan  Analisis  Jabatan  mempunyai  tugas  melaksanakan penyiapan  bahan  perumusan  kebijakan  daerah,  pengoordinasian  perumusan kebijakan  daerah,  pengoordinasian  pelaksanaan  tugas  Perangkat  Daerah, pemantauan  dan  evaluasi  pelaksanaan  kebijakan  daerah  di  bidang  Kelembagaan Provinsi, Kelembagaan Kabupaten/Kota dan Analisis Jabatan.</w:t>
      </w:r>
    </w:p>
    <w:p>
      <w:pPr>
        <w:pStyle w:val="75"/>
        <w:numPr>
          <w:ilvl w:val="0"/>
          <w:numId w:val="4"/>
        </w:numPr>
        <w:tabs>
          <w:tab w:val="left" w:pos="426"/>
          <w:tab w:val="left" w:pos="851"/>
          <w:tab w:val="left" w:pos="1134"/>
        </w:tabs>
        <w:spacing w:after="0" w:line="360" w:lineRule="auto"/>
        <w:ind w:left="851" w:hanging="425"/>
        <w:jc w:val="both"/>
        <w:rPr>
          <w:rFonts w:cstheme="minorHAnsi"/>
          <w:sz w:val="24"/>
          <w:szCs w:val="24"/>
        </w:rPr>
      </w:pPr>
      <w:r>
        <w:rPr>
          <w:rFonts w:cstheme="minorHAnsi"/>
          <w:sz w:val="24"/>
          <w:szCs w:val="24"/>
        </w:rPr>
        <w:t>Kelompok  Jabatan  Fungsional  Sub-Substansi  Kelembagaan  Provinsi  mempunyai tugas  melaksanakan  perumusan  kebijakan,  koordinasi,  fasilitasi  dan  pemantauan serta  evaluasi  pelaksanaan  kebijakan  kelembagaan  dan  peningkatan  kapasitas kelembagaan provinsi.</w:t>
      </w:r>
    </w:p>
    <w:p>
      <w:pPr>
        <w:pStyle w:val="75"/>
        <w:numPr>
          <w:ilvl w:val="0"/>
          <w:numId w:val="4"/>
        </w:numPr>
        <w:tabs>
          <w:tab w:val="left" w:pos="426"/>
          <w:tab w:val="left" w:pos="851"/>
          <w:tab w:val="left" w:pos="1134"/>
        </w:tabs>
        <w:spacing w:after="0" w:line="360" w:lineRule="auto"/>
        <w:ind w:left="851" w:hanging="425"/>
        <w:jc w:val="both"/>
        <w:rPr>
          <w:rFonts w:cstheme="minorHAnsi"/>
          <w:sz w:val="24"/>
          <w:szCs w:val="24"/>
        </w:rPr>
      </w:pPr>
      <w:r>
        <w:rPr>
          <w:rFonts w:cstheme="minorHAnsi"/>
          <w:sz w:val="24"/>
          <w:szCs w:val="24"/>
        </w:rPr>
        <w:t>Kelompok  Jabatan  Fungsional  Sub-Substansi  Kelembagaan  Kabupaten/Kota mempunyai  tugas  melaksanakan  pembinaan  dan  pengendalian  kelembagaan kabupaten/kota,  koordinasi  penataan  kelembagaan  kabupaten/kota  serta pemantauan dan evaluasi pelaksanaan penataan kelembagaan kabupaten/kota.</w:t>
      </w:r>
    </w:p>
    <w:p>
      <w:pPr>
        <w:pStyle w:val="75"/>
        <w:numPr>
          <w:ilvl w:val="0"/>
          <w:numId w:val="4"/>
        </w:numPr>
        <w:tabs>
          <w:tab w:val="left" w:pos="426"/>
          <w:tab w:val="left" w:pos="851"/>
          <w:tab w:val="left" w:pos="1134"/>
        </w:tabs>
        <w:spacing w:after="0" w:line="360" w:lineRule="auto"/>
        <w:ind w:left="851" w:hanging="425"/>
        <w:jc w:val="both"/>
        <w:rPr>
          <w:rFonts w:cstheme="minorHAnsi"/>
          <w:sz w:val="24"/>
          <w:szCs w:val="24"/>
        </w:rPr>
      </w:pPr>
      <w:r>
        <w:rPr>
          <w:rFonts w:cstheme="minorHAnsi"/>
          <w:sz w:val="24"/>
          <w:szCs w:val="24"/>
        </w:rPr>
        <w:t>Kelompok  Jabatan  Fungsional  Sub-Substansi  Analisis  Jabatan  mempunyai  tugas menyiapkan  bahan  penyusunan  kebijakan,  koordinasi,  fasilitasi  dan  pemantauan serta evaluasi pelaksanaan kebijakan jabatan.</w:t>
      </w:r>
    </w:p>
    <w:p>
      <w:pPr>
        <w:numPr>
          <w:ilvl w:val="3"/>
          <w:numId w:val="3"/>
        </w:numPr>
        <w:tabs>
          <w:tab w:val="left" w:pos="426"/>
          <w:tab w:val="left" w:pos="851"/>
          <w:tab w:val="clear" w:pos="786"/>
        </w:tabs>
        <w:spacing w:before="240" w:after="240" w:line="360" w:lineRule="auto"/>
        <w:ind w:left="425" w:hanging="425"/>
        <w:jc w:val="both"/>
        <w:rPr>
          <w:rFonts w:asciiTheme="minorHAnsi" w:hAnsiTheme="minorHAnsi" w:cstheme="minorHAnsi"/>
          <w:b/>
          <w:i/>
          <w:sz w:val="24"/>
          <w:szCs w:val="24"/>
          <w:lang w:val="id-ID"/>
        </w:rPr>
      </w:pPr>
      <w:r>
        <w:rPr>
          <w:rFonts w:asciiTheme="minorHAnsi" w:hAnsiTheme="minorHAnsi" w:cstheme="minorHAnsi"/>
          <w:sz w:val="24"/>
          <w:szCs w:val="24"/>
        </w:rPr>
        <w:t xml:space="preserve"> </w:t>
      </w:r>
      <w:r>
        <w:rPr>
          <w:rFonts w:asciiTheme="minorHAnsi" w:hAnsiTheme="minorHAnsi" w:cstheme="minorHAnsi"/>
          <w:b/>
          <w:i/>
          <w:sz w:val="24"/>
          <w:szCs w:val="24"/>
          <w:lang w:val="id-ID"/>
        </w:rPr>
        <w:t>Bagian Tatalaksana</w:t>
      </w:r>
    </w:p>
    <w:p>
      <w:pPr>
        <w:tabs>
          <w:tab w:val="left" w:pos="426"/>
        </w:tabs>
        <w:spacing w:after="0" w:line="360" w:lineRule="auto"/>
        <w:ind w:left="426"/>
        <w:jc w:val="both"/>
        <w:rPr>
          <w:rFonts w:asciiTheme="minorHAnsi" w:hAnsiTheme="minorHAnsi" w:cstheme="minorHAnsi"/>
          <w:sz w:val="24"/>
          <w:szCs w:val="24"/>
        </w:rPr>
      </w:pPr>
      <w:r>
        <w:rPr>
          <w:rFonts w:asciiTheme="minorHAnsi" w:hAnsiTheme="minorHAnsi" w:cstheme="minorHAnsi"/>
          <w:sz w:val="24"/>
          <w:szCs w:val="24"/>
          <w:lang w:val="id-ID"/>
        </w:rPr>
        <w:t>Bagian  Tata  Laksana  mempunyai  tugas  melaksanakan  penyiapan  bahan perumusan  kebijakan  daerah,  pengoordinasian  perumusan  kebijakan  daerah, pengoordinasian  pelaksanaan  tugas  Perangkat  Daerah,  pemantauan  dan  evaluasi pelaksanaan  kebijakan  daerah  di  bidang  Tata  Usaha,  Tata  Laksana  Pemerintahan dan Pelayanan Publik.</w:t>
      </w:r>
    </w:p>
    <w:p>
      <w:pPr>
        <w:pStyle w:val="75"/>
        <w:numPr>
          <w:ilvl w:val="0"/>
          <w:numId w:val="5"/>
        </w:numPr>
        <w:tabs>
          <w:tab w:val="left" w:pos="851"/>
        </w:tabs>
        <w:spacing w:after="0" w:line="360" w:lineRule="auto"/>
        <w:ind w:left="851" w:hanging="425"/>
        <w:jc w:val="both"/>
        <w:rPr>
          <w:rFonts w:cstheme="minorHAnsi"/>
          <w:sz w:val="24"/>
          <w:szCs w:val="24"/>
        </w:rPr>
      </w:pPr>
      <w:r>
        <w:rPr>
          <w:rFonts w:cstheme="minorHAnsi"/>
          <w:sz w:val="24"/>
          <w:szCs w:val="24"/>
        </w:rPr>
        <w:t xml:space="preserve">Sub Bagian Tata Usaha  mempunyai  tugas  melaksanakan  urusan  ketatausahaan Biro.  </w:t>
      </w:r>
    </w:p>
    <w:p>
      <w:pPr>
        <w:pStyle w:val="75"/>
        <w:numPr>
          <w:ilvl w:val="0"/>
          <w:numId w:val="5"/>
        </w:numPr>
        <w:tabs>
          <w:tab w:val="left" w:pos="851"/>
        </w:tabs>
        <w:spacing w:after="0" w:line="360" w:lineRule="auto"/>
        <w:ind w:left="851" w:hanging="425"/>
        <w:jc w:val="both"/>
        <w:rPr>
          <w:rFonts w:cstheme="minorHAnsi"/>
          <w:sz w:val="24"/>
          <w:szCs w:val="24"/>
        </w:rPr>
      </w:pPr>
      <w:r>
        <w:rPr>
          <w:rFonts w:cstheme="minorHAnsi"/>
          <w:sz w:val="24"/>
          <w:szCs w:val="24"/>
        </w:rPr>
        <w:t>Kelompok  Jabatan  Fungsional  Sub-Substansi  Tata  Laksana  Pemerintahan mempunyai  tugas  perumusan  kebijakan,  koordinasi,  fasilitasi  dan  pemantauan serta evaluasi pelaksanaan kebijakan di bidang Tata Laksana Pemerintahan.</w:t>
      </w:r>
    </w:p>
    <w:p>
      <w:pPr>
        <w:pStyle w:val="75"/>
        <w:numPr>
          <w:ilvl w:val="0"/>
          <w:numId w:val="5"/>
        </w:numPr>
        <w:tabs>
          <w:tab w:val="left" w:pos="851"/>
        </w:tabs>
        <w:spacing w:after="0" w:line="360" w:lineRule="auto"/>
        <w:ind w:left="851" w:hanging="425"/>
        <w:jc w:val="both"/>
        <w:rPr>
          <w:rFonts w:cstheme="minorHAnsi"/>
          <w:sz w:val="24"/>
          <w:szCs w:val="24"/>
        </w:rPr>
      </w:pPr>
      <w:r>
        <w:rPr>
          <w:rFonts w:cstheme="minorHAnsi"/>
          <w:sz w:val="24"/>
          <w:szCs w:val="24"/>
        </w:rPr>
        <w:t xml:space="preserve">Kelompok  Jabatan  Fungsional  Sub-Substansi  Pelayanan  Publik  mempunyai  tugas melaksanakan  perumusan  kebijakan,  koordinasi,  fasilitasi  dan  pemantauan  serta evaluasi pelaksanaan kebijakan di bidang Pelayanan Publik.  </w:t>
      </w:r>
    </w:p>
    <w:p>
      <w:pPr>
        <w:numPr>
          <w:ilvl w:val="3"/>
          <w:numId w:val="3"/>
        </w:numPr>
        <w:tabs>
          <w:tab w:val="left" w:pos="426"/>
          <w:tab w:val="left" w:pos="851"/>
          <w:tab w:val="clear" w:pos="786"/>
        </w:tabs>
        <w:spacing w:before="240" w:after="240" w:line="360" w:lineRule="auto"/>
        <w:ind w:left="425" w:hanging="425"/>
        <w:jc w:val="both"/>
        <w:rPr>
          <w:rFonts w:asciiTheme="minorHAnsi" w:hAnsiTheme="minorHAnsi" w:cstheme="minorHAnsi"/>
          <w:b/>
          <w:i/>
          <w:sz w:val="24"/>
          <w:szCs w:val="24"/>
          <w:lang w:val="id-ID"/>
        </w:rPr>
      </w:pPr>
      <w:r>
        <w:rPr>
          <w:rFonts w:asciiTheme="minorHAnsi" w:hAnsiTheme="minorHAnsi" w:cstheme="minorHAnsi"/>
          <w:b/>
          <w:i/>
          <w:sz w:val="24"/>
          <w:szCs w:val="24"/>
          <w:lang w:val="id-ID"/>
        </w:rPr>
        <w:t xml:space="preserve">Bagian </w:t>
      </w:r>
      <w:r>
        <w:rPr>
          <w:rFonts w:asciiTheme="minorHAnsi" w:hAnsiTheme="minorHAnsi" w:cstheme="minorHAnsi"/>
          <w:b/>
          <w:i/>
          <w:color w:val="000000"/>
          <w:sz w:val="24"/>
          <w:szCs w:val="24"/>
        </w:rPr>
        <w:t xml:space="preserve">Reformasi </w:t>
      </w:r>
      <w:r>
        <w:rPr>
          <w:rFonts w:asciiTheme="minorHAnsi" w:hAnsiTheme="minorHAnsi" w:cstheme="minorHAnsi"/>
          <w:b/>
          <w:sz w:val="24"/>
          <w:szCs w:val="24"/>
        </w:rPr>
        <w:t>Birokrasi</w:t>
      </w:r>
      <w:r>
        <w:rPr>
          <w:rFonts w:asciiTheme="minorHAnsi" w:hAnsiTheme="minorHAnsi" w:cstheme="minorHAnsi"/>
          <w:b/>
          <w:i/>
          <w:color w:val="000000"/>
          <w:sz w:val="24"/>
          <w:szCs w:val="24"/>
        </w:rPr>
        <w:t xml:space="preserve"> dan Akuntabilitas Kinerja</w:t>
      </w:r>
    </w:p>
    <w:p>
      <w:pPr>
        <w:pStyle w:val="75"/>
        <w:spacing w:after="0" w:line="360" w:lineRule="auto"/>
        <w:ind w:left="426" w:right="51"/>
        <w:jc w:val="both"/>
        <w:rPr>
          <w:rFonts w:cstheme="minorHAnsi"/>
          <w:sz w:val="24"/>
          <w:szCs w:val="24"/>
        </w:rPr>
      </w:pPr>
      <w:r>
        <w:rPr>
          <w:rFonts w:cstheme="minorHAnsi"/>
          <w:sz w:val="24"/>
          <w:szCs w:val="24"/>
        </w:rPr>
        <w:t>Bagian    Reformasi    Birokrasi    dan    Akuntabilitas    Kinerja    mempunyai    tugas melaksanakan  penyiapan  bahan  perumusan  kebijakan  daerah,  pengoordinasian perumusan  kebijakan  daerah,  pengoordinasian  pelaksanaan  tugas  Perangkat Daerah, pemantauan  dan  evaluasi  pelaksanaan  kebijakan  daerah  di  bidang Reformasi Birokrasi, Akuntabilitas Kinerja dan Budaya Kerja.</w:t>
      </w:r>
    </w:p>
    <w:p>
      <w:pPr>
        <w:pStyle w:val="75"/>
        <w:numPr>
          <w:ilvl w:val="0"/>
          <w:numId w:val="6"/>
        </w:numPr>
        <w:tabs>
          <w:tab w:val="left" w:pos="851"/>
        </w:tabs>
        <w:spacing w:after="0" w:line="360" w:lineRule="auto"/>
        <w:ind w:left="851" w:right="51" w:hanging="425"/>
        <w:jc w:val="both"/>
        <w:rPr>
          <w:rFonts w:cstheme="minorHAnsi"/>
          <w:sz w:val="24"/>
          <w:szCs w:val="24"/>
        </w:rPr>
      </w:pPr>
      <w:r>
        <w:rPr>
          <w:rFonts w:cstheme="minorHAnsi"/>
          <w:sz w:val="24"/>
          <w:szCs w:val="24"/>
        </w:rPr>
        <w:t>Kelompok  Jabatan  Fungsional  Sub-Substansi  Reformasi  Birokrasi  mempunyai tugas  melaksanakan  penyusunan  kebijakan,  koordinasi  pelaksanaan  dan  evaluasi kebijakan di bidang Reformasi Birokrasi.</w:t>
      </w:r>
    </w:p>
    <w:p>
      <w:pPr>
        <w:pStyle w:val="75"/>
        <w:numPr>
          <w:ilvl w:val="0"/>
          <w:numId w:val="6"/>
        </w:numPr>
        <w:tabs>
          <w:tab w:val="left" w:pos="1134"/>
        </w:tabs>
        <w:spacing w:after="0" w:line="360" w:lineRule="auto"/>
        <w:ind w:left="851" w:right="51" w:hanging="425"/>
        <w:jc w:val="both"/>
        <w:rPr>
          <w:rFonts w:cstheme="minorHAnsi"/>
          <w:sz w:val="24"/>
          <w:szCs w:val="24"/>
        </w:rPr>
      </w:pPr>
      <w:r>
        <w:rPr>
          <w:rFonts w:cstheme="minorHAnsi"/>
          <w:sz w:val="24"/>
          <w:szCs w:val="24"/>
        </w:rPr>
        <w:t>Kelompok  Jabatan  Fungsional  Sub-Substansi  Akuntabilitas  Kinerja  mempunyai tugas  melaksanakan  penyusunan  kebijakan,  koordinasi  pelaksanaan  dan  evaluasi kebijakan di bidang Akuntabilitas Kinerja.</w:t>
      </w:r>
    </w:p>
    <w:p>
      <w:pPr>
        <w:pStyle w:val="75"/>
        <w:numPr>
          <w:ilvl w:val="0"/>
          <w:numId w:val="6"/>
        </w:numPr>
        <w:tabs>
          <w:tab w:val="left" w:pos="1134"/>
        </w:tabs>
        <w:spacing w:after="0" w:line="360" w:lineRule="auto"/>
        <w:ind w:left="851" w:right="51" w:hanging="425"/>
        <w:jc w:val="both"/>
        <w:rPr>
          <w:rFonts w:cstheme="minorHAnsi"/>
          <w:sz w:val="24"/>
          <w:szCs w:val="24"/>
        </w:rPr>
      </w:pPr>
      <w:r>
        <w:rPr>
          <w:rFonts w:cstheme="minorHAnsi"/>
          <w:sz w:val="24"/>
          <w:szCs w:val="24"/>
        </w:rPr>
        <w:t>Kelompok  Jabatan  Fungsional  Sub-Substansi  Budaya  Kerja  mempunyai  tugas melaksanakan  penyusunan  kebijakan,  koordinasi  pelaksanaan  dan  evaluasi kebijakan di bidang Budaya Kerja.</w:t>
      </w:r>
    </w:p>
    <w:p>
      <w:pPr>
        <w:tabs>
          <w:tab w:val="left" w:pos="1134"/>
        </w:tabs>
        <w:spacing w:after="0" w:line="360" w:lineRule="auto"/>
        <w:ind w:right="51"/>
        <w:jc w:val="both"/>
        <w:rPr>
          <w:rFonts w:cstheme="minorHAnsi"/>
          <w:sz w:val="24"/>
          <w:szCs w:val="24"/>
          <w:lang w:val="id-ID"/>
        </w:rPr>
      </w:pPr>
    </w:p>
    <w:p>
      <w:pPr>
        <w:tabs>
          <w:tab w:val="left" w:pos="1134"/>
        </w:tabs>
        <w:spacing w:after="0" w:line="360" w:lineRule="auto"/>
        <w:ind w:right="51"/>
        <w:jc w:val="both"/>
        <w:rPr>
          <w:rFonts w:cstheme="minorHAnsi"/>
          <w:sz w:val="24"/>
          <w:szCs w:val="24"/>
          <w:lang w:val="id-ID"/>
        </w:rPr>
      </w:pPr>
    </w:p>
    <w:p>
      <w:pPr>
        <w:tabs>
          <w:tab w:val="left" w:pos="1134"/>
        </w:tabs>
        <w:spacing w:after="0" w:line="360" w:lineRule="auto"/>
        <w:ind w:right="51"/>
        <w:jc w:val="both"/>
        <w:rPr>
          <w:rFonts w:cstheme="minorHAnsi"/>
          <w:sz w:val="24"/>
          <w:szCs w:val="24"/>
          <w:lang w:val="id-ID"/>
        </w:rPr>
      </w:pPr>
    </w:p>
    <w:p>
      <w:pPr>
        <w:pStyle w:val="75"/>
        <w:numPr>
          <w:ilvl w:val="2"/>
          <w:numId w:val="2"/>
        </w:numPr>
        <w:tabs>
          <w:tab w:val="left" w:pos="0"/>
        </w:tabs>
        <w:spacing w:before="240" w:after="240" w:line="360" w:lineRule="auto"/>
        <w:ind w:left="851" w:hanging="851"/>
        <w:contextualSpacing w:val="0"/>
        <w:rPr>
          <w:rFonts w:ascii="Gill Sans Ultra Bold Condensed" w:hAnsi="Gill Sans Ultra Bold Condensed" w:cstheme="minorHAnsi"/>
          <w:sz w:val="24"/>
          <w:szCs w:val="24"/>
        </w:rPr>
      </w:pPr>
      <w:r>
        <w:rPr>
          <w:rFonts w:ascii="Gill Sans Ultra Bold Condensed" w:hAnsi="Gill Sans Ultra Bold Condensed" w:cstheme="minorHAnsi"/>
          <w:sz w:val="24"/>
          <w:szCs w:val="24"/>
        </w:rPr>
        <w:t>Struktur Organisasi</w:t>
      </w:r>
    </w:p>
    <w:p>
      <w:pPr>
        <w:spacing w:after="120" w:line="360" w:lineRule="auto"/>
        <w:jc w:val="both"/>
        <w:rPr>
          <w:rFonts w:asciiTheme="minorHAnsi" w:hAnsiTheme="minorHAnsi" w:cstheme="minorHAnsi"/>
          <w:sz w:val="24"/>
          <w:szCs w:val="24"/>
        </w:rPr>
      </w:pPr>
      <w:r>
        <w:rPr>
          <w:rFonts w:asciiTheme="minorHAnsi" w:hAnsiTheme="minorHAnsi" w:cstheme="minorHAnsi"/>
          <w:sz w:val="24"/>
          <w:szCs w:val="24"/>
          <w:lang w:val="id-ID"/>
        </w:rPr>
        <w:t>Untuk m</w:t>
      </w:r>
      <w:r>
        <w:rPr>
          <w:rFonts w:asciiTheme="minorHAnsi" w:hAnsiTheme="minorHAnsi" w:cstheme="minorHAnsi"/>
          <w:sz w:val="24"/>
          <w:szCs w:val="24"/>
        </w:rPr>
        <w:t>e</w:t>
      </w:r>
      <w:r>
        <w:rPr>
          <w:rFonts w:asciiTheme="minorHAnsi" w:hAnsiTheme="minorHAnsi" w:cstheme="minorHAnsi"/>
          <w:sz w:val="24"/>
          <w:szCs w:val="24"/>
          <w:lang w:val="id-ID"/>
        </w:rPr>
        <w:t xml:space="preserve">laksanakan tugas pokok dan fungsi tersebut diatas, Biro Organisasi terdiri dari </w:t>
      </w:r>
      <w:r>
        <w:rPr>
          <w:rFonts w:asciiTheme="minorHAnsi" w:hAnsiTheme="minorHAnsi" w:cstheme="minorHAnsi"/>
          <w:sz w:val="24"/>
          <w:szCs w:val="24"/>
        </w:rPr>
        <w:t>3</w:t>
      </w:r>
      <w:r>
        <w:rPr>
          <w:rFonts w:asciiTheme="minorHAnsi" w:hAnsiTheme="minorHAnsi" w:cstheme="minorHAnsi"/>
          <w:sz w:val="24"/>
          <w:szCs w:val="24"/>
          <w:lang w:val="id-ID"/>
        </w:rPr>
        <w:t xml:space="preserve"> (</w:t>
      </w:r>
      <w:r>
        <w:rPr>
          <w:rFonts w:asciiTheme="minorHAnsi" w:hAnsiTheme="minorHAnsi" w:cstheme="minorHAnsi"/>
          <w:sz w:val="24"/>
          <w:szCs w:val="24"/>
        </w:rPr>
        <w:t>tiga</w:t>
      </w:r>
      <w:r>
        <w:rPr>
          <w:rFonts w:asciiTheme="minorHAnsi" w:hAnsiTheme="minorHAnsi" w:cstheme="minorHAnsi"/>
          <w:sz w:val="24"/>
          <w:szCs w:val="24"/>
          <w:lang w:val="id-ID"/>
        </w:rPr>
        <w:t>) Bagian dengan susunan organisasi sebagai berikut:</w:t>
      </w:r>
    </w:p>
    <w:p>
      <w:pPr>
        <w:numPr>
          <w:ilvl w:val="1"/>
          <w:numId w:val="7"/>
        </w:numPr>
        <w:tabs>
          <w:tab w:val="left" w:pos="426"/>
        </w:tabs>
        <w:spacing w:after="0" w:line="360" w:lineRule="auto"/>
        <w:ind w:left="1418" w:hanging="1418"/>
        <w:jc w:val="both"/>
        <w:rPr>
          <w:rFonts w:asciiTheme="minorHAnsi" w:hAnsiTheme="minorHAnsi" w:cstheme="minorHAnsi"/>
          <w:sz w:val="24"/>
          <w:szCs w:val="24"/>
          <w:lang w:val="id-ID"/>
        </w:rPr>
      </w:pPr>
      <w:r>
        <w:rPr>
          <w:rFonts w:asciiTheme="minorHAnsi" w:hAnsiTheme="minorHAnsi" w:cstheme="minorHAnsi"/>
          <w:sz w:val="24"/>
          <w:szCs w:val="24"/>
          <w:lang w:val="id-ID"/>
        </w:rPr>
        <w:t>Bagian Kelembagaan</w:t>
      </w:r>
      <w:r>
        <w:rPr>
          <w:rFonts w:asciiTheme="minorHAnsi" w:hAnsiTheme="minorHAnsi" w:cstheme="minorHAnsi"/>
          <w:sz w:val="24"/>
          <w:szCs w:val="24"/>
        </w:rPr>
        <w:t xml:space="preserve"> Dan Analisis Jabatan</w:t>
      </w:r>
    </w:p>
    <w:p>
      <w:pPr>
        <w:pStyle w:val="75"/>
        <w:numPr>
          <w:ilvl w:val="0"/>
          <w:numId w:val="8"/>
        </w:numPr>
        <w:tabs>
          <w:tab w:val="left" w:pos="993"/>
        </w:tabs>
        <w:spacing w:after="0" w:line="360" w:lineRule="auto"/>
        <w:ind w:left="993" w:hanging="567"/>
        <w:jc w:val="both"/>
        <w:rPr>
          <w:rFonts w:cstheme="minorHAnsi"/>
          <w:sz w:val="24"/>
          <w:szCs w:val="24"/>
        </w:rPr>
      </w:pPr>
      <w:r>
        <w:rPr>
          <w:rFonts w:cstheme="minorHAnsi"/>
          <w:sz w:val="24"/>
          <w:szCs w:val="24"/>
        </w:rPr>
        <w:t>Kelompok Jabatan Fungsional Sub-Substansi Kelembagaan Provinsi;</w:t>
      </w:r>
    </w:p>
    <w:p>
      <w:pPr>
        <w:pStyle w:val="75"/>
        <w:numPr>
          <w:ilvl w:val="0"/>
          <w:numId w:val="8"/>
        </w:numPr>
        <w:tabs>
          <w:tab w:val="left" w:pos="993"/>
        </w:tabs>
        <w:spacing w:after="0" w:line="360" w:lineRule="auto"/>
        <w:ind w:left="993" w:hanging="567"/>
        <w:jc w:val="both"/>
        <w:rPr>
          <w:rFonts w:cstheme="minorHAnsi"/>
          <w:sz w:val="24"/>
          <w:szCs w:val="24"/>
        </w:rPr>
      </w:pPr>
      <w:r>
        <w:rPr>
          <w:rFonts w:cstheme="minorHAnsi"/>
          <w:sz w:val="24"/>
          <w:szCs w:val="24"/>
        </w:rPr>
        <w:t>Kelompok  Jabatan  Fungsional  Sub-Substansi  Kelembagaan Kabupaten/Kota; dan</w:t>
      </w:r>
    </w:p>
    <w:p>
      <w:pPr>
        <w:pStyle w:val="75"/>
        <w:numPr>
          <w:ilvl w:val="0"/>
          <w:numId w:val="8"/>
        </w:numPr>
        <w:tabs>
          <w:tab w:val="left" w:pos="993"/>
        </w:tabs>
        <w:spacing w:after="0" w:line="360" w:lineRule="auto"/>
        <w:ind w:left="993" w:hanging="567"/>
        <w:jc w:val="both"/>
        <w:rPr>
          <w:rFonts w:cstheme="minorHAnsi"/>
          <w:sz w:val="24"/>
          <w:szCs w:val="24"/>
        </w:rPr>
      </w:pPr>
      <w:r>
        <w:rPr>
          <w:rFonts w:cstheme="minorHAnsi"/>
          <w:sz w:val="24"/>
          <w:szCs w:val="24"/>
        </w:rPr>
        <w:t>Kelompok Jabatan Fungsional Sub-Substansi Analisis Jabatan.</w:t>
      </w:r>
    </w:p>
    <w:p>
      <w:pPr>
        <w:numPr>
          <w:ilvl w:val="1"/>
          <w:numId w:val="7"/>
        </w:numPr>
        <w:tabs>
          <w:tab w:val="left" w:pos="426"/>
        </w:tabs>
        <w:spacing w:after="0" w:line="360" w:lineRule="auto"/>
        <w:ind w:left="1418" w:hanging="1418"/>
        <w:jc w:val="both"/>
        <w:rPr>
          <w:rFonts w:asciiTheme="minorHAnsi" w:hAnsiTheme="minorHAnsi" w:cstheme="minorHAnsi"/>
          <w:sz w:val="24"/>
          <w:szCs w:val="24"/>
          <w:lang w:val="id-ID"/>
        </w:rPr>
      </w:pPr>
      <w:r>
        <w:rPr>
          <w:rFonts w:asciiTheme="minorHAnsi" w:hAnsiTheme="minorHAnsi" w:cstheme="minorHAnsi"/>
          <w:sz w:val="24"/>
          <w:szCs w:val="24"/>
          <w:lang w:val="id-ID"/>
        </w:rPr>
        <w:t>Bagian Tatalaksana</w:t>
      </w:r>
    </w:p>
    <w:p>
      <w:pPr>
        <w:pStyle w:val="75"/>
        <w:numPr>
          <w:ilvl w:val="0"/>
          <w:numId w:val="9"/>
        </w:numPr>
        <w:tabs>
          <w:tab w:val="left" w:pos="993"/>
        </w:tabs>
        <w:spacing w:after="0" w:line="360" w:lineRule="auto"/>
        <w:ind w:left="993" w:hanging="567"/>
        <w:jc w:val="both"/>
        <w:rPr>
          <w:rFonts w:cstheme="minorHAnsi"/>
          <w:sz w:val="24"/>
          <w:szCs w:val="24"/>
        </w:rPr>
      </w:pPr>
      <w:r>
        <w:rPr>
          <w:rFonts w:cstheme="minorHAnsi"/>
          <w:sz w:val="24"/>
          <w:szCs w:val="24"/>
        </w:rPr>
        <w:t>Sub Bagian Tata Usaha;</w:t>
      </w:r>
    </w:p>
    <w:p>
      <w:pPr>
        <w:pStyle w:val="75"/>
        <w:numPr>
          <w:ilvl w:val="0"/>
          <w:numId w:val="9"/>
        </w:numPr>
        <w:tabs>
          <w:tab w:val="left" w:pos="993"/>
        </w:tabs>
        <w:spacing w:after="0" w:line="360" w:lineRule="auto"/>
        <w:ind w:left="993" w:hanging="567"/>
        <w:jc w:val="both"/>
        <w:rPr>
          <w:rFonts w:cstheme="minorHAnsi"/>
          <w:sz w:val="24"/>
          <w:szCs w:val="24"/>
        </w:rPr>
      </w:pPr>
      <w:r>
        <w:rPr>
          <w:rFonts w:cstheme="minorHAnsi"/>
          <w:sz w:val="24"/>
          <w:szCs w:val="24"/>
        </w:rPr>
        <w:t xml:space="preserve">Kelompok  Jabatan  Fungsional  Sub-Substansi  Tata  Laksana Pemerintahan;dan </w:t>
      </w:r>
    </w:p>
    <w:p>
      <w:pPr>
        <w:pStyle w:val="75"/>
        <w:numPr>
          <w:ilvl w:val="0"/>
          <w:numId w:val="9"/>
        </w:numPr>
        <w:tabs>
          <w:tab w:val="left" w:pos="993"/>
        </w:tabs>
        <w:spacing w:after="0" w:line="360" w:lineRule="auto"/>
        <w:ind w:left="993" w:hanging="567"/>
        <w:jc w:val="both"/>
        <w:rPr>
          <w:rFonts w:cstheme="minorHAnsi"/>
          <w:sz w:val="24"/>
          <w:szCs w:val="24"/>
        </w:rPr>
      </w:pPr>
      <w:r>
        <w:rPr>
          <w:rFonts w:cstheme="minorHAnsi"/>
          <w:sz w:val="24"/>
          <w:szCs w:val="24"/>
        </w:rPr>
        <w:t>Kelompok Jabatan Fungsional Sub-Substansi Pelayanan Publik</w:t>
      </w:r>
    </w:p>
    <w:p>
      <w:pPr>
        <w:numPr>
          <w:ilvl w:val="1"/>
          <w:numId w:val="7"/>
        </w:numPr>
        <w:tabs>
          <w:tab w:val="left" w:pos="426"/>
        </w:tabs>
        <w:spacing w:after="0" w:line="360" w:lineRule="auto"/>
        <w:ind w:left="1418" w:hanging="1418"/>
        <w:jc w:val="both"/>
        <w:rPr>
          <w:rFonts w:asciiTheme="minorHAnsi" w:hAnsiTheme="minorHAnsi" w:cstheme="minorHAnsi"/>
          <w:sz w:val="24"/>
          <w:szCs w:val="24"/>
          <w:lang w:val="id-ID"/>
        </w:rPr>
      </w:pPr>
      <w:r>
        <w:rPr>
          <w:rFonts w:asciiTheme="minorHAnsi" w:hAnsiTheme="minorHAnsi" w:cstheme="minorHAnsi"/>
          <w:sz w:val="24"/>
          <w:szCs w:val="24"/>
          <w:lang w:val="id-ID"/>
        </w:rPr>
        <w:t xml:space="preserve">Bagian </w:t>
      </w:r>
      <w:r>
        <w:rPr>
          <w:rFonts w:asciiTheme="minorHAnsi" w:hAnsiTheme="minorHAnsi" w:cstheme="minorHAnsi"/>
          <w:color w:val="000000"/>
          <w:sz w:val="24"/>
          <w:szCs w:val="24"/>
        </w:rPr>
        <w:t xml:space="preserve">Reformasi Birokrasi </w:t>
      </w:r>
      <w:r>
        <w:rPr>
          <w:rFonts w:asciiTheme="minorHAnsi" w:hAnsiTheme="minorHAnsi" w:cstheme="minorHAnsi"/>
          <w:sz w:val="24"/>
          <w:szCs w:val="24"/>
          <w:lang w:val="id-ID"/>
        </w:rPr>
        <w:t>dan</w:t>
      </w:r>
      <w:r>
        <w:rPr>
          <w:rFonts w:asciiTheme="minorHAnsi" w:hAnsiTheme="minorHAnsi" w:cstheme="minorHAnsi"/>
          <w:color w:val="000000"/>
          <w:sz w:val="24"/>
          <w:szCs w:val="24"/>
        </w:rPr>
        <w:t xml:space="preserve"> Akuntabilitas Kinerja</w:t>
      </w:r>
    </w:p>
    <w:p>
      <w:pPr>
        <w:pStyle w:val="75"/>
        <w:numPr>
          <w:ilvl w:val="0"/>
          <w:numId w:val="10"/>
        </w:numPr>
        <w:tabs>
          <w:tab w:val="left" w:pos="993"/>
          <w:tab w:val="left" w:pos="1134"/>
          <w:tab w:val="left" w:pos="1701"/>
        </w:tabs>
        <w:spacing w:after="0" w:line="360" w:lineRule="auto"/>
        <w:ind w:hanging="3588"/>
        <w:jc w:val="both"/>
        <w:rPr>
          <w:rFonts w:cstheme="minorHAnsi"/>
          <w:sz w:val="24"/>
          <w:szCs w:val="24"/>
        </w:rPr>
      </w:pPr>
      <w:r>
        <w:rPr>
          <w:rFonts w:cstheme="minorHAnsi"/>
          <w:sz w:val="24"/>
          <w:szCs w:val="24"/>
        </w:rPr>
        <w:t>Kelompok Jabatan Fungsional Sub-Substansi Reformasi Birokrasi;</w:t>
      </w:r>
    </w:p>
    <w:p>
      <w:pPr>
        <w:pStyle w:val="75"/>
        <w:numPr>
          <w:ilvl w:val="0"/>
          <w:numId w:val="10"/>
        </w:numPr>
        <w:tabs>
          <w:tab w:val="left" w:pos="993"/>
          <w:tab w:val="left" w:pos="1134"/>
          <w:tab w:val="left" w:pos="1701"/>
        </w:tabs>
        <w:spacing w:after="0" w:line="360" w:lineRule="auto"/>
        <w:ind w:hanging="3588"/>
        <w:jc w:val="both"/>
        <w:rPr>
          <w:rFonts w:cstheme="minorHAnsi"/>
          <w:sz w:val="24"/>
          <w:szCs w:val="24"/>
        </w:rPr>
      </w:pPr>
      <w:r>
        <w:rPr>
          <w:rFonts w:cstheme="minorHAnsi"/>
          <w:sz w:val="24"/>
          <w:szCs w:val="24"/>
        </w:rPr>
        <w:t xml:space="preserve">Kelompok  Jabatan  Fungsional  Sub-Substansi  Akuntabilitas  Kinerja; </w:t>
      </w:r>
    </w:p>
    <w:p>
      <w:pPr>
        <w:pStyle w:val="75"/>
        <w:numPr>
          <w:ilvl w:val="0"/>
          <w:numId w:val="10"/>
        </w:numPr>
        <w:tabs>
          <w:tab w:val="left" w:pos="993"/>
          <w:tab w:val="left" w:pos="1134"/>
          <w:tab w:val="left" w:pos="1701"/>
        </w:tabs>
        <w:spacing w:after="0" w:line="360" w:lineRule="auto"/>
        <w:ind w:hanging="3588"/>
        <w:jc w:val="both"/>
        <w:rPr>
          <w:rFonts w:cstheme="minorHAnsi"/>
          <w:sz w:val="24"/>
          <w:szCs w:val="24"/>
        </w:rPr>
      </w:pPr>
      <w:r>
        <w:rPr>
          <w:rFonts w:cstheme="minorHAnsi"/>
          <w:sz w:val="24"/>
          <w:szCs w:val="24"/>
        </w:rPr>
        <w:t>Kelompok Jabatan Fungsional Sub-Substansi Budaya Kerja.</w:t>
      </w:r>
    </w:p>
    <w:p>
      <w:pPr>
        <w:tabs>
          <w:tab w:val="left" w:pos="851"/>
        </w:tabs>
        <w:spacing w:after="120" w:line="360" w:lineRule="auto"/>
        <w:jc w:val="both"/>
        <w:rPr>
          <w:rFonts w:asciiTheme="minorHAnsi" w:hAnsiTheme="minorHAnsi" w:cstheme="minorHAnsi"/>
          <w:sz w:val="24"/>
          <w:szCs w:val="24"/>
        </w:rPr>
      </w:pPr>
      <w:r>
        <w:rPr>
          <w:rFonts w:asciiTheme="minorHAnsi" w:hAnsiTheme="minorHAnsi" w:cstheme="minorHAnsi"/>
          <w:sz w:val="24"/>
          <w:szCs w:val="24"/>
          <w:lang w:val="id-ID"/>
        </w:rPr>
        <w:t>Bagan Struktur Organisasi Biro Organisasi Sekretariat Daerah Provinsi Sumatera Barat selanjutnya dapat dilihat  pada gambar 1.</w:t>
      </w:r>
    </w:p>
    <w:p>
      <w:pPr>
        <w:pStyle w:val="9"/>
        <w:spacing w:after="0" w:line="240" w:lineRule="auto"/>
        <w:jc w:val="center"/>
        <w:rPr>
          <w:color w:val="auto"/>
          <w:sz w:val="20"/>
          <w:szCs w:val="20"/>
        </w:rPr>
      </w:pPr>
      <w:r>
        <w:rPr>
          <w:color w:val="auto"/>
          <w:sz w:val="20"/>
          <w:szCs w:val="20"/>
        </w:rPr>
        <w:t xml:space="preserve">Gambar </w:t>
      </w:r>
      <w:r>
        <w:rPr>
          <w:color w:val="auto"/>
          <w:sz w:val="20"/>
          <w:szCs w:val="20"/>
        </w:rPr>
        <w:fldChar w:fldCharType="begin"/>
      </w:r>
      <w:r>
        <w:rPr>
          <w:color w:val="auto"/>
          <w:sz w:val="20"/>
          <w:szCs w:val="20"/>
        </w:rPr>
        <w:instrText xml:space="preserve"> SEQ Gambar \* ARABIC </w:instrText>
      </w:r>
      <w:r>
        <w:rPr>
          <w:color w:val="auto"/>
          <w:sz w:val="20"/>
          <w:szCs w:val="20"/>
        </w:rPr>
        <w:fldChar w:fldCharType="separate"/>
      </w:r>
      <w:r>
        <w:rPr>
          <w:color w:val="auto"/>
          <w:sz w:val="20"/>
          <w:szCs w:val="20"/>
        </w:rPr>
        <w:t>1</w:t>
      </w:r>
      <w:r>
        <w:rPr>
          <w:color w:val="auto"/>
          <w:sz w:val="20"/>
          <w:szCs w:val="20"/>
        </w:rPr>
        <w:fldChar w:fldCharType="end"/>
      </w:r>
      <w:r>
        <w:rPr>
          <w:color w:val="auto"/>
          <w:sz w:val="20"/>
          <w:szCs w:val="20"/>
          <w:lang w:val="id-ID"/>
        </w:rPr>
        <w:t xml:space="preserve">  </w:t>
      </w:r>
      <w:r>
        <w:rPr>
          <w:rFonts w:asciiTheme="minorHAnsi" w:hAnsiTheme="minorHAnsi" w:cstheme="minorHAnsi"/>
          <w:bCs w:val="0"/>
          <w:color w:val="auto"/>
          <w:sz w:val="20"/>
          <w:szCs w:val="20"/>
          <w:lang w:val="id-ID"/>
        </w:rPr>
        <w:t xml:space="preserve">Bagan Struktur Organisasi Biro Organisasi </w:t>
      </w:r>
    </w:p>
    <w:p>
      <w:pPr>
        <w:spacing w:after="0" w:line="240" w:lineRule="auto"/>
        <w:jc w:val="center"/>
        <w:rPr>
          <w:rFonts w:asciiTheme="minorHAnsi" w:hAnsiTheme="minorHAnsi" w:cstheme="minorHAnsi"/>
          <w:b/>
          <w:sz w:val="20"/>
          <w:szCs w:val="20"/>
        </w:rPr>
      </w:pPr>
      <w:r>
        <w:rPr>
          <w:rFonts w:asciiTheme="minorHAnsi" w:hAnsiTheme="minorHAnsi" w:cstheme="minorHAnsi"/>
          <w:b/>
          <w:bCs/>
          <w:sz w:val="20"/>
          <w:szCs w:val="20"/>
          <w:lang w:val="id-ID"/>
        </w:rPr>
        <w:t>Sekretariat Daerah Provinsi Sumatera Bara</w:t>
      </w:r>
      <w:r>
        <w:rPr>
          <w:rFonts w:asciiTheme="minorHAnsi" w:hAnsiTheme="minorHAnsi" w:cstheme="minorHAnsi"/>
          <w:b/>
          <w:bCs/>
          <w:sz w:val="20"/>
          <w:szCs w:val="20"/>
        </w:rPr>
        <w:t>t</w:t>
      </w:r>
    </w:p>
    <w:p>
      <w:pPr>
        <w:spacing w:after="0" w:line="240" w:lineRule="auto"/>
        <w:jc w:val="center"/>
        <w:rPr>
          <w:rFonts w:asciiTheme="minorHAnsi" w:hAnsiTheme="minorHAnsi" w:cstheme="minorHAnsi"/>
          <w:sz w:val="24"/>
          <w:szCs w:val="24"/>
          <w:lang w:val="id-ID"/>
        </w:rPr>
      </w:pPr>
      <w:r>
        <w:rPr>
          <w:rFonts w:asciiTheme="minorHAnsi" w:hAnsiTheme="minorHAnsi" w:cstheme="minorHAnsi"/>
          <w:sz w:val="24"/>
          <w:szCs w:val="24"/>
          <w:lang w:val="id-ID" w:eastAsia="id-ID"/>
        </w:rPr>
        <w:drawing>
          <wp:inline distT="0" distB="0" distL="0" distR="0">
            <wp:extent cx="5564505"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t="8640"/>
                    <a:stretch>
                      <a:fillRect/>
                    </a:stretch>
                  </pic:blipFill>
                  <pic:spPr>
                    <a:xfrm>
                      <a:off x="0" y="0"/>
                      <a:ext cx="5566410" cy="1972614"/>
                    </a:xfrm>
                    <a:prstGeom prst="rect">
                      <a:avLst/>
                    </a:prstGeom>
                    <a:ln>
                      <a:noFill/>
                    </a:ln>
                  </pic:spPr>
                </pic:pic>
              </a:graphicData>
            </a:graphic>
          </wp:inline>
        </w:drawing>
      </w:r>
    </w:p>
    <w:p>
      <w:pPr>
        <w:pStyle w:val="75"/>
        <w:tabs>
          <w:tab w:val="left" w:pos="0"/>
        </w:tabs>
        <w:spacing w:before="240" w:after="240" w:line="360" w:lineRule="auto"/>
        <w:ind w:left="851"/>
        <w:contextualSpacing w:val="0"/>
        <w:rPr>
          <w:rFonts w:ascii="Gill Sans Ultra Bold Condensed" w:hAnsi="Gill Sans Ultra Bold Condensed" w:cstheme="minorHAnsi"/>
          <w:color w:val="C0504D"/>
        </w:rPr>
      </w:pPr>
    </w:p>
    <w:p>
      <w:pPr>
        <w:pStyle w:val="75"/>
        <w:tabs>
          <w:tab w:val="left" w:pos="0"/>
        </w:tabs>
        <w:spacing w:before="240" w:after="240" w:line="360" w:lineRule="auto"/>
        <w:ind w:left="851"/>
        <w:contextualSpacing w:val="0"/>
        <w:rPr>
          <w:rFonts w:ascii="Gill Sans Ultra Bold Condensed" w:hAnsi="Gill Sans Ultra Bold Condensed" w:cstheme="minorHAnsi"/>
          <w:color w:val="C0504D"/>
          <w:lang w:val="en-US"/>
        </w:rPr>
      </w:pPr>
    </w:p>
    <w:p>
      <w:pPr>
        <w:pStyle w:val="75"/>
        <w:tabs>
          <w:tab w:val="left" w:pos="0"/>
        </w:tabs>
        <w:spacing w:before="240" w:after="240" w:line="360" w:lineRule="auto"/>
        <w:ind w:left="851"/>
        <w:contextualSpacing w:val="0"/>
        <w:rPr>
          <w:rFonts w:ascii="Gill Sans Ultra Bold Condensed" w:hAnsi="Gill Sans Ultra Bold Condensed" w:cstheme="minorHAnsi"/>
          <w:color w:val="C0504D"/>
          <w:lang w:val="en-US"/>
        </w:rPr>
      </w:pPr>
    </w:p>
    <w:p>
      <w:pPr>
        <w:pStyle w:val="75"/>
        <w:numPr>
          <w:ilvl w:val="2"/>
          <w:numId w:val="2"/>
        </w:numPr>
        <w:tabs>
          <w:tab w:val="left" w:pos="0"/>
        </w:tabs>
        <w:spacing w:before="240" w:after="240" w:line="360" w:lineRule="auto"/>
        <w:ind w:left="851" w:hanging="851"/>
        <w:contextualSpacing w:val="0"/>
        <w:rPr>
          <w:rFonts w:ascii="Gill Sans Ultra Bold Condensed" w:hAnsi="Gill Sans Ultra Bold Condensed" w:cstheme="minorHAnsi"/>
          <w:color w:val="C0504D"/>
          <w:sz w:val="24"/>
          <w:szCs w:val="24"/>
        </w:rPr>
      </w:pPr>
      <w:r>
        <w:rPr>
          <w:rFonts w:ascii="Gill Sans Ultra Bold Condensed" w:hAnsi="Gill Sans Ultra Bold Condensed" w:cstheme="minorHAnsi"/>
          <w:sz w:val="24"/>
          <w:szCs w:val="24"/>
        </w:rPr>
        <w:t>Sumber Daya Manusia</w:t>
      </w:r>
    </w:p>
    <w:p>
      <w:pPr>
        <w:spacing w:after="120" w:line="360" w:lineRule="auto"/>
        <w:jc w:val="both"/>
        <w:rPr>
          <w:rFonts w:asciiTheme="minorHAnsi" w:hAnsiTheme="minorHAnsi" w:cstheme="minorHAnsi"/>
          <w:bCs/>
          <w:sz w:val="24"/>
          <w:szCs w:val="24"/>
          <w:lang w:val="id-ID"/>
        </w:rPr>
      </w:pPr>
      <w:r>
        <w:rPr>
          <w:rFonts w:asciiTheme="minorHAnsi" w:hAnsiTheme="minorHAnsi" w:cstheme="minorHAnsi"/>
          <w:bCs/>
          <w:sz w:val="24"/>
          <w:szCs w:val="24"/>
          <w:lang w:val="id-ID"/>
        </w:rPr>
        <w:t>Sumber daya manusia yang dimiliki untuk pelaksanaan tugas pokok dan fungsi Biro Organisasi Sekretariat Daerah Provinsi Sumatera Barat</w:t>
      </w:r>
      <w:r>
        <w:rPr>
          <w:rFonts w:asciiTheme="minorHAnsi" w:hAnsiTheme="minorHAnsi" w:cstheme="minorHAnsi"/>
          <w:bCs/>
          <w:sz w:val="24"/>
          <w:szCs w:val="24"/>
        </w:rPr>
        <w:t xml:space="preserve"> p</w:t>
      </w:r>
      <w:r>
        <w:rPr>
          <w:rFonts w:asciiTheme="minorHAnsi" w:hAnsiTheme="minorHAnsi" w:cstheme="minorHAnsi"/>
          <w:bCs/>
          <w:sz w:val="24"/>
          <w:szCs w:val="24"/>
          <w:lang w:val="id-ID"/>
        </w:rPr>
        <w:t>er</w:t>
      </w:r>
      <w:r>
        <w:rPr>
          <w:rFonts w:asciiTheme="minorHAnsi" w:hAnsiTheme="minorHAnsi" w:cstheme="minorHAnsi"/>
          <w:bCs/>
          <w:sz w:val="24"/>
          <w:szCs w:val="24"/>
        </w:rPr>
        <w:t xml:space="preserve"> 31 Desember 2022 </w:t>
      </w:r>
      <w:r>
        <w:rPr>
          <w:rFonts w:asciiTheme="minorHAnsi" w:hAnsiTheme="minorHAnsi" w:cstheme="minorHAnsi"/>
          <w:bCs/>
          <w:sz w:val="24"/>
          <w:szCs w:val="24"/>
          <w:lang w:val="id-ID"/>
        </w:rPr>
        <w:t xml:space="preserve">terdiri dari Pegawai Negeri Sipil Daerah dan Pegawai Tidak Tetap </w:t>
      </w:r>
      <w:r>
        <w:rPr>
          <w:rFonts w:asciiTheme="minorHAnsi" w:hAnsiTheme="minorHAnsi" w:cstheme="minorHAnsi"/>
          <w:bCs/>
          <w:sz w:val="24"/>
          <w:szCs w:val="24"/>
        </w:rPr>
        <w:t xml:space="preserve">dengan jumlah </w:t>
      </w:r>
      <w:r>
        <w:rPr>
          <w:rFonts w:asciiTheme="minorHAnsi" w:hAnsiTheme="minorHAnsi" w:cstheme="minorHAnsi"/>
          <w:bCs/>
          <w:sz w:val="24"/>
          <w:szCs w:val="24"/>
          <w:lang w:val="id-ID"/>
        </w:rPr>
        <w:t xml:space="preserve">sebanyak  </w:t>
      </w:r>
      <w:r>
        <w:rPr>
          <w:rFonts w:asciiTheme="minorHAnsi" w:hAnsiTheme="minorHAnsi" w:cstheme="minorHAnsi"/>
          <w:bCs/>
          <w:sz w:val="24"/>
          <w:szCs w:val="24"/>
        </w:rPr>
        <w:t>30</w:t>
      </w:r>
      <w:r>
        <w:rPr>
          <w:rFonts w:asciiTheme="minorHAnsi" w:hAnsiTheme="minorHAnsi" w:cstheme="minorHAnsi"/>
          <w:bCs/>
          <w:sz w:val="24"/>
          <w:szCs w:val="24"/>
          <w:lang w:val="id-ID"/>
        </w:rPr>
        <w:t xml:space="preserve"> orang. Rincian menurut Golongan dan Pendidikan dapat dilihat pada tabel 1.1.</w:t>
      </w:r>
    </w:p>
    <w:p>
      <w:pPr>
        <w:pStyle w:val="9"/>
        <w:jc w:val="center"/>
        <w:rPr>
          <w:rFonts w:asciiTheme="minorHAnsi" w:hAnsiTheme="minorHAnsi" w:cstheme="minorHAnsi"/>
          <w:bCs w:val="0"/>
          <w:sz w:val="20"/>
          <w:szCs w:val="20"/>
          <w:lang w:val="id-ID"/>
        </w:rPr>
      </w:pPr>
      <w:r>
        <w:rPr>
          <w:rFonts w:asciiTheme="minorHAnsi" w:hAnsiTheme="minorHAnsi"/>
          <w:color w:val="auto"/>
          <w:sz w:val="20"/>
          <w:szCs w:val="20"/>
        </w:rPr>
        <w:t xml:space="preserve">Tabel 1. </w:t>
      </w:r>
      <w:r>
        <w:rPr>
          <w:rFonts w:asciiTheme="minorHAnsi" w:hAnsiTheme="minorHAnsi"/>
          <w:color w:val="auto"/>
          <w:sz w:val="20"/>
          <w:szCs w:val="20"/>
        </w:rPr>
        <w:fldChar w:fldCharType="begin"/>
      </w:r>
      <w:r>
        <w:rPr>
          <w:rFonts w:asciiTheme="minorHAnsi" w:hAnsiTheme="minorHAnsi"/>
          <w:color w:val="auto"/>
          <w:sz w:val="20"/>
          <w:szCs w:val="20"/>
        </w:rPr>
        <w:instrText xml:space="preserve"> SEQ Tabel_1. \* ARABIC </w:instrText>
      </w:r>
      <w:r>
        <w:rPr>
          <w:rFonts w:asciiTheme="minorHAnsi" w:hAnsiTheme="minorHAnsi"/>
          <w:color w:val="auto"/>
          <w:sz w:val="20"/>
          <w:szCs w:val="20"/>
        </w:rPr>
        <w:fldChar w:fldCharType="separate"/>
      </w:r>
      <w:r>
        <w:rPr>
          <w:rFonts w:asciiTheme="minorHAnsi" w:hAnsiTheme="minorHAnsi"/>
          <w:color w:val="auto"/>
          <w:sz w:val="20"/>
          <w:szCs w:val="20"/>
        </w:rPr>
        <w:t>1</w:t>
      </w:r>
      <w:r>
        <w:rPr>
          <w:rFonts w:asciiTheme="minorHAnsi" w:hAnsiTheme="minorHAnsi"/>
          <w:color w:val="auto"/>
          <w:sz w:val="20"/>
          <w:szCs w:val="20"/>
        </w:rPr>
        <w:fldChar w:fldCharType="end"/>
      </w:r>
      <w:r>
        <w:rPr>
          <w:rFonts w:asciiTheme="minorHAnsi" w:hAnsiTheme="minorHAnsi"/>
          <w:color w:val="auto"/>
          <w:sz w:val="20"/>
          <w:szCs w:val="20"/>
          <w:lang w:val="id-ID"/>
        </w:rPr>
        <w:t xml:space="preserve"> </w:t>
      </w:r>
      <w:r>
        <w:rPr>
          <w:rFonts w:asciiTheme="minorHAnsi" w:hAnsiTheme="minorHAnsi" w:cstheme="minorHAnsi"/>
          <w:bCs w:val="0"/>
          <w:color w:val="auto"/>
          <w:sz w:val="20"/>
          <w:szCs w:val="20"/>
          <w:lang w:val="id-ID"/>
        </w:rPr>
        <w:t>Rincian PNSD dan PTT Biro Organisasi Per 31 Desember 20</w:t>
      </w:r>
      <w:r>
        <w:rPr>
          <w:rFonts w:asciiTheme="minorHAnsi" w:hAnsiTheme="minorHAnsi" w:cstheme="minorHAnsi"/>
          <w:bCs w:val="0"/>
          <w:color w:val="auto"/>
          <w:sz w:val="20"/>
          <w:szCs w:val="20"/>
        </w:rPr>
        <w:t>22</w:t>
      </w:r>
      <w:r>
        <w:rPr>
          <w:rFonts w:asciiTheme="minorHAnsi" w:hAnsiTheme="minorHAnsi" w:cstheme="minorHAnsi"/>
          <w:bCs w:val="0"/>
          <w:sz w:val="20"/>
          <w:szCs w:val="20"/>
        </w:rPr>
        <w:tab/>
      </w:r>
    </w:p>
    <w:tbl>
      <w:tblPr>
        <w:tblStyle w:val="5"/>
        <w:tblW w:w="0" w:type="auto"/>
        <w:tblInd w:w="675" w:type="dxa"/>
        <w:tblBorders>
          <w:top w:val="none" w:color="auto" w:sz="0" w:space="0"/>
          <w:left w:val="none" w:color="auto" w:sz="0" w:space="0"/>
          <w:bottom w:val="none" w:color="auto" w:sz="0" w:space="0"/>
          <w:right w:val="none" w:color="auto" w:sz="0" w:space="0"/>
          <w:insideH w:val="single" w:color="FFFFFF" w:sz="4" w:space="0"/>
          <w:insideV w:val="none" w:color="auto" w:sz="0" w:space="0"/>
        </w:tblBorders>
        <w:tblLayout w:type="fixed"/>
        <w:tblCellMar>
          <w:top w:w="0" w:type="dxa"/>
          <w:left w:w="108" w:type="dxa"/>
          <w:bottom w:w="0" w:type="dxa"/>
          <w:right w:w="108" w:type="dxa"/>
        </w:tblCellMar>
      </w:tblPr>
      <w:tblGrid>
        <w:gridCol w:w="1296"/>
        <w:gridCol w:w="851"/>
        <w:gridCol w:w="812"/>
        <w:gridCol w:w="835"/>
        <w:gridCol w:w="979"/>
        <w:gridCol w:w="978"/>
        <w:gridCol w:w="1162"/>
        <w:gridCol w:w="1074"/>
      </w:tblGrid>
      <w:tr>
        <w:tblPrEx>
          <w:tblBorders>
            <w:top w:val="none" w:color="auto" w:sz="0" w:space="0"/>
            <w:left w:val="none" w:color="auto" w:sz="0" w:space="0"/>
            <w:bottom w:val="none" w:color="auto" w:sz="0" w:space="0"/>
            <w:right w:val="none" w:color="auto" w:sz="0" w:space="0"/>
            <w:insideH w:val="single" w:color="FFFFFF" w:sz="4" w:space="0"/>
            <w:insideV w:val="none" w:color="auto" w:sz="0" w:space="0"/>
          </w:tblBorders>
          <w:tblCellMar>
            <w:top w:w="0" w:type="dxa"/>
            <w:left w:w="108" w:type="dxa"/>
            <w:bottom w:w="0" w:type="dxa"/>
            <w:right w:w="108" w:type="dxa"/>
          </w:tblCellMar>
        </w:tblPrEx>
        <w:tc>
          <w:tcPr>
            <w:tcW w:w="1296" w:type="dxa"/>
            <w:vMerge w:val="restart"/>
            <w:tcBorders>
              <w:top w:val="single" w:color="auto" w:sz="8" w:space="0"/>
              <w:left w:val="single" w:color="auto" w:sz="8" w:space="0"/>
              <w:bottom w:val="single" w:color="auto" w:sz="8" w:space="0"/>
              <w:right w:val="single" w:color="000000" w:sz="8" w:space="0"/>
            </w:tcBorders>
            <w:shd w:val="clear" w:color="auto" w:fill="C6D9F1"/>
          </w:tcPr>
          <w:p>
            <w:pPr>
              <w:spacing w:after="0" w:line="240" w:lineRule="auto"/>
              <w:rPr>
                <w:rFonts w:asciiTheme="minorHAnsi" w:hAnsiTheme="minorHAnsi" w:cstheme="minorHAnsi"/>
                <w:b/>
                <w:bCs/>
                <w:sz w:val="20"/>
                <w:szCs w:val="20"/>
                <w:lang w:val="id-ID"/>
              </w:rPr>
            </w:pPr>
            <w:r>
              <w:rPr>
                <w:rFonts w:asciiTheme="minorHAnsi" w:hAnsiTheme="minorHAnsi" w:cstheme="minorHAnsi"/>
                <w:b/>
                <w:bCs/>
                <w:sz w:val="20"/>
                <w:szCs w:val="20"/>
                <w:lang w:val="id-ID"/>
              </w:rPr>
              <w:t>Golongan</w:t>
            </w:r>
          </w:p>
        </w:tc>
        <w:tc>
          <w:tcPr>
            <w:tcW w:w="5617" w:type="dxa"/>
            <w:gridSpan w:val="6"/>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
                <w:bCs/>
                <w:sz w:val="20"/>
                <w:szCs w:val="20"/>
                <w:lang w:val="id-ID"/>
              </w:rPr>
            </w:pPr>
            <w:r>
              <w:rPr>
                <w:rFonts w:asciiTheme="minorHAnsi" w:hAnsiTheme="minorHAnsi" w:cstheme="minorHAnsi"/>
                <w:b/>
                <w:bCs/>
                <w:sz w:val="20"/>
                <w:szCs w:val="20"/>
                <w:lang w:val="id-ID"/>
              </w:rPr>
              <w:t>Pendidikan</w:t>
            </w:r>
          </w:p>
        </w:tc>
        <w:tc>
          <w:tcPr>
            <w:tcW w:w="1074" w:type="dxa"/>
            <w:vMerge w:val="restart"/>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
                <w:bCs/>
                <w:sz w:val="20"/>
                <w:szCs w:val="20"/>
                <w:lang w:val="id-ID"/>
              </w:rPr>
            </w:pPr>
            <w:r>
              <w:rPr>
                <w:rFonts w:asciiTheme="minorHAnsi" w:hAnsiTheme="minorHAnsi" w:cstheme="minorHAnsi"/>
                <w:b/>
                <w:bCs/>
                <w:sz w:val="20"/>
                <w:szCs w:val="20"/>
                <w:lang w:val="id-ID"/>
              </w:rPr>
              <w:t>Jumlah</w:t>
            </w:r>
          </w:p>
        </w:tc>
      </w:tr>
      <w:tr>
        <w:tblPrEx>
          <w:tblBorders>
            <w:top w:val="none" w:color="auto" w:sz="0" w:space="0"/>
            <w:left w:val="none" w:color="auto" w:sz="0" w:space="0"/>
            <w:bottom w:val="none" w:color="auto" w:sz="0" w:space="0"/>
            <w:right w:val="none" w:color="auto" w:sz="0" w:space="0"/>
            <w:insideH w:val="single" w:color="FFFFFF" w:sz="4" w:space="0"/>
            <w:insideV w:val="none" w:color="auto" w:sz="0" w:space="0"/>
          </w:tblBorders>
          <w:tblCellMar>
            <w:top w:w="0" w:type="dxa"/>
            <w:left w:w="108" w:type="dxa"/>
            <w:bottom w:w="0" w:type="dxa"/>
            <w:right w:w="108" w:type="dxa"/>
          </w:tblCellMar>
        </w:tblPrEx>
        <w:tc>
          <w:tcPr>
            <w:tcW w:w="1296" w:type="dxa"/>
            <w:vMerge w:val="continue"/>
            <w:tcBorders>
              <w:top w:val="single" w:color="FFFFFF" w:sz="4" w:space="0"/>
              <w:left w:val="single" w:color="auto" w:sz="8" w:space="0"/>
              <w:bottom w:val="single" w:color="auto"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lang w:val="id-ID"/>
              </w:rPr>
            </w:pPr>
          </w:p>
        </w:tc>
        <w:tc>
          <w:tcPr>
            <w:tcW w:w="851"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lang w:val="id-ID"/>
              </w:rPr>
            </w:pPr>
            <w:r>
              <w:rPr>
                <w:rFonts w:asciiTheme="minorHAnsi" w:hAnsiTheme="minorHAnsi" w:cstheme="minorHAnsi"/>
                <w:bCs/>
                <w:sz w:val="20"/>
                <w:szCs w:val="20"/>
                <w:lang w:val="id-ID"/>
              </w:rPr>
              <w:t>S2</w:t>
            </w:r>
          </w:p>
        </w:tc>
        <w:tc>
          <w:tcPr>
            <w:tcW w:w="812"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lang w:val="id-ID"/>
              </w:rPr>
            </w:pPr>
            <w:r>
              <w:rPr>
                <w:rFonts w:asciiTheme="minorHAnsi" w:hAnsiTheme="minorHAnsi" w:cstheme="minorHAnsi"/>
                <w:bCs/>
                <w:sz w:val="20"/>
                <w:szCs w:val="20"/>
                <w:lang w:val="id-ID"/>
              </w:rPr>
              <w:t>S1</w:t>
            </w:r>
          </w:p>
        </w:tc>
        <w:tc>
          <w:tcPr>
            <w:tcW w:w="835"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lang w:val="id-ID"/>
              </w:rPr>
            </w:pPr>
            <w:r>
              <w:rPr>
                <w:rFonts w:asciiTheme="minorHAnsi" w:hAnsiTheme="minorHAnsi" w:cstheme="minorHAnsi"/>
                <w:bCs/>
                <w:sz w:val="20"/>
                <w:szCs w:val="20"/>
                <w:lang w:val="id-ID"/>
              </w:rPr>
              <w:t>D3</w:t>
            </w:r>
          </w:p>
        </w:tc>
        <w:tc>
          <w:tcPr>
            <w:tcW w:w="979"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lang w:val="id-ID"/>
              </w:rPr>
            </w:pPr>
            <w:r>
              <w:rPr>
                <w:rFonts w:asciiTheme="minorHAnsi" w:hAnsiTheme="minorHAnsi" w:cstheme="minorHAnsi"/>
                <w:bCs/>
                <w:sz w:val="20"/>
                <w:szCs w:val="20"/>
                <w:lang w:val="id-ID"/>
              </w:rPr>
              <w:t>SMA</w:t>
            </w:r>
          </w:p>
        </w:tc>
        <w:tc>
          <w:tcPr>
            <w:tcW w:w="978"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lang w:val="id-ID"/>
              </w:rPr>
            </w:pPr>
            <w:r>
              <w:rPr>
                <w:rFonts w:asciiTheme="minorHAnsi" w:hAnsiTheme="minorHAnsi" w:cstheme="minorHAnsi"/>
                <w:bCs/>
                <w:sz w:val="20"/>
                <w:szCs w:val="20"/>
                <w:lang w:val="id-ID"/>
              </w:rPr>
              <w:t>SMP</w:t>
            </w:r>
          </w:p>
        </w:tc>
        <w:tc>
          <w:tcPr>
            <w:tcW w:w="1162"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lang w:val="id-ID"/>
              </w:rPr>
            </w:pPr>
            <w:r>
              <w:rPr>
                <w:rFonts w:asciiTheme="minorHAnsi" w:hAnsiTheme="minorHAnsi" w:cstheme="minorHAnsi"/>
                <w:bCs/>
                <w:sz w:val="20"/>
                <w:szCs w:val="20"/>
                <w:lang w:val="id-ID"/>
              </w:rPr>
              <w:t>SD</w:t>
            </w:r>
          </w:p>
        </w:tc>
        <w:tc>
          <w:tcPr>
            <w:tcW w:w="1074" w:type="dxa"/>
            <w:vMerge w:val="continue"/>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lang w:val="id-ID"/>
              </w:rPr>
            </w:pPr>
          </w:p>
        </w:tc>
      </w:tr>
      <w:tr>
        <w:tblPrEx>
          <w:tblBorders>
            <w:top w:val="none" w:color="auto" w:sz="0" w:space="0"/>
            <w:left w:val="none" w:color="auto" w:sz="0" w:space="0"/>
            <w:bottom w:val="none" w:color="auto" w:sz="0" w:space="0"/>
            <w:right w:val="none" w:color="auto" w:sz="0" w:space="0"/>
            <w:insideH w:val="single" w:color="FFFFFF" w:sz="4" w:space="0"/>
            <w:insideV w:val="none" w:color="auto" w:sz="0" w:space="0"/>
          </w:tblBorders>
          <w:tblCellMar>
            <w:top w:w="0" w:type="dxa"/>
            <w:left w:w="108" w:type="dxa"/>
            <w:bottom w:w="0" w:type="dxa"/>
            <w:right w:w="108" w:type="dxa"/>
          </w:tblCellMar>
        </w:tblPrEx>
        <w:tc>
          <w:tcPr>
            <w:tcW w:w="1296" w:type="dxa"/>
            <w:tcBorders>
              <w:top w:val="single" w:color="auto" w:sz="8" w:space="0"/>
              <w:left w:val="single" w:color="auto" w:sz="8" w:space="0"/>
              <w:bottom w:val="single" w:color="auto"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r>
              <w:rPr>
                <w:rFonts w:asciiTheme="minorHAnsi" w:hAnsiTheme="minorHAnsi" w:cstheme="minorHAnsi"/>
                <w:bCs/>
                <w:sz w:val="20"/>
                <w:szCs w:val="20"/>
                <w:lang w:val="id-ID"/>
              </w:rPr>
              <w:t>IV</w:t>
            </w:r>
          </w:p>
        </w:tc>
        <w:tc>
          <w:tcPr>
            <w:tcW w:w="851"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w:t>
            </w:r>
          </w:p>
        </w:tc>
        <w:tc>
          <w:tcPr>
            <w:tcW w:w="81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w:t>
            </w:r>
          </w:p>
        </w:tc>
        <w:tc>
          <w:tcPr>
            <w:tcW w:w="83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979"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978"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116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1074"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w:t>
            </w:r>
          </w:p>
        </w:tc>
      </w:tr>
      <w:tr>
        <w:tblPrEx>
          <w:tblBorders>
            <w:top w:val="none" w:color="auto" w:sz="0" w:space="0"/>
            <w:left w:val="none" w:color="auto" w:sz="0" w:space="0"/>
            <w:bottom w:val="none" w:color="auto" w:sz="0" w:space="0"/>
            <w:right w:val="none" w:color="auto" w:sz="0" w:space="0"/>
            <w:insideH w:val="single" w:color="FFFFFF" w:sz="4" w:space="0"/>
            <w:insideV w:val="none" w:color="auto" w:sz="0" w:space="0"/>
          </w:tblBorders>
          <w:tblCellMar>
            <w:top w:w="0" w:type="dxa"/>
            <w:left w:w="108" w:type="dxa"/>
            <w:bottom w:w="0" w:type="dxa"/>
            <w:right w:w="108" w:type="dxa"/>
          </w:tblCellMar>
        </w:tblPrEx>
        <w:tc>
          <w:tcPr>
            <w:tcW w:w="1296" w:type="dxa"/>
            <w:tcBorders>
              <w:top w:val="single" w:color="auto" w:sz="8" w:space="0"/>
              <w:left w:val="single" w:color="auto" w:sz="8" w:space="0"/>
              <w:bottom w:val="single" w:color="auto"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r>
              <w:rPr>
                <w:rFonts w:asciiTheme="minorHAnsi" w:hAnsiTheme="minorHAnsi" w:cstheme="minorHAnsi"/>
                <w:bCs/>
                <w:sz w:val="20"/>
                <w:szCs w:val="20"/>
                <w:lang w:val="id-ID"/>
              </w:rPr>
              <w:t>III</w:t>
            </w:r>
          </w:p>
        </w:tc>
        <w:tc>
          <w:tcPr>
            <w:tcW w:w="851"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w:t>
            </w:r>
          </w:p>
        </w:tc>
        <w:tc>
          <w:tcPr>
            <w:tcW w:w="81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12</w:t>
            </w:r>
          </w:p>
        </w:tc>
        <w:tc>
          <w:tcPr>
            <w:tcW w:w="83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w:t>
            </w:r>
          </w:p>
        </w:tc>
        <w:tc>
          <w:tcPr>
            <w:tcW w:w="979"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w:t>
            </w:r>
          </w:p>
        </w:tc>
        <w:tc>
          <w:tcPr>
            <w:tcW w:w="978"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116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1074"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22</w:t>
            </w:r>
          </w:p>
        </w:tc>
      </w:tr>
      <w:tr>
        <w:tblPrEx>
          <w:tblBorders>
            <w:top w:val="none" w:color="auto" w:sz="0" w:space="0"/>
            <w:left w:val="none" w:color="auto" w:sz="0" w:space="0"/>
            <w:bottom w:val="none" w:color="auto" w:sz="0" w:space="0"/>
            <w:right w:val="none" w:color="auto" w:sz="0" w:space="0"/>
            <w:insideH w:val="single" w:color="FFFFFF" w:sz="4" w:space="0"/>
            <w:insideV w:val="none" w:color="auto" w:sz="0" w:space="0"/>
          </w:tblBorders>
          <w:tblCellMar>
            <w:top w:w="0" w:type="dxa"/>
            <w:left w:w="108" w:type="dxa"/>
            <w:bottom w:w="0" w:type="dxa"/>
            <w:right w:w="108" w:type="dxa"/>
          </w:tblCellMar>
        </w:tblPrEx>
        <w:tc>
          <w:tcPr>
            <w:tcW w:w="1296" w:type="dxa"/>
            <w:tcBorders>
              <w:top w:val="single" w:color="auto" w:sz="8" w:space="0"/>
              <w:left w:val="single" w:color="auto" w:sz="8" w:space="0"/>
              <w:bottom w:val="single" w:color="auto"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r>
              <w:rPr>
                <w:rFonts w:asciiTheme="minorHAnsi" w:hAnsiTheme="minorHAnsi" w:cstheme="minorHAnsi"/>
                <w:bCs/>
                <w:sz w:val="20"/>
                <w:szCs w:val="20"/>
                <w:lang w:val="id-ID"/>
              </w:rPr>
              <w:t>II</w:t>
            </w:r>
          </w:p>
        </w:tc>
        <w:tc>
          <w:tcPr>
            <w:tcW w:w="851"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81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p>
        </w:tc>
        <w:tc>
          <w:tcPr>
            <w:tcW w:w="83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p>
        </w:tc>
        <w:tc>
          <w:tcPr>
            <w:tcW w:w="979"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w:t>
            </w:r>
          </w:p>
        </w:tc>
        <w:tc>
          <w:tcPr>
            <w:tcW w:w="978"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116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1074"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w:t>
            </w:r>
          </w:p>
        </w:tc>
      </w:tr>
      <w:tr>
        <w:tblPrEx>
          <w:tblBorders>
            <w:top w:val="none" w:color="auto" w:sz="0" w:space="0"/>
            <w:left w:val="none" w:color="auto" w:sz="0" w:space="0"/>
            <w:bottom w:val="none" w:color="auto" w:sz="0" w:space="0"/>
            <w:right w:val="none" w:color="auto" w:sz="0" w:space="0"/>
            <w:insideH w:val="single" w:color="FFFFFF" w:sz="4" w:space="0"/>
            <w:insideV w:val="none" w:color="auto" w:sz="0" w:space="0"/>
          </w:tblBorders>
        </w:tblPrEx>
        <w:tc>
          <w:tcPr>
            <w:tcW w:w="1296" w:type="dxa"/>
            <w:tcBorders>
              <w:top w:val="single" w:color="auto" w:sz="8" w:space="0"/>
              <w:left w:val="single" w:color="auto" w:sz="8" w:space="0"/>
              <w:bottom w:val="single" w:color="auto"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r>
              <w:rPr>
                <w:rFonts w:asciiTheme="minorHAnsi" w:hAnsiTheme="minorHAnsi" w:cstheme="minorHAnsi"/>
                <w:bCs/>
                <w:sz w:val="20"/>
                <w:szCs w:val="20"/>
                <w:lang w:val="id-ID"/>
              </w:rPr>
              <w:t>I</w:t>
            </w:r>
          </w:p>
        </w:tc>
        <w:tc>
          <w:tcPr>
            <w:tcW w:w="851"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81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83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p>
        </w:tc>
        <w:tc>
          <w:tcPr>
            <w:tcW w:w="979"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978"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p>
        </w:tc>
        <w:tc>
          <w:tcPr>
            <w:tcW w:w="116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1074"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p>
        </w:tc>
      </w:tr>
      <w:tr>
        <w:tblPrEx>
          <w:tblBorders>
            <w:top w:val="none" w:color="auto" w:sz="0" w:space="0"/>
            <w:left w:val="none" w:color="auto" w:sz="0" w:space="0"/>
            <w:bottom w:val="none" w:color="auto" w:sz="0" w:space="0"/>
            <w:right w:val="none" w:color="auto" w:sz="0" w:space="0"/>
            <w:insideH w:val="single" w:color="FFFFFF" w:sz="4" w:space="0"/>
            <w:insideV w:val="none" w:color="auto" w:sz="0" w:space="0"/>
          </w:tblBorders>
          <w:tblCellMar>
            <w:top w:w="0" w:type="dxa"/>
            <w:left w:w="108" w:type="dxa"/>
            <w:bottom w:w="0" w:type="dxa"/>
            <w:right w:w="108" w:type="dxa"/>
          </w:tblCellMar>
        </w:tblPrEx>
        <w:tc>
          <w:tcPr>
            <w:tcW w:w="1296" w:type="dxa"/>
            <w:tcBorders>
              <w:top w:val="single" w:color="auto" w:sz="8" w:space="0"/>
              <w:left w:val="single" w:color="auto" w:sz="8" w:space="0"/>
              <w:bottom w:val="single" w:color="auto"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lang w:val="id-ID"/>
              </w:rPr>
              <w:t>PTT</w:t>
            </w:r>
          </w:p>
        </w:tc>
        <w:tc>
          <w:tcPr>
            <w:tcW w:w="851"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81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p>
        </w:tc>
        <w:tc>
          <w:tcPr>
            <w:tcW w:w="835"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w:t>
            </w:r>
          </w:p>
        </w:tc>
        <w:tc>
          <w:tcPr>
            <w:tcW w:w="979"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978"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1162"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lang w:val="id-ID"/>
              </w:rPr>
            </w:pPr>
          </w:p>
        </w:tc>
        <w:tc>
          <w:tcPr>
            <w:tcW w:w="1074" w:type="dxa"/>
            <w:tcBorders>
              <w:top w:val="single" w:color="000000" w:sz="8" w:space="0"/>
              <w:left w:val="single" w:color="000000" w:sz="8" w:space="0"/>
              <w:bottom w:val="single" w:color="000000" w:sz="8" w:space="0"/>
              <w:right w:val="single" w:color="000000" w:sz="8" w:space="0"/>
            </w:tcBorders>
            <w:shd w:val="clear" w:color="auto" w:fill="FFFFFF"/>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w:t>
            </w:r>
          </w:p>
        </w:tc>
      </w:tr>
      <w:tr>
        <w:tblPrEx>
          <w:tblBorders>
            <w:top w:val="none" w:color="auto" w:sz="0" w:space="0"/>
            <w:left w:val="none" w:color="auto" w:sz="0" w:space="0"/>
            <w:bottom w:val="none" w:color="auto" w:sz="0" w:space="0"/>
            <w:right w:val="none" w:color="auto" w:sz="0" w:space="0"/>
            <w:insideH w:val="single" w:color="FFFFFF" w:sz="4" w:space="0"/>
            <w:insideV w:val="none" w:color="auto" w:sz="0" w:space="0"/>
          </w:tblBorders>
          <w:tblCellMar>
            <w:top w:w="0" w:type="dxa"/>
            <w:left w:w="108" w:type="dxa"/>
            <w:bottom w:w="0" w:type="dxa"/>
            <w:right w:w="108" w:type="dxa"/>
          </w:tblCellMar>
        </w:tblPrEx>
        <w:tc>
          <w:tcPr>
            <w:tcW w:w="1296" w:type="dxa"/>
            <w:tcBorders>
              <w:top w:val="single" w:color="auto" w:sz="8" w:space="0"/>
              <w:left w:val="single" w:color="auto" w:sz="8" w:space="0"/>
              <w:bottom w:val="single" w:color="auto"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lang w:val="id-ID"/>
              </w:rPr>
            </w:pPr>
            <w:r>
              <w:rPr>
                <w:rFonts w:asciiTheme="minorHAnsi" w:hAnsiTheme="minorHAnsi" w:cstheme="minorHAnsi"/>
                <w:bCs/>
                <w:sz w:val="20"/>
                <w:szCs w:val="20"/>
                <w:lang w:val="id-ID"/>
              </w:rPr>
              <w:t>Jumlah</w:t>
            </w:r>
          </w:p>
        </w:tc>
        <w:tc>
          <w:tcPr>
            <w:tcW w:w="851"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9</w:t>
            </w:r>
          </w:p>
        </w:tc>
        <w:tc>
          <w:tcPr>
            <w:tcW w:w="812"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14</w:t>
            </w:r>
          </w:p>
        </w:tc>
        <w:tc>
          <w:tcPr>
            <w:tcW w:w="835"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w:t>
            </w:r>
          </w:p>
        </w:tc>
        <w:tc>
          <w:tcPr>
            <w:tcW w:w="979"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w:t>
            </w:r>
          </w:p>
        </w:tc>
        <w:tc>
          <w:tcPr>
            <w:tcW w:w="978"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lang w:val="id-ID"/>
              </w:rPr>
            </w:pPr>
          </w:p>
        </w:tc>
        <w:tc>
          <w:tcPr>
            <w:tcW w:w="1162"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lang w:val="id-ID"/>
              </w:rPr>
            </w:pPr>
          </w:p>
        </w:tc>
        <w:tc>
          <w:tcPr>
            <w:tcW w:w="1074" w:type="dxa"/>
            <w:tcBorders>
              <w:top w:val="single" w:color="000000" w:sz="8" w:space="0"/>
              <w:left w:val="single" w:color="000000" w:sz="8" w:space="0"/>
              <w:bottom w:val="single" w:color="000000" w:sz="8" w:space="0"/>
              <w:right w:val="single" w:color="000000" w:sz="8" w:space="0"/>
            </w:tcBorders>
            <w:shd w:val="clear" w:color="auto" w:fill="C6D9F1"/>
          </w:tcPr>
          <w:p>
            <w:pP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30</w:t>
            </w:r>
          </w:p>
        </w:tc>
      </w:tr>
    </w:tbl>
    <w:p>
      <w:pPr>
        <w:pStyle w:val="75"/>
        <w:numPr>
          <w:ilvl w:val="1"/>
          <w:numId w:val="1"/>
        </w:numPr>
        <w:tabs>
          <w:tab w:val="left" w:pos="567"/>
        </w:tabs>
        <w:spacing w:before="480" w:after="240" w:line="360" w:lineRule="auto"/>
        <w:ind w:left="567" w:hanging="567"/>
        <w:contextualSpacing w:val="0"/>
        <w:jc w:val="both"/>
        <w:rPr>
          <w:rFonts w:ascii="Gill Sans Ultra Bold Condensed" w:hAnsi="Gill Sans Ultra Bold Condensed" w:cstheme="minorHAnsi"/>
          <w:bCs/>
          <w:sz w:val="24"/>
          <w:szCs w:val="24"/>
        </w:rPr>
      </w:pPr>
      <w:r>
        <w:rPr>
          <w:rFonts w:ascii="Gill Sans Ultra Bold Condensed" w:hAnsi="Gill Sans Ultra Bold Condensed" w:cstheme="minorHAnsi"/>
          <w:bCs/>
          <w:color w:val="000000"/>
          <w:sz w:val="24"/>
          <w:szCs w:val="24"/>
        </w:rPr>
        <w:t>Permasalahan</w:t>
      </w:r>
      <w:r>
        <w:rPr>
          <w:rFonts w:ascii="Gill Sans Ultra Bold Condensed" w:hAnsi="Gill Sans Ultra Bold Condensed" w:cstheme="minorHAnsi"/>
          <w:bCs/>
          <w:sz w:val="24"/>
          <w:szCs w:val="24"/>
        </w:rPr>
        <w:t xml:space="preserve"> Utama</w:t>
      </w:r>
    </w:p>
    <w:p>
      <w:pPr>
        <w:spacing w:after="120" w:line="360" w:lineRule="auto"/>
        <w:jc w:val="both"/>
        <w:rPr>
          <w:rFonts w:asciiTheme="minorHAnsi" w:hAnsiTheme="minorHAnsi" w:cstheme="minorHAnsi"/>
          <w:bCs/>
          <w:sz w:val="24"/>
          <w:szCs w:val="24"/>
        </w:rPr>
      </w:pPr>
      <w:r>
        <w:rPr>
          <w:rFonts w:asciiTheme="minorHAnsi" w:hAnsiTheme="minorHAnsi" w:cstheme="minorHAnsi"/>
          <w:bCs/>
          <w:sz w:val="24"/>
          <w:szCs w:val="24"/>
          <w:lang w:val="id-ID"/>
        </w:rPr>
        <w:t>Permasalahan utama Biro Organisasi Sekretariat Daerah Provinsi Sumatera Barat tahun 20</w:t>
      </w:r>
      <w:r>
        <w:rPr>
          <w:rFonts w:asciiTheme="minorHAnsi" w:hAnsiTheme="minorHAnsi" w:cstheme="minorHAnsi"/>
          <w:bCs/>
          <w:sz w:val="24"/>
          <w:szCs w:val="24"/>
        </w:rPr>
        <w:t>22</w:t>
      </w:r>
      <w:r>
        <w:rPr>
          <w:rFonts w:asciiTheme="minorHAnsi" w:hAnsiTheme="minorHAnsi" w:cstheme="minorHAnsi"/>
          <w:bCs/>
          <w:sz w:val="24"/>
          <w:szCs w:val="24"/>
          <w:lang w:val="id-ID"/>
        </w:rPr>
        <w:t xml:space="preserve"> dapat dijelaskan sebagai berikut:</w:t>
      </w:r>
    </w:p>
    <w:p>
      <w:pPr>
        <w:numPr>
          <w:ilvl w:val="0"/>
          <w:numId w:val="11"/>
        </w:numPr>
        <w:tabs>
          <w:tab w:val="left" w:pos="0"/>
          <w:tab w:val="left" w:pos="426"/>
          <w:tab w:val="clear" w:pos="720"/>
        </w:tabs>
        <w:spacing w:before="240" w:after="240" w:line="360" w:lineRule="auto"/>
        <w:ind w:left="0" w:firstLine="0"/>
        <w:jc w:val="both"/>
        <w:rPr>
          <w:rFonts w:asciiTheme="minorHAnsi" w:hAnsiTheme="minorHAnsi" w:cstheme="minorHAnsi"/>
          <w:b/>
          <w:bCs/>
          <w:sz w:val="24"/>
          <w:szCs w:val="24"/>
        </w:rPr>
      </w:pPr>
      <w:r>
        <w:rPr>
          <w:rFonts w:asciiTheme="minorHAnsi" w:hAnsiTheme="minorHAnsi" w:cstheme="minorHAnsi"/>
          <w:b/>
          <w:bCs/>
          <w:sz w:val="24"/>
          <w:szCs w:val="24"/>
          <w:lang w:val="id-ID"/>
        </w:rPr>
        <w:t>P</w:t>
      </w:r>
      <w:r>
        <w:rPr>
          <w:rFonts w:asciiTheme="minorHAnsi" w:hAnsiTheme="minorHAnsi" w:cstheme="minorHAnsi"/>
          <w:b/>
          <w:bCs/>
          <w:sz w:val="24"/>
          <w:szCs w:val="24"/>
        </w:rPr>
        <w:t>enataan kelembagaan Pemerintah Provinsi Sum</w:t>
      </w:r>
      <w:r>
        <w:rPr>
          <w:rFonts w:asciiTheme="minorHAnsi" w:hAnsiTheme="minorHAnsi" w:cstheme="minorHAnsi"/>
          <w:b/>
          <w:bCs/>
          <w:sz w:val="24"/>
          <w:szCs w:val="24"/>
          <w:lang w:val="id-ID"/>
        </w:rPr>
        <w:t>atera B</w:t>
      </w:r>
      <w:r>
        <w:rPr>
          <w:rFonts w:asciiTheme="minorHAnsi" w:hAnsiTheme="minorHAnsi" w:cstheme="minorHAnsi"/>
          <w:b/>
          <w:bCs/>
          <w:sz w:val="24"/>
          <w:szCs w:val="24"/>
        </w:rPr>
        <w:t>ar</w:t>
      </w:r>
      <w:r>
        <w:rPr>
          <w:rFonts w:asciiTheme="minorHAnsi" w:hAnsiTheme="minorHAnsi" w:cstheme="minorHAnsi"/>
          <w:b/>
          <w:bCs/>
          <w:sz w:val="24"/>
          <w:szCs w:val="24"/>
          <w:lang w:val="id-ID"/>
        </w:rPr>
        <w:t>at.</w:t>
      </w:r>
    </w:p>
    <w:p>
      <w:pPr>
        <w:tabs>
          <w:tab w:val="left" w:pos="426"/>
        </w:tabs>
        <w:spacing w:before="240" w:after="240" w:line="360" w:lineRule="auto"/>
        <w:ind w:left="426"/>
        <w:jc w:val="both"/>
        <w:rPr>
          <w:rFonts w:asciiTheme="minorHAnsi" w:hAnsiTheme="minorHAnsi" w:cstheme="minorHAnsi"/>
          <w:sz w:val="24"/>
          <w:szCs w:val="24"/>
          <w:lang w:val="id-ID"/>
        </w:rPr>
      </w:pPr>
      <w:r>
        <w:rPr>
          <w:rFonts w:asciiTheme="minorHAnsi" w:hAnsiTheme="minorHAnsi" w:cstheme="minorHAnsi"/>
          <w:sz w:val="24"/>
          <w:szCs w:val="24"/>
        </w:rPr>
        <w:t xml:space="preserve">Penataan dan Penguatan Kelembagaan Perangkat Daerah Provinsi Sumatera Barat bertujuan agar perangkat daerah/unit kerja yang terbentuk sesuai dengan dinamika perubahan regulasi dan kebutuhan daerah dan secara optimal mencapai kinerja yang mendukung tujuan dan sasaran Pemerintah Daerah. Dengan melaksanakan penataan dan penguatan kelembagaan perangkat daerah mempunyai pedoman yang benar dan jelas tentang pelaksanaan tugas dan fungsi perangkat daerah tersebut. </w:t>
      </w:r>
    </w:p>
    <w:p>
      <w:pPr>
        <w:tabs>
          <w:tab w:val="left" w:pos="426"/>
        </w:tabs>
        <w:spacing w:before="240" w:after="240" w:line="360" w:lineRule="auto"/>
        <w:ind w:left="426"/>
        <w:jc w:val="both"/>
        <w:rPr>
          <w:rFonts w:asciiTheme="minorHAnsi" w:hAnsiTheme="minorHAnsi" w:cstheme="minorHAnsi"/>
          <w:sz w:val="24"/>
          <w:szCs w:val="24"/>
        </w:rPr>
      </w:pPr>
      <w:r>
        <w:rPr>
          <w:rFonts w:asciiTheme="minorHAnsi" w:hAnsiTheme="minorHAnsi" w:cstheme="minorHAnsi"/>
          <w:sz w:val="24"/>
          <w:szCs w:val="24"/>
        </w:rPr>
        <w:t xml:space="preserve">Biro Organisasi sesuai dengan tugas dan fungsinya telah melaksanakan fasilitasi penataan kelembagaan pada Pemerintah Provinsi Sumatera Barat </w:t>
      </w:r>
      <w:r>
        <w:rPr>
          <w:rFonts w:eastAsia="Bookman Old Style" w:asciiTheme="minorHAnsi" w:hAnsiTheme="minorHAnsi" w:cstheme="minorHAnsi"/>
          <w:sz w:val="24"/>
          <w:szCs w:val="24"/>
        </w:rPr>
        <w:t xml:space="preserve">sebagai tindaklanjut dari Peraturan Pemerintah Nomor 72 Tahun 2019, telah ditetapkan </w:t>
      </w:r>
      <w:r>
        <w:rPr>
          <w:rFonts w:eastAsia="Bookman Old Style" w:asciiTheme="minorHAnsi" w:hAnsiTheme="minorHAnsi" w:cstheme="minorHAnsi"/>
          <w:sz w:val="24"/>
          <w:szCs w:val="24"/>
          <w:lang w:val="id-ID"/>
        </w:rPr>
        <w:t>Peraturan Daerah Nomor 2 Tahun 2021 tentang Perubahan Kedua atas Peraturan Daerah Nomor 8 Tahun 2016 tentang Pembentukan dan Susunan Perangkat Daerah Provinsi Sumatera Barat</w:t>
      </w:r>
      <w:r>
        <w:rPr>
          <w:rFonts w:asciiTheme="minorHAnsi" w:hAnsiTheme="minorHAnsi" w:cstheme="minorHAnsi"/>
          <w:sz w:val="24"/>
          <w:szCs w:val="24"/>
        </w:rPr>
        <w:t xml:space="preserve">  yang kemudian telah ditindaklanjuti dengan diterbitkannya </w:t>
      </w:r>
      <w:r>
        <w:rPr>
          <w:rFonts w:asciiTheme="minorHAnsi" w:hAnsiTheme="minorHAnsi" w:cstheme="minorHAnsi"/>
          <w:sz w:val="24"/>
          <w:szCs w:val="24"/>
          <w:lang w:val="en-AU"/>
        </w:rPr>
        <w:t xml:space="preserve">Peraturan Gubernur Nomor </w:t>
      </w:r>
      <w:r>
        <w:rPr>
          <w:rFonts w:asciiTheme="minorHAnsi" w:hAnsiTheme="minorHAnsi" w:cstheme="minorHAnsi"/>
          <w:sz w:val="24"/>
          <w:szCs w:val="24"/>
          <w:lang w:val="id-ID"/>
        </w:rPr>
        <w:t>34</w:t>
      </w:r>
      <w:r>
        <w:rPr>
          <w:rFonts w:asciiTheme="minorHAnsi" w:hAnsiTheme="minorHAnsi" w:cstheme="minorHAnsi"/>
          <w:sz w:val="24"/>
          <w:szCs w:val="24"/>
        </w:rPr>
        <w:t>, 35, 36, 37 dan 38</w:t>
      </w:r>
      <w:r>
        <w:rPr>
          <w:rFonts w:asciiTheme="minorHAnsi" w:hAnsiTheme="minorHAnsi" w:cstheme="minorHAnsi"/>
          <w:sz w:val="24"/>
          <w:szCs w:val="24"/>
          <w:lang w:val="en-AU"/>
        </w:rPr>
        <w:t xml:space="preserve"> Tahun 20</w:t>
      </w:r>
      <w:r>
        <w:rPr>
          <w:rFonts w:asciiTheme="minorHAnsi" w:hAnsiTheme="minorHAnsi" w:cstheme="minorHAnsi"/>
          <w:sz w:val="24"/>
          <w:szCs w:val="24"/>
          <w:lang w:val="id-ID"/>
        </w:rPr>
        <w:t>21</w:t>
      </w:r>
      <w:r>
        <w:rPr>
          <w:rFonts w:asciiTheme="minorHAnsi" w:hAnsiTheme="minorHAnsi" w:cstheme="minorHAnsi"/>
          <w:sz w:val="24"/>
          <w:szCs w:val="24"/>
          <w:lang w:val="en-AU"/>
        </w:rPr>
        <w:t xml:space="preserve"> tentang </w:t>
      </w:r>
      <w:r>
        <w:rPr>
          <w:rFonts w:asciiTheme="minorHAnsi" w:hAnsiTheme="minorHAnsi" w:cstheme="minorHAnsi"/>
          <w:sz w:val="24"/>
          <w:szCs w:val="24"/>
          <w:lang w:val="id-ID"/>
        </w:rPr>
        <w:t>Kedudukan, Susunan Organisasi, Tugas dan Fungsi serta Tata Kerja Unit Pelaksana Teknis Daerah Rumah Sakit Umum Daerah DR. Achmad Mochtar Bukittinggi</w:t>
      </w:r>
      <w:r>
        <w:rPr>
          <w:rFonts w:asciiTheme="minorHAnsi" w:hAnsiTheme="minorHAnsi" w:cstheme="minorHAnsi"/>
          <w:sz w:val="24"/>
          <w:szCs w:val="24"/>
        </w:rPr>
        <w:t xml:space="preserve">, </w:t>
      </w:r>
      <w:r>
        <w:rPr>
          <w:rFonts w:asciiTheme="minorHAnsi" w:hAnsiTheme="minorHAnsi" w:cstheme="minorHAnsi"/>
          <w:sz w:val="24"/>
          <w:szCs w:val="24"/>
          <w:lang w:val="id-ID"/>
        </w:rPr>
        <w:t>Rumah Sakit Umum Daerah Mohammad Natsir</w:t>
      </w:r>
      <w:r>
        <w:rPr>
          <w:rFonts w:asciiTheme="minorHAnsi" w:hAnsiTheme="minorHAnsi" w:cstheme="minorHAnsi"/>
          <w:sz w:val="24"/>
          <w:szCs w:val="24"/>
        </w:rPr>
        <w:t xml:space="preserve">, </w:t>
      </w:r>
      <w:r>
        <w:rPr>
          <w:rFonts w:asciiTheme="minorHAnsi" w:hAnsiTheme="minorHAnsi" w:cstheme="minorHAnsi"/>
          <w:sz w:val="24"/>
          <w:szCs w:val="24"/>
          <w:lang w:val="id-ID"/>
        </w:rPr>
        <w:t>Rumah Sakit Umum Daerah Pariaman</w:t>
      </w:r>
      <w:r>
        <w:rPr>
          <w:rFonts w:asciiTheme="minorHAnsi" w:hAnsiTheme="minorHAnsi" w:cstheme="minorHAnsi"/>
          <w:sz w:val="24"/>
          <w:szCs w:val="24"/>
        </w:rPr>
        <w:t xml:space="preserve">, </w:t>
      </w:r>
      <w:r>
        <w:rPr>
          <w:rFonts w:asciiTheme="minorHAnsi" w:hAnsiTheme="minorHAnsi" w:cstheme="minorHAnsi"/>
          <w:sz w:val="24"/>
          <w:szCs w:val="24"/>
          <w:lang w:val="id-ID"/>
        </w:rPr>
        <w:t>Rumah Sakit Jiwa Prof. Dr. HB Saanin Datuak Tan Pari</w:t>
      </w:r>
      <w:r>
        <w:rPr>
          <w:rFonts w:asciiTheme="minorHAnsi" w:hAnsiTheme="minorHAnsi" w:cstheme="minorHAnsi"/>
          <w:sz w:val="24"/>
          <w:szCs w:val="24"/>
        </w:rPr>
        <w:t xml:space="preserve"> dan </w:t>
      </w:r>
      <w:r>
        <w:rPr>
          <w:rFonts w:asciiTheme="minorHAnsi" w:hAnsiTheme="minorHAnsi" w:cstheme="minorHAnsi"/>
          <w:sz w:val="24"/>
          <w:szCs w:val="24"/>
          <w:lang w:val="id-ID"/>
        </w:rPr>
        <w:t xml:space="preserve">Rumah Sakit Paru </w:t>
      </w:r>
      <w:r>
        <w:rPr>
          <w:rFonts w:asciiTheme="minorHAnsi" w:hAnsiTheme="minorHAnsi" w:cstheme="minorHAnsi"/>
          <w:sz w:val="24"/>
          <w:szCs w:val="24"/>
        </w:rPr>
        <w:t>Su</w:t>
      </w:r>
      <w:r>
        <w:rPr>
          <w:rFonts w:asciiTheme="minorHAnsi" w:hAnsiTheme="minorHAnsi" w:cstheme="minorHAnsi"/>
          <w:sz w:val="24"/>
          <w:szCs w:val="24"/>
          <w:lang w:val="id-ID"/>
        </w:rPr>
        <w:t>matera Barat</w:t>
      </w:r>
      <w:r>
        <w:rPr>
          <w:rFonts w:asciiTheme="minorHAnsi" w:hAnsiTheme="minorHAnsi" w:cstheme="minorHAnsi"/>
          <w:sz w:val="24"/>
          <w:szCs w:val="24"/>
        </w:rPr>
        <w:t>.</w:t>
      </w:r>
    </w:p>
    <w:p>
      <w:pPr>
        <w:tabs>
          <w:tab w:val="left" w:pos="426"/>
        </w:tabs>
        <w:spacing w:before="240" w:after="240" w:line="360" w:lineRule="auto"/>
        <w:ind w:left="426"/>
        <w:jc w:val="both"/>
        <w:rPr>
          <w:rFonts w:asciiTheme="minorHAnsi" w:hAnsiTheme="minorHAnsi" w:cstheme="minorHAnsi"/>
          <w:sz w:val="24"/>
          <w:szCs w:val="24"/>
        </w:rPr>
      </w:pPr>
      <w:r>
        <w:rPr>
          <w:rFonts w:asciiTheme="minorHAnsi" w:hAnsiTheme="minorHAnsi" w:cstheme="minorHAnsi"/>
          <w:sz w:val="24"/>
          <w:szCs w:val="24"/>
        </w:rPr>
        <w:t>Yang menjadi permasalahan dalam penataan dan penguatan kelembagaan antara lain:</w:t>
      </w:r>
    </w:p>
    <w:p>
      <w:pPr>
        <w:numPr>
          <w:ilvl w:val="0"/>
          <w:numId w:val="12"/>
        </w:numPr>
        <w:spacing w:before="240" w:after="240" w:line="360" w:lineRule="auto"/>
        <w:ind w:left="849" w:leftChars="194" w:hanging="422" w:hangingChars="176"/>
        <w:jc w:val="both"/>
        <w:rPr>
          <w:rFonts w:asciiTheme="minorHAnsi" w:hAnsiTheme="minorHAnsi" w:cstheme="minorHAnsi"/>
          <w:sz w:val="24"/>
          <w:szCs w:val="24"/>
        </w:rPr>
      </w:pPr>
      <w:r>
        <w:rPr>
          <w:rFonts w:asciiTheme="minorHAnsi" w:hAnsiTheme="minorHAnsi" w:cstheme="minorHAnsi"/>
          <w:sz w:val="24"/>
          <w:szCs w:val="24"/>
        </w:rPr>
        <w:t xml:space="preserve">Penerapan kebijakan nasional penyederhanaan birokrasi tidak dilaksanakan secara tuntas namun dilaksanakan secara bertahap serta belum siapnya regulasi yang mendukung pelaksanaan kebijakan ini, sehingga menyebabkan kebingungan dalam aplikasinya. Sepanjang tahun 2021, Pemerintah Provinsi Sumatera Barat telah melaksanakan tahapan dan kedua dari proses penyederhanaan birokrasi yaitu penyederhanaan struktur dan penyetaraan jabatan administrasi ke jabatan fungsional sebagaimana diatur dalam </w:t>
      </w:r>
      <w:r>
        <w:rPr>
          <w:rFonts w:asciiTheme="minorHAnsi" w:hAnsiTheme="minorHAnsi" w:cstheme="minorHAnsi"/>
          <w:sz w:val="24"/>
          <w:szCs w:val="24"/>
          <w:lang w:val="fi-FI"/>
        </w:rPr>
        <w:t>Peraturan Menteri PAN dan RB Nomor 17 Tahun 2021 dan Peraturan Menteri PAN dan RB Nomor 25 Tahun 2021</w:t>
      </w:r>
      <w:r>
        <w:rPr>
          <w:rFonts w:asciiTheme="minorHAnsi" w:hAnsiTheme="minorHAnsi" w:cstheme="minorHAnsi"/>
          <w:sz w:val="24"/>
          <w:szCs w:val="24"/>
        </w:rPr>
        <w:t>. Kemudian pada awal tahun 2022 Pemerintah melalui Kemenpan RB mengeluarkan kebijakan baru yaitu proses penyetaraan jabatan tahap II dan dilaksanakan paling lambat akhir Mei 2022. Pemerintah Provinsi Sumatera Barat telah merespon kebijakan tersebut dan telah tuntas melaksanakan seluruh tahapan penyederhaan struktur dan penyetaraan jabatan secara efektif sejak Januari 2022. Permasalahan yang muncul adalah belum adanya ketentuan yang mengatur transformasi sistem kerja berdasarkan konsep kebijakan penyederhanaan birokrasi. Barulah pada akhir Maret 2022 Pemerintah menerbitkan Permenpan RB Nomor 7 Tahun 2022 tentang Sistem Kerja Pada Instansi Pemerintah Untuk Penyederhanaan Birokrasi.  Peraturan ini terbit setelah Pergub tentang SOTK pasca penyetaraan jabatan ditetapkan. Padahal akibat diterbitkannya Permenpan RB Nomor 7 tahun 2022 tersebut mengakibatkan sebagian pasal dari Permenpan 17 Tahun 2021, yang menjadi dasar dalam Pergub tentang  SOTK dilingkungan Pemerintah Provinsi Sumatera Barat, dicabut dan dinyatakan tidak berlaku lagi. Kondisi ini menyebabkan kebingungan bagi para penyelenggara pemerintahan khususnya yang terdampak dari kebijakan penyetaraan jabatan ini.</w:t>
      </w:r>
    </w:p>
    <w:p>
      <w:pPr>
        <w:numPr>
          <w:ilvl w:val="0"/>
          <w:numId w:val="12"/>
        </w:numPr>
        <w:spacing w:before="240" w:after="240" w:line="360" w:lineRule="auto"/>
        <w:ind w:left="849" w:leftChars="194" w:hanging="422" w:hangingChars="176"/>
        <w:jc w:val="both"/>
        <w:rPr>
          <w:rFonts w:asciiTheme="minorHAnsi" w:hAnsiTheme="minorHAnsi" w:cstheme="minorHAnsi"/>
          <w:sz w:val="24"/>
          <w:szCs w:val="24"/>
        </w:rPr>
      </w:pPr>
      <w:r>
        <w:rPr>
          <w:rFonts w:asciiTheme="minorHAnsi" w:hAnsiTheme="minorHAnsi" w:cstheme="minorHAnsi"/>
          <w:sz w:val="24"/>
          <w:szCs w:val="24"/>
        </w:rPr>
        <w:t xml:space="preserve">Terbatasnya </w:t>
      </w:r>
      <w:r>
        <w:rPr>
          <w:rFonts w:asciiTheme="minorHAnsi" w:hAnsiTheme="minorHAnsi" w:cstheme="minorHAnsi"/>
          <w:sz w:val="24"/>
          <w:szCs w:val="24"/>
          <w:lang w:val="fi-FI"/>
        </w:rPr>
        <w:t xml:space="preserve">waktu </w:t>
      </w:r>
      <w:r>
        <w:rPr>
          <w:rFonts w:asciiTheme="minorHAnsi" w:hAnsiTheme="minorHAnsi" w:cstheme="minorHAnsi"/>
          <w:sz w:val="24"/>
          <w:szCs w:val="24"/>
        </w:rPr>
        <w:t>untuk meni</w:t>
      </w:r>
      <w:r>
        <w:rPr>
          <w:rFonts w:asciiTheme="minorHAnsi" w:hAnsiTheme="minorHAnsi" w:cstheme="minorHAnsi"/>
          <w:sz w:val="24"/>
          <w:szCs w:val="24"/>
          <w:lang w:val="fi-FI"/>
        </w:rPr>
        <w:t>ndaklanjut</w:t>
      </w:r>
      <w:r>
        <w:rPr>
          <w:rFonts w:asciiTheme="minorHAnsi" w:hAnsiTheme="minorHAnsi" w:cstheme="minorHAnsi"/>
          <w:sz w:val="24"/>
          <w:szCs w:val="24"/>
        </w:rPr>
        <w:t>i</w:t>
      </w:r>
      <w:r>
        <w:rPr>
          <w:rFonts w:asciiTheme="minorHAnsi" w:hAnsiTheme="minorHAnsi" w:cstheme="minorHAnsi"/>
          <w:sz w:val="24"/>
          <w:szCs w:val="24"/>
          <w:lang w:val="fi-FI"/>
        </w:rPr>
        <w:t xml:space="preserve"> Peraturan Menteri PAN dan RB Nomor 17 Tahun 2021 dan Peraturan Menteri PAN dan RB Nomor 25 Tahun 2021 sangat terbatas (31 Desember 2021)</w:t>
      </w:r>
    </w:p>
    <w:p>
      <w:pPr>
        <w:numPr>
          <w:ilvl w:val="0"/>
          <w:numId w:val="12"/>
        </w:numPr>
        <w:spacing w:before="240" w:after="240" w:line="360" w:lineRule="auto"/>
        <w:ind w:left="849" w:leftChars="194" w:hanging="422" w:hangingChars="176"/>
        <w:jc w:val="both"/>
        <w:rPr>
          <w:rFonts w:asciiTheme="minorHAnsi" w:hAnsiTheme="minorHAnsi" w:cstheme="minorHAnsi"/>
          <w:sz w:val="24"/>
          <w:szCs w:val="24"/>
        </w:rPr>
      </w:pPr>
      <w:r>
        <w:rPr>
          <w:rFonts w:asciiTheme="minorHAnsi" w:hAnsiTheme="minorHAnsi" w:cstheme="minorHAnsi"/>
          <w:sz w:val="24"/>
          <w:szCs w:val="24"/>
          <w:lang w:val="fi-FI"/>
        </w:rPr>
        <w:t>Tidak adanya pedom</w:t>
      </w:r>
      <w:r>
        <w:rPr>
          <w:rFonts w:asciiTheme="minorHAnsi" w:hAnsiTheme="minorHAnsi" w:cstheme="minorHAnsi"/>
          <w:sz w:val="24"/>
          <w:szCs w:val="24"/>
        </w:rPr>
        <w:t>a</w:t>
      </w:r>
      <w:r>
        <w:rPr>
          <w:rFonts w:asciiTheme="minorHAnsi" w:hAnsiTheme="minorHAnsi" w:cstheme="minorHAnsi"/>
          <w:sz w:val="24"/>
          <w:szCs w:val="24"/>
          <w:lang w:val="fi-FI"/>
        </w:rPr>
        <w:t>n teknis yang jelas dari Kementerian Dalam Negeri dan Kementerian Pendayagunaan Aparatur Negara untuk menyusun Rancangan Peraturan Gubernur terkait Penyederhanaan Struktur pada Pemerintah Daerah mengakibatkan tim fasilitasi penataan kelembagaan provinsi mengalami</w:t>
      </w:r>
      <w:r>
        <w:rPr>
          <w:rFonts w:asciiTheme="minorHAnsi" w:hAnsiTheme="minorHAnsi" w:cstheme="minorHAnsi"/>
          <w:sz w:val="24"/>
          <w:szCs w:val="24"/>
        </w:rPr>
        <w:t xml:space="preserve"> kesulitan</w:t>
      </w:r>
      <w:r>
        <w:rPr>
          <w:rFonts w:asciiTheme="minorHAnsi" w:hAnsiTheme="minorHAnsi" w:cstheme="minorHAnsi"/>
          <w:sz w:val="24"/>
          <w:szCs w:val="24"/>
          <w:lang w:val="fi-FI"/>
        </w:rPr>
        <w:t xml:space="preserve"> dalam merumuskan draft Peraturan Gubernur tentang Kedudukan, Susunan Organisasi, Tugas dan Fungsi Serta tata Kerja Perangkat Daerah yang komprehensif dan ideal. </w:t>
      </w:r>
    </w:p>
    <w:p>
      <w:pPr>
        <w:numPr>
          <w:ilvl w:val="0"/>
          <w:numId w:val="12"/>
        </w:numPr>
        <w:spacing w:before="240" w:after="240" w:line="360" w:lineRule="auto"/>
        <w:ind w:left="849" w:leftChars="194" w:hanging="422" w:hangingChars="176"/>
        <w:jc w:val="both"/>
        <w:rPr>
          <w:rFonts w:asciiTheme="minorHAnsi" w:hAnsiTheme="minorHAnsi" w:cstheme="minorHAnsi"/>
          <w:sz w:val="24"/>
          <w:szCs w:val="24"/>
        </w:rPr>
      </w:pPr>
      <w:r>
        <w:rPr>
          <w:rFonts w:asciiTheme="minorHAnsi" w:hAnsiTheme="minorHAnsi" w:cstheme="minorHAnsi"/>
          <w:sz w:val="24"/>
          <w:szCs w:val="24"/>
        </w:rPr>
        <w:t>Masih banyak jenis jabatan fungsional yang belum tersedia dan mampu menjawab kebutuhan pelaksanaan seluruh urusan pemerintahan. Sehingga terhadap pelaksanaan tugas yang belum ada jabatan fungsional dipaksakan untuk dilekatkan pada jabatan fungsional yang memiliki karakteristik yang  mirip.</w:t>
      </w:r>
    </w:p>
    <w:p>
      <w:pPr>
        <w:numPr>
          <w:ilvl w:val="0"/>
          <w:numId w:val="11"/>
        </w:numPr>
        <w:tabs>
          <w:tab w:val="left" w:pos="0"/>
          <w:tab w:val="left" w:pos="426"/>
          <w:tab w:val="clear" w:pos="720"/>
        </w:tabs>
        <w:spacing w:before="240" w:after="240" w:line="360" w:lineRule="auto"/>
        <w:ind w:left="0" w:firstLine="0"/>
        <w:jc w:val="both"/>
        <w:rPr>
          <w:rFonts w:asciiTheme="minorHAnsi" w:hAnsiTheme="minorHAnsi" w:cstheme="minorHAnsi"/>
          <w:b/>
          <w:bCs/>
          <w:sz w:val="24"/>
          <w:szCs w:val="24"/>
        </w:rPr>
      </w:pPr>
      <w:r>
        <w:rPr>
          <w:rFonts w:asciiTheme="minorHAnsi" w:hAnsiTheme="minorHAnsi" w:cstheme="minorHAnsi"/>
          <w:b/>
          <w:bCs/>
          <w:sz w:val="24"/>
          <w:szCs w:val="24"/>
          <w:lang w:val="id-ID"/>
        </w:rPr>
        <w:t>Penataan Ketatalaksanaan Pemerintah</w:t>
      </w:r>
      <w:r>
        <w:rPr>
          <w:rFonts w:asciiTheme="minorHAnsi" w:hAnsiTheme="minorHAnsi" w:cstheme="minorHAnsi"/>
          <w:b/>
          <w:bCs/>
          <w:sz w:val="24"/>
          <w:szCs w:val="24"/>
        </w:rPr>
        <w:t xml:space="preserve"> Provinsi Sum</w:t>
      </w:r>
      <w:r>
        <w:rPr>
          <w:rFonts w:asciiTheme="minorHAnsi" w:hAnsiTheme="minorHAnsi" w:cstheme="minorHAnsi"/>
          <w:b/>
          <w:bCs/>
          <w:sz w:val="24"/>
          <w:szCs w:val="24"/>
          <w:lang w:val="id-ID"/>
        </w:rPr>
        <w:t>atera B</w:t>
      </w:r>
      <w:r>
        <w:rPr>
          <w:rFonts w:asciiTheme="minorHAnsi" w:hAnsiTheme="minorHAnsi" w:cstheme="minorHAnsi"/>
          <w:b/>
          <w:bCs/>
          <w:sz w:val="24"/>
          <w:szCs w:val="24"/>
        </w:rPr>
        <w:t>ar</w:t>
      </w:r>
      <w:r>
        <w:rPr>
          <w:rFonts w:asciiTheme="minorHAnsi" w:hAnsiTheme="minorHAnsi" w:cstheme="minorHAnsi"/>
          <w:b/>
          <w:bCs/>
          <w:sz w:val="24"/>
          <w:szCs w:val="24"/>
          <w:lang w:val="id-ID"/>
        </w:rPr>
        <w:t>at</w:t>
      </w:r>
    </w:p>
    <w:p>
      <w:pPr>
        <w:pStyle w:val="75"/>
        <w:numPr>
          <w:ilvl w:val="1"/>
          <w:numId w:val="11"/>
        </w:numPr>
        <w:tabs>
          <w:tab w:val="left" w:pos="426"/>
          <w:tab w:val="left" w:pos="1134"/>
          <w:tab w:val="clear" w:pos="1440"/>
        </w:tabs>
        <w:spacing w:after="0" w:line="360" w:lineRule="auto"/>
        <w:ind w:left="993" w:hanging="993"/>
        <w:contextualSpacing w:val="0"/>
        <w:jc w:val="both"/>
        <w:rPr>
          <w:rFonts w:cstheme="minorHAnsi"/>
          <w:b/>
          <w:bCs/>
          <w:i/>
          <w:sz w:val="24"/>
          <w:szCs w:val="24"/>
        </w:rPr>
      </w:pPr>
      <w:r>
        <w:rPr>
          <w:rFonts w:cstheme="minorHAnsi"/>
          <w:b/>
          <w:bCs/>
          <w:i/>
          <w:sz w:val="24"/>
          <w:szCs w:val="24"/>
        </w:rPr>
        <w:t>Pengelolaan Pengaduan Pelayanan Publik</w:t>
      </w:r>
    </w:p>
    <w:p>
      <w:pPr>
        <w:spacing w:after="0" w:line="360" w:lineRule="auto"/>
        <w:ind w:left="426"/>
        <w:jc w:val="both"/>
        <w:rPr>
          <w:rFonts w:asciiTheme="minorHAnsi" w:hAnsiTheme="minorHAnsi" w:cstheme="minorHAnsi"/>
          <w:bCs/>
          <w:sz w:val="24"/>
          <w:szCs w:val="24"/>
        </w:rPr>
      </w:pPr>
      <w:r>
        <w:rPr>
          <w:rFonts w:asciiTheme="minorHAnsi" w:hAnsiTheme="minorHAnsi" w:cstheme="minorHAnsi"/>
          <w:bCs/>
          <w:sz w:val="24"/>
          <w:szCs w:val="24"/>
        </w:rPr>
        <w:t>Dalam pelaksanaan pengelolaan pengaduan pelayanan publik di Provinsi Sumatera Barat pada tahun 2022 adalah adanya penambahan pelaksanaan kegiatan terutama dalam penataan pengelolaan pengaduan pelayanan publik, dan hasil yang diperoleh terpilihnya Pemerintah Provinsi Sumatera Barat dalam kompetisi Pengelolaan Pengaduan Pelayanan Publik. anggaran pelaksanaan kegiatan menjadi permasalahan yang harus dihadapi dalam melaksanakan kegiatan pengelolaan pengaduan pelayanan publik serta mengganggu pelaksanaan sosialisasi tentang tata cara pengelolaan pengaduan menggunakan  Aplikasi SP4N-Lapor, sehingga masyarakat dapat penyampaian keluhannya dalam penyelenggaraan pelayanan publik kapan saja dan dimana saja</w:t>
      </w:r>
      <w:r>
        <w:rPr>
          <w:rFonts w:cs="Arial" w:asciiTheme="minorHAnsi" w:hAnsiTheme="minorHAnsi"/>
          <w:color w:val="58585A"/>
          <w:sz w:val="24"/>
          <w:szCs w:val="24"/>
          <w:shd w:val="clear" w:color="auto" w:fill="FFFFFF"/>
        </w:rPr>
        <w:t xml:space="preserve"> masih belum dianggap penting dan strategis oleh penyelenggara pelayanan</w:t>
      </w:r>
      <w:r>
        <w:rPr>
          <w:rFonts w:asciiTheme="minorHAnsi" w:hAnsiTheme="minorHAnsi" w:cstheme="minorHAnsi"/>
          <w:color w:val="58585A"/>
          <w:sz w:val="24"/>
          <w:szCs w:val="24"/>
          <w:shd w:val="clear" w:color="auto" w:fill="FFFFFF"/>
        </w:rPr>
        <w:t>.</w:t>
      </w:r>
      <w:r>
        <w:rPr>
          <w:rFonts w:asciiTheme="minorHAnsi" w:hAnsiTheme="minorHAnsi" w:cstheme="minorHAnsi"/>
          <w:bCs/>
          <w:sz w:val="24"/>
          <w:szCs w:val="24"/>
        </w:rPr>
        <w:t xml:space="preserve"> hal ini disebabkan belum optimalnya bimbingan teknis untuk pejabat penghubung SP4N-LAPOR dalam melaksanakan pengelolaan pengaduan. Hal lain yang perlu menjadi perhatian dalam pelaksanaan pengelolaan pengaduan pelayanan publik adalah kesiapan dari Pemerintah Provinsi Sumatera Barat sebagai salah satu dari 3 (tiga) Provinsi percontohan dalam pelaksanaan pengelolaan pelayanan publik dengan pendampingan dari UNDP dan KOICA.</w:t>
      </w:r>
    </w:p>
    <w:p>
      <w:pPr>
        <w:pStyle w:val="75"/>
        <w:numPr>
          <w:ilvl w:val="1"/>
          <w:numId w:val="11"/>
        </w:numPr>
        <w:tabs>
          <w:tab w:val="left" w:pos="426"/>
          <w:tab w:val="left" w:pos="1134"/>
          <w:tab w:val="clear" w:pos="1440"/>
        </w:tabs>
        <w:spacing w:before="240" w:after="240" w:line="360" w:lineRule="auto"/>
        <w:ind w:left="992" w:hanging="992"/>
        <w:contextualSpacing w:val="0"/>
        <w:jc w:val="both"/>
        <w:rPr>
          <w:rFonts w:cstheme="minorHAnsi"/>
          <w:b/>
          <w:bCs/>
          <w:i/>
          <w:sz w:val="24"/>
          <w:szCs w:val="24"/>
        </w:rPr>
      </w:pPr>
      <w:r>
        <w:rPr>
          <w:rFonts w:cstheme="minorHAnsi"/>
          <w:b/>
          <w:bCs/>
          <w:i/>
          <w:sz w:val="24"/>
          <w:szCs w:val="24"/>
        </w:rPr>
        <w:t>Kompetisi Pelayanan Prima Dan Inovasi Pelayanan Publik</w:t>
      </w:r>
    </w:p>
    <w:p>
      <w:pPr>
        <w:pStyle w:val="75"/>
        <w:spacing w:after="120" w:line="360" w:lineRule="auto"/>
        <w:ind w:left="426"/>
        <w:jc w:val="both"/>
        <w:rPr>
          <w:rFonts w:cstheme="minorHAnsi"/>
          <w:bCs/>
          <w:sz w:val="24"/>
          <w:szCs w:val="24"/>
          <w:lang w:val="en-US"/>
        </w:rPr>
      </w:pPr>
      <w:r>
        <w:rPr>
          <w:rFonts w:cstheme="minorHAnsi"/>
          <w:bCs/>
          <w:sz w:val="24"/>
          <w:szCs w:val="24"/>
        </w:rPr>
        <w:t>Permasalahan yang ada dalam melaksanakan inovasi pelayanan publik adalah masih adanya unit kerja penyelenggara pelayanan publik dilingkungan Pemerintah Provinsi yang inovasinya belum berdampak kepada pengembangan pelayanan publik dan hanya bersifat sementara serta inovasi yang ditampilkan belum ditetapkan dengan keputusan pimpinan unit kerja pelayanan. Disamping itu inovasi yang dilaksanakan belum disosialisasikan kepada masyarakat baik secara langsung maupun tidak langsung.</w:t>
      </w:r>
    </w:p>
    <w:p>
      <w:pPr>
        <w:pStyle w:val="75"/>
        <w:spacing w:after="120" w:line="360" w:lineRule="auto"/>
        <w:ind w:left="1134"/>
        <w:jc w:val="both"/>
        <w:rPr>
          <w:rFonts w:cstheme="minorHAnsi"/>
          <w:bCs/>
          <w:sz w:val="24"/>
          <w:szCs w:val="24"/>
        </w:rPr>
      </w:pPr>
    </w:p>
    <w:p>
      <w:pPr>
        <w:pStyle w:val="75"/>
        <w:numPr>
          <w:ilvl w:val="1"/>
          <w:numId w:val="11"/>
        </w:numPr>
        <w:tabs>
          <w:tab w:val="left" w:pos="426"/>
          <w:tab w:val="clear" w:pos="1440"/>
        </w:tabs>
        <w:spacing w:after="0" w:line="360" w:lineRule="auto"/>
        <w:ind w:left="426" w:hanging="426"/>
        <w:contextualSpacing w:val="0"/>
        <w:jc w:val="both"/>
        <w:rPr>
          <w:rFonts w:cstheme="minorHAnsi"/>
          <w:b/>
          <w:bCs/>
          <w:i/>
          <w:sz w:val="24"/>
          <w:szCs w:val="24"/>
        </w:rPr>
      </w:pPr>
      <w:r>
        <w:rPr>
          <w:rFonts w:cstheme="minorHAnsi"/>
          <w:b/>
          <w:bCs/>
          <w:i/>
          <w:sz w:val="24"/>
          <w:szCs w:val="24"/>
        </w:rPr>
        <w:t xml:space="preserve">Perbaikan Standar Operasional Prosedur Organisasi Perangkat Daerah Dan  Penyusunan Peta Proses Bisnis      </w:t>
      </w:r>
    </w:p>
    <w:p>
      <w:pPr>
        <w:spacing w:before="240" w:after="240" w:line="360" w:lineRule="auto"/>
        <w:ind w:left="426"/>
        <w:jc w:val="both"/>
        <w:rPr>
          <w:rFonts w:asciiTheme="minorHAnsi" w:hAnsiTheme="minorHAnsi" w:cstheme="minorHAnsi"/>
          <w:bCs/>
          <w:sz w:val="24"/>
          <w:szCs w:val="24"/>
        </w:rPr>
      </w:pPr>
      <w:r>
        <w:rPr>
          <w:rFonts w:asciiTheme="minorHAnsi" w:hAnsiTheme="minorHAnsi" w:cstheme="minorHAnsi"/>
          <w:bCs/>
          <w:sz w:val="24"/>
          <w:szCs w:val="24"/>
        </w:rPr>
        <w:t>Berkenaan dengan penataan kelembagaan akan berdampak terhadap   perlunya dilakukan kembali  penyusunan standar operasional prosedur (SOP) pada OPD yang disesuaikan dengan struktur organisasi OPD. Permasalahan yang timbul adalah terjadinya pemindahan tugas pejabat atau aparatur yang  bertanggung jawab dalam penyusunan SOP sebelumnya,  sehingga dalam review SOP Biro Organisasi melakukan kembali pembinaan teknis langsung kepada pejabat atau aparatur yang ditunjuk melaksanakan penyusunan perbaikan SOP.</w:t>
      </w:r>
    </w:p>
    <w:p>
      <w:pPr>
        <w:pStyle w:val="75"/>
        <w:spacing w:after="120" w:line="360" w:lineRule="auto"/>
        <w:ind w:left="426"/>
        <w:jc w:val="both"/>
        <w:rPr>
          <w:rFonts w:cstheme="minorHAnsi"/>
          <w:bCs/>
          <w:sz w:val="24"/>
          <w:szCs w:val="24"/>
        </w:rPr>
      </w:pPr>
      <w:r>
        <w:rPr>
          <w:rFonts w:cstheme="minorHAnsi"/>
          <w:bCs/>
          <w:sz w:val="24"/>
          <w:szCs w:val="24"/>
        </w:rPr>
        <w:t>Permasalahan lainnya dalam proses peningkatan atau perkuataan  fungsi ketatalaksanaan pada Pemerintah dan Pemerintah Daerah adalah dilakukannya penyusunan Peta Proses Bisnis yang bertujuan untuk mewujudkan organisasi pemerintah/pemerintah daerah yang tepat fungsi, tepat ukuran dan tepat proses. Dalam hal proses penyusunan peta proses bisnis berpedoman kepada Peraturan Menteri Pendayagunaan Aparatur Negara dan Reformasi Birokrasi Nomor 19 Tahun 2018, dan untuk pelaksanaan bimbingan penyusunan peta proses bisnis yang dilakukan oleh Kementerian Pendayagunaan Aparatur Negara dan Reformasi Birokrasi belum berjalan dengan optimal, namun demikian  telah dilakukan penyusunan peta proses di Lingkungan Sekretariat Daerah Provinsi Sumatera Barat.</w:t>
      </w:r>
    </w:p>
    <w:p>
      <w:pPr>
        <w:numPr>
          <w:ilvl w:val="0"/>
          <w:numId w:val="11"/>
        </w:numPr>
        <w:tabs>
          <w:tab w:val="left" w:pos="426"/>
          <w:tab w:val="clear" w:pos="720"/>
        </w:tabs>
        <w:spacing w:before="240" w:after="240" w:line="360" w:lineRule="auto"/>
        <w:ind w:left="426" w:hanging="426"/>
        <w:jc w:val="both"/>
        <w:rPr>
          <w:rFonts w:asciiTheme="minorHAnsi" w:hAnsiTheme="minorHAnsi" w:cstheme="minorHAnsi"/>
          <w:b/>
          <w:bCs/>
          <w:sz w:val="24"/>
          <w:szCs w:val="24"/>
        </w:rPr>
      </w:pPr>
      <w:r>
        <w:rPr>
          <w:rFonts w:asciiTheme="minorHAnsi" w:hAnsiTheme="minorHAnsi" w:cstheme="minorHAnsi"/>
          <w:b/>
          <w:bCs/>
          <w:sz w:val="24"/>
          <w:szCs w:val="24"/>
        </w:rPr>
        <w:t xml:space="preserve">Sistem </w:t>
      </w:r>
      <w:r>
        <w:rPr>
          <w:rFonts w:asciiTheme="minorHAnsi" w:hAnsiTheme="minorHAnsi" w:cstheme="minorHAnsi"/>
          <w:b/>
          <w:bCs/>
          <w:sz w:val="24"/>
          <w:szCs w:val="24"/>
          <w:lang w:val="id-ID"/>
        </w:rPr>
        <w:t xml:space="preserve">Akuntabilitas </w:t>
      </w:r>
      <w:r>
        <w:rPr>
          <w:rFonts w:asciiTheme="minorHAnsi" w:hAnsiTheme="minorHAnsi" w:cstheme="minorHAnsi"/>
          <w:b/>
          <w:bCs/>
          <w:sz w:val="24"/>
          <w:szCs w:val="24"/>
        </w:rPr>
        <w:t>K</w:t>
      </w:r>
      <w:r>
        <w:rPr>
          <w:rFonts w:asciiTheme="minorHAnsi" w:hAnsiTheme="minorHAnsi" w:cstheme="minorHAnsi"/>
          <w:b/>
          <w:bCs/>
          <w:sz w:val="24"/>
          <w:szCs w:val="24"/>
          <w:lang w:val="id-ID"/>
        </w:rPr>
        <w:t xml:space="preserve">inerja </w:t>
      </w:r>
      <w:r>
        <w:rPr>
          <w:rFonts w:asciiTheme="minorHAnsi" w:hAnsiTheme="minorHAnsi" w:cstheme="minorHAnsi"/>
          <w:b/>
          <w:bCs/>
          <w:sz w:val="24"/>
          <w:szCs w:val="24"/>
        </w:rPr>
        <w:t>I</w:t>
      </w:r>
      <w:r>
        <w:rPr>
          <w:rFonts w:asciiTheme="minorHAnsi" w:hAnsiTheme="minorHAnsi" w:cstheme="minorHAnsi"/>
          <w:b/>
          <w:bCs/>
          <w:sz w:val="24"/>
          <w:szCs w:val="24"/>
          <w:lang w:val="id-ID"/>
        </w:rPr>
        <w:t xml:space="preserve">nstansi </w:t>
      </w:r>
      <w:r>
        <w:rPr>
          <w:rFonts w:asciiTheme="minorHAnsi" w:hAnsiTheme="minorHAnsi" w:cstheme="minorHAnsi"/>
          <w:b/>
          <w:bCs/>
          <w:sz w:val="24"/>
          <w:szCs w:val="24"/>
        </w:rPr>
        <w:t>P</w:t>
      </w:r>
      <w:r>
        <w:rPr>
          <w:rFonts w:asciiTheme="minorHAnsi" w:hAnsiTheme="minorHAnsi" w:cstheme="minorHAnsi"/>
          <w:b/>
          <w:bCs/>
          <w:sz w:val="24"/>
          <w:szCs w:val="24"/>
          <w:lang w:val="id-ID"/>
        </w:rPr>
        <w:t>emerintah di Lingkungan Pemerintah Provinsi Sumatera Barat</w:t>
      </w:r>
      <w:r>
        <w:rPr>
          <w:rFonts w:asciiTheme="minorHAnsi" w:hAnsiTheme="minorHAnsi" w:cstheme="minorHAnsi"/>
          <w:b/>
          <w:bCs/>
          <w:sz w:val="24"/>
          <w:szCs w:val="24"/>
        </w:rPr>
        <w:t xml:space="preserve">. </w:t>
      </w:r>
    </w:p>
    <w:p>
      <w:pPr>
        <w:spacing w:after="0" w:line="360" w:lineRule="auto"/>
        <w:ind w:left="426"/>
        <w:jc w:val="both"/>
        <w:rPr>
          <w:rFonts w:asciiTheme="minorHAnsi" w:hAnsiTheme="minorHAnsi" w:cstheme="minorHAnsi"/>
          <w:bCs/>
          <w:sz w:val="24"/>
          <w:szCs w:val="24"/>
        </w:rPr>
      </w:pPr>
      <w:r>
        <w:rPr>
          <w:rFonts w:asciiTheme="minorHAnsi" w:hAnsiTheme="minorHAnsi" w:cstheme="minorHAnsi"/>
          <w:bCs/>
          <w:sz w:val="24"/>
          <w:szCs w:val="24"/>
        </w:rPr>
        <w:t>Implementasi Sistem Akuntabilitas Kinerja Instansi Pemerintah</w:t>
      </w:r>
      <w:r>
        <w:rPr>
          <w:rFonts w:asciiTheme="minorHAnsi" w:hAnsiTheme="minorHAnsi" w:cstheme="minorHAnsi"/>
          <w:bCs/>
          <w:sz w:val="24"/>
          <w:szCs w:val="24"/>
          <w:lang w:val="id-ID"/>
        </w:rPr>
        <w:t xml:space="preserve"> (SAKIP)</w:t>
      </w:r>
      <w:r>
        <w:rPr>
          <w:rFonts w:asciiTheme="minorHAnsi" w:hAnsiTheme="minorHAnsi" w:cstheme="minorHAnsi"/>
          <w:bCs/>
          <w:sz w:val="24"/>
          <w:szCs w:val="24"/>
        </w:rPr>
        <w:t xml:space="preserve"> perlu </w:t>
      </w:r>
      <w:r>
        <w:rPr>
          <w:rFonts w:asciiTheme="minorHAnsi" w:hAnsiTheme="minorHAnsi" w:cstheme="minorHAnsi"/>
          <w:bCs/>
          <w:sz w:val="24"/>
          <w:szCs w:val="24"/>
          <w:lang w:val="id-ID"/>
        </w:rPr>
        <w:t>peningkatan secara terus menerus dan konsisten</w:t>
      </w:r>
      <w:r>
        <w:rPr>
          <w:rFonts w:asciiTheme="minorHAnsi" w:hAnsiTheme="minorHAnsi" w:cstheme="minorHAnsi"/>
          <w:bCs/>
          <w:sz w:val="24"/>
          <w:szCs w:val="24"/>
        </w:rPr>
        <w:t xml:space="preserve">. Implementasi ini tidak hanya terkait dengan kualitas dokumen SAKIP tetapi juga integrasi dan implementasinya. Hal yang sangat mempengaruhi SAKIP adalah </w:t>
      </w:r>
      <w:r>
        <w:rPr>
          <w:rFonts w:asciiTheme="minorHAnsi" w:hAnsiTheme="minorHAnsi" w:cstheme="minorHAnsi"/>
          <w:bCs/>
          <w:sz w:val="24"/>
          <w:szCs w:val="24"/>
          <w:lang w:val="id-ID"/>
        </w:rPr>
        <w:t>komitmen pejabat struktural dan seluruh pegawai untuk melaksanakan tugas pokok dan fungsinya secara akuntabel.</w:t>
      </w:r>
      <w:r>
        <w:rPr>
          <w:rFonts w:asciiTheme="minorHAnsi" w:hAnsiTheme="minorHAnsi" w:cstheme="minorHAnsi"/>
          <w:bCs/>
          <w:sz w:val="24"/>
          <w:szCs w:val="24"/>
        </w:rPr>
        <w:t xml:space="preserve"> Permasalahan lainnya yang ditemui dalam penerapan </w:t>
      </w:r>
      <w:r>
        <w:rPr>
          <w:rFonts w:asciiTheme="minorHAnsi" w:hAnsiTheme="minorHAnsi" w:cstheme="minorHAnsi"/>
          <w:bCs/>
          <w:sz w:val="24"/>
          <w:szCs w:val="24"/>
          <w:lang w:val="id-ID"/>
        </w:rPr>
        <w:t>sistem akuntabilitas kinerja instansi pemerintah</w:t>
      </w:r>
      <w:r>
        <w:rPr>
          <w:rFonts w:asciiTheme="minorHAnsi" w:hAnsiTheme="minorHAnsi" w:cstheme="minorHAnsi"/>
          <w:bCs/>
          <w:sz w:val="24"/>
          <w:szCs w:val="24"/>
        </w:rPr>
        <w:t xml:space="preserve"> di</w:t>
      </w:r>
      <w:r>
        <w:rPr>
          <w:rFonts w:asciiTheme="minorHAnsi" w:hAnsiTheme="minorHAnsi" w:cstheme="minorHAnsi"/>
          <w:bCs/>
          <w:sz w:val="24"/>
          <w:szCs w:val="24"/>
          <w:lang w:val="id-ID"/>
        </w:rPr>
        <w:t xml:space="preserve"> </w:t>
      </w:r>
      <w:r>
        <w:rPr>
          <w:rFonts w:asciiTheme="minorHAnsi" w:hAnsiTheme="minorHAnsi" w:cstheme="minorHAnsi"/>
          <w:bCs/>
          <w:sz w:val="24"/>
          <w:szCs w:val="24"/>
        </w:rPr>
        <w:t>lingkungan Pemerintah Provinsi Sumatera Barat adalah sebagai berikut:</w:t>
      </w:r>
    </w:p>
    <w:p>
      <w:pPr>
        <w:numPr>
          <w:ilvl w:val="1"/>
          <w:numId w:val="11"/>
        </w:numPr>
        <w:tabs>
          <w:tab w:val="left" w:pos="851"/>
          <w:tab w:val="left" w:pos="1134"/>
          <w:tab w:val="clear" w:pos="1440"/>
        </w:tabs>
        <w:spacing w:after="0" w:line="360" w:lineRule="auto"/>
        <w:ind w:left="851" w:hanging="425"/>
        <w:jc w:val="both"/>
        <w:rPr>
          <w:rFonts w:asciiTheme="minorHAnsi" w:hAnsiTheme="minorHAnsi" w:cstheme="minorHAnsi"/>
          <w:bCs/>
          <w:sz w:val="24"/>
          <w:szCs w:val="24"/>
        </w:rPr>
      </w:pPr>
      <w:r>
        <w:rPr>
          <w:rFonts w:asciiTheme="minorHAnsi" w:hAnsiTheme="minorHAnsi" w:cstheme="minorHAnsi"/>
          <w:bCs/>
          <w:sz w:val="24"/>
          <w:szCs w:val="24"/>
        </w:rPr>
        <w:t>Belum meratanya pemahaman pimpinan, pejabat stru</w:t>
      </w:r>
      <w:r>
        <w:rPr>
          <w:rFonts w:asciiTheme="minorHAnsi" w:hAnsiTheme="minorHAnsi" w:cstheme="minorHAnsi"/>
          <w:bCs/>
          <w:sz w:val="24"/>
          <w:szCs w:val="24"/>
          <w:lang w:val="id-ID"/>
        </w:rPr>
        <w:t>k</w:t>
      </w:r>
      <w:r>
        <w:rPr>
          <w:rFonts w:asciiTheme="minorHAnsi" w:hAnsiTheme="minorHAnsi" w:cstheme="minorHAnsi"/>
          <w:bCs/>
          <w:sz w:val="24"/>
          <w:szCs w:val="24"/>
        </w:rPr>
        <w:t xml:space="preserve">tural dan seluruh Aparatur Sipil Negara </w:t>
      </w:r>
      <w:r>
        <w:rPr>
          <w:rFonts w:asciiTheme="minorHAnsi" w:hAnsiTheme="minorHAnsi" w:cstheme="minorHAnsi"/>
          <w:bCs/>
          <w:sz w:val="24"/>
          <w:szCs w:val="24"/>
          <w:lang w:val="id-ID"/>
        </w:rPr>
        <w:t>dalam mengimplementasikan SAKIP masih menjadi permasalahan yang harus diselesaikan.</w:t>
      </w:r>
    </w:p>
    <w:p>
      <w:pPr>
        <w:numPr>
          <w:ilvl w:val="1"/>
          <w:numId w:val="11"/>
        </w:numPr>
        <w:tabs>
          <w:tab w:val="left" w:pos="851"/>
          <w:tab w:val="left" w:pos="1134"/>
          <w:tab w:val="clear" w:pos="1440"/>
        </w:tabs>
        <w:spacing w:after="0" w:line="360" w:lineRule="auto"/>
        <w:ind w:left="851" w:hanging="425"/>
        <w:jc w:val="both"/>
        <w:rPr>
          <w:rFonts w:asciiTheme="minorHAnsi" w:hAnsiTheme="minorHAnsi" w:cstheme="minorHAnsi"/>
          <w:bCs/>
          <w:sz w:val="24"/>
          <w:szCs w:val="24"/>
        </w:rPr>
      </w:pPr>
      <w:r>
        <w:rPr>
          <w:rFonts w:asciiTheme="minorHAnsi" w:hAnsiTheme="minorHAnsi" w:cstheme="minorHAnsi"/>
          <w:bCs/>
          <w:sz w:val="24"/>
          <w:szCs w:val="24"/>
        </w:rPr>
        <w:t xml:space="preserve">Masih perlunya </w:t>
      </w:r>
      <w:r>
        <w:rPr>
          <w:rFonts w:asciiTheme="minorHAnsi" w:hAnsiTheme="minorHAnsi" w:cstheme="minorHAnsi"/>
          <w:bCs/>
          <w:sz w:val="24"/>
          <w:szCs w:val="24"/>
          <w:lang w:val="id-ID"/>
        </w:rPr>
        <w:t xml:space="preserve">perbaikan kualitas perencanaan dan </w:t>
      </w:r>
      <w:r>
        <w:rPr>
          <w:rFonts w:asciiTheme="minorHAnsi" w:hAnsiTheme="minorHAnsi" w:cstheme="minorHAnsi"/>
          <w:bCs/>
          <w:sz w:val="24"/>
          <w:szCs w:val="24"/>
        </w:rPr>
        <w:t>keselarasan antara dokumen perencanaan perangkat daerah dengan dokumen perencanaan pemerintah daerah.</w:t>
      </w:r>
    </w:p>
    <w:p>
      <w:pPr>
        <w:numPr>
          <w:ilvl w:val="1"/>
          <w:numId w:val="11"/>
        </w:numPr>
        <w:tabs>
          <w:tab w:val="left" w:pos="851"/>
          <w:tab w:val="left" w:pos="1134"/>
          <w:tab w:val="clear" w:pos="1440"/>
        </w:tabs>
        <w:spacing w:after="0" w:line="360" w:lineRule="auto"/>
        <w:ind w:left="851" w:hanging="425"/>
        <w:jc w:val="both"/>
        <w:rPr>
          <w:rFonts w:asciiTheme="minorHAnsi" w:hAnsiTheme="minorHAnsi" w:cstheme="minorHAnsi"/>
          <w:bCs/>
          <w:sz w:val="24"/>
          <w:szCs w:val="24"/>
        </w:rPr>
      </w:pPr>
      <w:r>
        <w:rPr>
          <w:rFonts w:asciiTheme="minorHAnsi" w:hAnsiTheme="minorHAnsi" w:cstheme="minorHAnsi"/>
          <w:bCs/>
          <w:sz w:val="24"/>
          <w:szCs w:val="24"/>
          <w:lang w:val="id-ID"/>
        </w:rPr>
        <w:t>Belum maksimalnya Sinkronisasi program/kegiatan yang mendukung pencapaian sasaran.</w:t>
      </w:r>
    </w:p>
    <w:p>
      <w:pPr>
        <w:numPr>
          <w:ilvl w:val="1"/>
          <w:numId w:val="11"/>
        </w:numPr>
        <w:tabs>
          <w:tab w:val="left" w:pos="851"/>
          <w:tab w:val="left" w:pos="1134"/>
          <w:tab w:val="clear" w:pos="1440"/>
        </w:tabs>
        <w:spacing w:after="0" w:line="360" w:lineRule="auto"/>
        <w:ind w:left="851" w:hanging="425"/>
        <w:jc w:val="both"/>
        <w:rPr>
          <w:rFonts w:asciiTheme="minorHAnsi" w:hAnsiTheme="minorHAnsi" w:cstheme="minorHAnsi"/>
          <w:bCs/>
          <w:sz w:val="24"/>
          <w:szCs w:val="24"/>
        </w:rPr>
      </w:pPr>
      <w:r>
        <w:rPr>
          <w:rFonts w:asciiTheme="minorHAnsi" w:hAnsiTheme="minorHAnsi" w:cstheme="minorHAnsi"/>
          <w:bCs/>
          <w:sz w:val="24"/>
          <w:szCs w:val="24"/>
          <w:lang w:val="id-ID"/>
        </w:rPr>
        <w:t>Monitoring dan evaluasi internal masih belum dilaksanakan oleh semua Perangkat Daerah</w:t>
      </w:r>
    </w:p>
    <w:p>
      <w:pPr>
        <w:numPr>
          <w:ilvl w:val="1"/>
          <w:numId w:val="11"/>
        </w:numPr>
        <w:tabs>
          <w:tab w:val="left" w:pos="851"/>
          <w:tab w:val="left" w:pos="1134"/>
          <w:tab w:val="clear" w:pos="1440"/>
        </w:tabs>
        <w:spacing w:after="0" w:line="360" w:lineRule="auto"/>
        <w:ind w:left="851" w:hanging="425"/>
        <w:jc w:val="both"/>
        <w:rPr>
          <w:rFonts w:asciiTheme="minorHAnsi" w:hAnsiTheme="minorHAnsi" w:cstheme="minorHAnsi"/>
          <w:bCs/>
          <w:sz w:val="24"/>
          <w:szCs w:val="24"/>
        </w:rPr>
      </w:pPr>
      <w:r>
        <w:rPr>
          <w:rFonts w:asciiTheme="minorHAnsi" w:hAnsiTheme="minorHAnsi" w:cstheme="minorHAnsi"/>
          <w:bCs/>
          <w:sz w:val="24"/>
          <w:szCs w:val="24"/>
          <w:lang w:val="id-ID"/>
        </w:rPr>
        <w:t>Masih belum dilakukan reviu terhadap Laporan Kinerja Perangkat Daerah.</w:t>
      </w:r>
    </w:p>
    <w:p>
      <w:pPr>
        <w:numPr>
          <w:ilvl w:val="1"/>
          <w:numId w:val="11"/>
        </w:numPr>
        <w:tabs>
          <w:tab w:val="left" w:pos="851"/>
          <w:tab w:val="left" w:pos="1134"/>
          <w:tab w:val="clear" w:pos="1440"/>
        </w:tabs>
        <w:spacing w:after="0" w:line="360" w:lineRule="auto"/>
        <w:ind w:left="851" w:hanging="425"/>
        <w:jc w:val="both"/>
        <w:rPr>
          <w:rFonts w:asciiTheme="minorHAnsi" w:hAnsiTheme="minorHAnsi" w:cstheme="minorHAnsi"/>
          <w:bCs/>
          <w:sz w:val="24"/>
          <w:szCs w:val="24"/>
        </w:rPr>
      </w:pPr>
      <w:r>
        <w:rPr>
          <w:rFonts w:asciiTheme="minorHAnsi" w:hAnsiTheme="minorHAnsi" w:cstheme="minorHAnsi"/>
          <w:bCs/>
          <w:sz w:val="24"/>
          <w:szCs w:val="24"/>
          <w:lang w:val="id-ID"/>
        </w:rPr>
        <w:t>Masih belum samanya pemahaman evaluator tentang SAKIP</w:t>
      </w:r>
    </w:p>
    <w:p>
      <w:pPr>
        <w:numPr>
          <w:ilvl w:val="1"/>
          <w:numId w:val="11"/>
        </w:numPr>
        <w:tabs>
          <w:tab w:val="left" w:pos="851"/>
          <w:tab w:val="left" w:pos="1134"/>
          <w:tab w:val="clear" w:pos="1440"/>
        </w:tabs>
        <w:spacing w:after="0" w:line="360" w:lineRule="auto"/>
        <w:ind w:left="851" w:hanging="425"/>
        <w:jc w:val="both"/>
        <w:rPr>
          <w:rFonts w:asciiTheme="minorHAnsi" w:hAnsiTheme="minorHAnsi" w:cstheme="minorHAnsi"/>
          <w:bCs/>
          <w:sz w:val="24"/>
          <w:szCs w:val="24"/>
        </w:rPr>
      </w:pPr>
      <w:r>
        <w:rPr>
          <w:rFonts w:cstheme="minorHAnsi"/>
          <w:sz w:val="24"/>
          <w:szCs w:val="24"/>
        </w:rPr>
        <w:t>Belum semua perangkat daerah mempedomani Pergub 71 Tahun 2020 tentang Pelaksanaan Sistem Akuntabilitas Kinerja Instansi Pemerintah di Lingkungan Pemerintah Daerah Provinsi Sumatera Barat.</w:t>
      </w:r>
    </w:p>
    <w:p>
      <w:pPr>
        <w:numPr>
          <w:ilvl w:val="1"/>
          <w:numId w:val="11"/>
        </w:numPr>
        <w:tabs>
          <w:tab w:val="left" w:pos="851"/>
          <w:tab w:val="left" w:pos="1134"/>
          <w:tab w:val="clear" w:pos="1440"/>
        </w:tabs>
        <w:spacing w:after="0" w:line="360" w:lineRule="auto"/>
        <w:ind w:left="851" w:hanging="425"/>
        <w:jc w:val="both"/>
        <w:rPr>
          <w:rFonts w:asciiTheme="minorHAnsi" w:hAnsiTheme="minorHAnsi" w:cstheme="minorHAnsi"/>
          <w:bCs/>
          <w:sz w:val="24"/>
          <w:szCs w:val="24"/>
        </w:rPr>
      </w:pPr>
      <w:r>
        <w:rPr>
          <w:rFonts w:cstheme="minorHAnsi"/>
          <w:sz w:val="24"/>
          <w:szCs w:val="24"/>
        </w:rPr>
        <w:t>Belum semua perangkat daerah menindaklanjuti rekomendasi evaluasi dari Inspektorat Daerah.</w:t>
      </w:r>
    </w:p>
    <w:p>
      <w:pPr>
        <w:numPr>
          <w:ilvl w:val="0"/>
          <w:numId w:val="11"/>
        </w:numPr>
        <w:tabs>
          <w:tab w:val="left" w:pos="426"/>
          <w:tab w:val="clear" w:pos="720"/>
        </w:tabs>
        <w:spacing w:before="240" w:after="240" w:line="360" w:lineRule="auto"/>
        <w:ind w:left="426" w:hanging="426"/>
        <w:jc w:val="both"/>
        <w:rPr>
          <w:rFonts w:asciiTheme="minorHAnsi" w:hAnsiTheme="minorHAnsi" w:cstheme="minorHAnsi"/>
          <w:b/>
          <w:bCs/>
          <w:sz w:val="24"/>
          <w:szCs w:val="24"/>
        </w:rPr>
      </w:pPr>
      <w:r>
        <w:rPr>
          <w:rFonts w:asciiTheme="minorHAnsi" w:hAnsiTheme="minorHAnsi" w:cstheme="minorHAnsi"/>
          <w:b/>
          <w:bCs/>
          <w:sz w:val="24"/>
          <w:szCs w:val="24"/>
        </w:rPr>
        <w:t>Pelaksanaan reformasi birokrasi di lingkungan Pemerintah Provinsi Sumatera Barat.</w:t>
      </w:r>
    </w:p>
    <w:p>
      <w:pPr>
        <w:spacing w:before="240" w:after="240" w:line="360" w:lineRule="auto"/>
        <w:ind w:left="426"/>
        <w:jc w:val="both"/>
        <w:rPr>
          <w:rFonts w:asciiTheme="minorHAnsi" w:hAnsiTheme="minorHAnsi" w:cstheme="minorHAnsi"/>
          <w:sz w:val="24"/>
          <w:szCs w:val="24"/>
          <w:lang w:val="id-ID" w:eastAsia="ja-JP"/>
        </w:rPr>
      </w:pPr>
      <w:r>
        <w:rPr>
          <w:rFonts w:asciiTheme="minorHAnsi" w:hAnsiTheme="minorHAnsi" w:cstheme="minorHAnsi"/>
          <w:sz w:val="24"/>
          <w:szCs w:val="24"/>
          <w:lang w:eastAsia="ja-JP"/>
        </w:rPr>
        <w:t>Pelaksanaan reformasi birokrasi di lingkungan pemerintah provinsi Sumatera Barat</w:t>
      </w:r>
      <w:r>
        <w:rPr>
          <w:rFonts w:asciiTheme="minorHAnsi" w:hAnsiTheme="minorHAnsi" w:cstheme="minorHAnsi"/>
          <w:sz w:val="24"/>
          <w:szCs w:val="24"/>
          <w:lang w:val="id-ID" w:eastAsia="ja-JP"/>
        </w:rPr>
        <w:t xml:space="preserve"> mulai tahun 2021 berpedoman pada</w:t>
      </w:r>
      <w:r>
        <w:rPr>
          <w:rFonts w:asciiTheme="minorHAnsi" w:hAnsiTheme="minorHAnsi" w:cstheme="minorHAnsi"/>
          <w:sz w:val="24"/>
          <w:szCs w:val="24"/>
          <w:lang w:eastAsia="ja-JP"/>
        </w:rPr>
        <w:t xml:space="preserve"> Peraturan Menteri Pendayagunaan Aparatur Negara dan Reformasi Birokrasi Nomor 25 tahun 2020 tentang Road Map Reformasi Birokrasi 2020 – 2024</w:t>
      </w:r>
      <w:r>
        <w:rPr>
          <w:rFonts w:asciiTheme="minorHAnsi" w:hAnsiTheme="minorHAnsi" w:cstheme="minorHAnsi"/>
          <w:sz w:val="24"/>
          <w:szCs w:val="24"/>
          <w:lang w:val="id-ID" w:eastAsia="ja-JP"/>
        </w:rPr>
        <w:t xml:space="preserve">. Menindaklanjuti peraturan tersebut, Pemerintah Provinsi Sumatera Barat telah menyusun </w:t>
      </w:r>
      <w:r>
        <w:rPr>
          <w:rFonts w:asciiTheme="minorHAnsi" w:hAnsiTheme="minorHAnsi" w:cstheme="minorHAnsi"/>
          <w:sz w:val="24"/>
          <w:szCs w:val="24"/>
          <w:lang w:eastAsia="ja-JP"/>
        </w:rPr>
        <w:t>Road Map Reformasi Birokrasi pemerintah provinsi Sumatera Barat 2022 – 2026, sesuai dengan tahun RPJMD Provinsi Sumatera Barat.</w:t>
      </w:r>
      <w:r>
        <w:rPr>
          <w:rFonts w:asciiTheme="minorHAnsi" w:hAnsiTheme="minorHAnsi" w:cstheme="minorHAnsi"/>
          <w:sz w:val="24"/>
          <w:szCs w:val="24"/>
          <w:lang w:val="id-ID" w:eastAsia="ja-JP"/>
        </w:rPr>
        <w:t xml:space="preserve"> </w:t>
      </w:r>
      <w:r>
        <w:rPr>
          <w:rFonts w:asciiTheme="minorHAnsi" w:hAnsiTheme="minorHAnsi" w:cstheme="minorHAnsi"/>
          <w:sz w:val="24"/>
          <w:szCs w:val="24"/>
          <w:lang w:eastAsia="ja-JP"/>
        </w:rPr>
        <w:t>Road map Reformasi Birokrasi</w:t>
      </w:r>
      <w:r>
        <w:rPr>
          <w:rFonts w:asciiTheme="minorHAnsi" w:hAnsiTheme="minorHAnsi" w:cstheme="minorHAnsi"/>
          <w:sz w:val="24"/>
          <w:szCs w:val="24"/>
          <w:lang w:val="id-ID" w:eastAsia="ja-JP"/>
        </w:rPr>
        <w:t xml:space="preserve"> ini</w:t>
      </w:r>
      <w:r>
        <w:rPr>
          <w:rFonts w:asciiTheme="minorHAnsi" w:hAnsiTheme="minorHAnsi" w:cstheme="minorHAnsi"/>
          <w:sz w:val="24"/>
          <w:szCs w:val="24"/>
          <w:lang w:eastAsia="ja-JP"/>
        </w:rPr>
        <w:t xml:space="preserve"> disusun untuk menjadi pedoman dalam pelaksanaan kegiatan-kegiatan reformasi birokrasi di dilingkungan pemerintah provinsi Sumatera Barat, yang dilaksanakan oleh OPD di lingkungan Pemerintah Provinsi Sumatera Barat. </w:t>
      </w:r>
    </w:p>
    <w:p>
      <w:pPr>
        <w:spacing w:before="240" w:after="240" w:line="360" w:lineRule="auto"/>
        <w:ind w:left="426"/>
        <w:jc w:val="both"/>
        <w:rPr>
          <w:rFonts w:asciiTheme="minorHAnsi" w:hAnsiTheme="minorHAnsi" w:cstheme="minorHAnsi"/>
          <w:sz w:val="24"/>
          <w:szCs w:val="24"/>
          <w:lang w:val="id-ID" w:eastAsia="ja-JP"/>
        </w:rPr>
      </w:pPr>
      <w:r>
        <w:rPr>
          <w:rFonts w:asciiTheme="minorHAnsi" w:hAnsiTheme="minorHAnsi" w:cstheme="minorHAnsi"/>
          <w:sz w:val="24"/>
          <w:szCs w:val="24"/>
          <w:lang w:val="id-ID" w:eastAsia="ja-JP"/>
        </w:rPr>
        <w:t xml:space="preserve">Penyusunan Road Map Reformasi Pemerintah Provinsi Sumatera Barat dilaksanakan mulai tahun 2021. Road Map Reformasi Birokrasi Pemerintah Provinsi Sumatera Barat ditetapkan melalui Peraturan Gubernur Nomor 27 Tahu 2022 tentang Road Map Reformais Biorkasi Pemerintah Daerah Provinsi Sumatera Barat Tahun 2022-2026. </w:t>
      </w:r>
    </w:p>
    <w:p>
      <w:pPr>
        <w:spacing w:before="240" w:after="240" w:line="360" w:lineRule="auto"/>
        <w:ind w:left="426"/>
        <w:jc w:val="both"/>
        <w:rPr>
          <w:rFonts w:asciiTheme="minorHAnsi" w:hAnsiTheme="minorHAnsi" w:cstheme="minorHAnsi"/>
          <w:sz w:val="24"/>
          <w:szCs w:val="24"/>
          <w:lang w:eastAsia="ja-JP"/>
        </w:rPr>
      </w:pPr>
      <w:r>
        <w:rPr>
          <w:rFonts w:asciiTheme="minorHAnsi" w:hAnsiTheme="minorHAnsi" w:cstheme="minorHAnsi"/>
          <w:sz w:val="24"/>
          <w:szCs w:val="24"/>
          <w:lang w:val="id-ID" w:eastAsia="ja-JP"/>
        </w:rPr>
        <w:t xml:space="preserve">Biro Organisasi juga melaksanakan </w:t>
      </w:r>
      <w:r>
        <w:rPr>
          <w:rFonts w:asciiTheme="minorHAnsi" w:hAnsiTheme="minorHAnsi" w:cstheme="minorHAnsi"/>
          <w:sz w:val="24"/>
          <w:szCs w:val="24"/>
          <w:lang w:eastAsia="ja-JP"/>
        </w:rPr>
        <w:t xml:space="preserve">pembinaan reformasi birokrasi untuk kabupaten/kota </w:t>
      </w:r>
      <w:r>
        <w:rPr>
          <w:rFonts w:asciiTheme="minorHAnsi" w:hAnsiTheme="minorHAnsi" w:cstheme="minorHAnsi"/>
          <w:sz w:val="24"/>
          <w:szCs w:val="24"/>
          <w:lang w:val="id-ID" w:eastAsia="ja-JP"/>
        </w:rPr>
        <w:t>melalui</w:t>
      </w:r>
      <w:r>
        <w:rPr>
          <w:rFonts w:asciiTheme="minorHAnsi" w:hAnsiTheme="minorHAnsi" w:cstheme="minorHAnsi"/>
          <w:sz w:val="24"/>
          <w:szCs w:val="24"/>
          <w:lang w:eastAsia="ja-JP"/>
        </w:rPr>
        <w:t xml:space="preserve"> kegiatan asistensi reformasi birokrasi ke kabupaten/kota untuk mengetahui permasalahan reformasi birokrasi di lingkungan kabupaten/kota dan sharing solusi yang mungkin dilaksanakan agar kegiatan reformasi birokrasi tetap terlaksana dengan baik.</w:t>
      </w:r>
    </w:p>
    <w:p>
      <w:pPr>
        <w:spacing w:line="360" w:lineRule="auto"/>
        <w:ind w:left="426"/>
        <w:jc w:val="both"/>
        <w:rPr>
          <w:rFonts w:asciiTheme="minorHAnsi" w:hAnsiTheme="minorHAnsi" w:cstheme="minorHAnsi"/>
          <w:sz w:val="24"/>
          <w:szCs w:val="24"/>
          <w:lang w:eastAsia="ja-JP"/>
        </w:rPr>
      </w:pPr>
      <w:r>
        <w:rPr>
          <w:rFonts w:asciiTheme="minorHAnsi" w:hAnsiTheme="minorHAnsi" w:cstheme="minorHAnsi"/>
          <w:sz w:val="24"/>
          <w:szCs w:val="24"/>
          <w:lang w:eastAsia="ja-JP"/>
        </w:rPr>
        <w:t>Dalam pelaksanaan kegiatan reformasi birokrasi dijumpai permasalahan sebagai berikut;</w:t>
      </w:r>
    </w:p>
    <w:p>
      <w:pPr>
        <w:pStyle w:val="75"/>
        <w:numPr>
          <w:ilvl w:val="0"/>
          <w:numId w:val="13"/>
        </w:numPr>
        <w:tabs>
          <w:tab w:val="left" w:pos="851"/>
        </w:tabs>
        <w:spacing w:after="0" w:line="360" w:lineRule="auto"/>
        <w:ind w:left="851" w:hanging="425"/>
        <w:contextualSpacing w:val="0"/>
        <w:jc w:val="both"/>
        <w:rPr>
          <w:rFonts w:cstheme="minorHAnsi"/>
          <w:sz w:val="24"/>
          <w:szCs w:val="24"/>
          <w:lang w:eastAsia="ja-JP"/>
        </w:rPr>
      </w:pPr>
      <w:r>
        <w:rPr>
          <w:rFonts w:eastAsia="Times New Roman" w:cstheme="minorHAnsi"/>
          <w:sz w:val="24"/>
          <w:szCs w:val="24"/>
          <w:lang w:eastAsia="ja-JP"/>
        </w:rPr>
        <w:t xml:space="preserve">Susahnya mendapatkan narasumber </w:t>
      </w:r>
      <w:r>
        <w:rPr>
          <w:rFonts w:cstheme="minorHAnsi"/>
          <w:sz w:val="24"/>
          <w:szCs w:val="24"/>
          <w:lang w:eastAsia="ja-JP"/>
        </w:rPr>
        <w:t>dari Kementerian Pendayagunaan Aparatur Negara dan Reformasi Birokrasi</w:t>
      </w:r>
      <w:r>
        <w:rPr>
          <w:rFonts w:eastAsia="Times New Roman" w:cstheme="minorHAnsi"/>
          <w:sz w:val="24"/>
          <w:szCs w:val="24"/>
          <w:lang w:eastAsia="ja-JP"/>
        </w:rPr>
        <w:t xml:space="preserve"> karena kegiatan mereka yang padat.</w:t>
      </w:r>
    </w:p>
    <w:p>
      <w:pPr>
        <w:pStyle w:val="75"/>
        <w:numPr>
          <w:ilvl w:val="0"/>
          <w:numId w:val="13"/>
        </w:numPr>
        <w:tabs>
          <w:tab w:val="left" w:pos="851"/>
        </w:tabs>
        <w:spacing w:after="0" w:line="360" w:lineRule="auto"/>
        <w:ind w:left="851" w:hanging="425"/>
        <w:contextualSpacing w:val="0"/>
        <w:jc w:val="both"/>
        <w:rPr>
          <w:rFonts w:eastAsia="Times New Roman" w:cstheme="minorHAnsi"/>
          <w:sz w:val="24"/>
          <w:szCs w:val="24"/>
          <w:lang w:eastAsia="ja-JP"/>
        </w:rPr>
      </w:pPr>
      <w:r>
        <w:rPr>
          <w:rFonts w:eastAsia="Times New Roman" w:cstheme="minorHAnsi"/>
          <w:sz w:val="24"/>
          <w:szCs w:val="24"/>
          <w:lang w:eastAsia="ja-JP"/>
        </w:rPr>
        <w:t>Permintaan data reformasi birokrasi ke OPD susah mendapatkannya sehingga dalam pengisian LKE perlu dilakukan konfirmasi ulang ke  SKPD.</w:t>
      </w:r>
    </w:p>
    <w:p>
      <w:pPr>
        <w:pStyle w:val="75"/>
        <w:numPr>
          <w:ilvl w:val="0"/>
          <w:numId w:val="13"/>
        </w:numPr>
        <w:tabs>
          <w:tab w:val="left" w:pos="851"/>
        </w:tabs>
        <w:spacing w:after="0" w:line="360" w:lineRule="auto"/>
        <w:ind w:left="851" w:hanging="425"/>
        <w:contextualSpacing w:val="0"/>
        <w:jc w:val="both"/>
        <w:rPr>
          <w:rFonts w:eastAsia="Times New Roman" w:cstheme="minorHAnsi"/>
          <w:sz w:val="24"/>
          <w:szCs w:val="24"/>
          <w:lang w:eastAsia="ja-JP"/>
        </w:rPr>
      </w:pPr>
      <w:r>
        <w:rPr>
          <w:rFonts w:eastAsia="Times New Roman" w:cstheme="minorHAnsi"/>
          <w:sz w:val="24"/>
          <w:szCs w:val="24"/>
          <w:lang w:eastAsia="ja-JP"/>
        </w:rPr>
        <w:t>Realisasi rencana tindak agen perubahan masih belum jelas sehingga susah juga menetapkan apa perubahan apa yang telah dilaksanakannya terkait 8 area perubahan reformasi birokrasi.</w:t>
      </w:r>
    </w:p>
    <w:p>
      <w:pPr>
        <w:pStyle w:val="75"/>
        <w:numPr>
          <w:ilvl w:val="0"/>
          <w:numId w:val="13"/>
        </w:numPr>
        <w:tabs>
          <w:tab w:val="left" w:pos="851"/>
        </w:tabs>
        <w:spacing w:after="0" w:line="360" w:lineRule="auto"/>
        <w:ind w:left="851" w:hanging="425"/>
        <w:contextualSpacing w:val="0"/>
        <w:jc w:val="both"/>
        <w:rPr>
          <w:rFonts w:eastAsia="Times New Roman" w:cstheme="minorHAnsi"/>
          <w:sz w:val="24"/>
          <w:szCs w:val="24"/>
          <w:lang w:eastAsia="ja-JP"/>
        </w:rPr>
      </w:pPr>
      <w:r>
        <w:rPr>
          <w:rFonts w:eastAsia="Times New Roman" w:cstheme="minorHAnsi"/>
          <w:sz w:val="24"/>
          <w:szCs w:val="24"/>
          <w:lang w:eastAsia="ja-JP"/>
        </w:rPr>
        <w:t>Assesor internal telah terbentuk namun belum melaksanakan tugas secara optimal.</w:t>
      </w:r>
    </w:p>
    <w:p>
      <w:pPr>
        <w:pStyle w:val="75"/>
        <w:numPr>
          <w:ilvl w:val="0"/>
          <w:numId w:val="13"/>
        </w:numPr>
        <w:tabs>
          <w:tab w:val="left" w:pos="851"/>
        </w:tabs>
        <w:spacing w:after="0" w:line="360" w:lineRule="auto"/>
        <w:ind w:left="851" w:hanging="425"/>
        <w:contextualSpacing w:val="0"/>
        <w:jc w:val="both"/>
        <w:rPr>
          <w:rFonts w:eastAsia="Times New Roman" w:cstheme="minorHAnsi"/>
          <w:sz w:val="24"/>
          <w:szCs w:val="24"/>
          <w:lang w:eastAsia="ja-JP"/>
        </w:rPr>
      </w:pPr>
      <w:r>
        <w:rPr>
          <w:rFonts w:eastAsia="Times New Roman" w:cstheme="minorHAnsi"/>
          <w:sz w:val="24"/>
          <w:szCs w:val="24"/>
          <w:lang w:eastAsia="ja-JP"/>
        </w:rPr>
        <w:t>Belum terbiasanya Tim PPRB menyusun rencana tindak hasil evaluasi reformasi birokrasi.</w:t>
      </w:r>
    </w:p>
    <w:p>
      <w:pPr>
        <w:spacing w:after="0" w:line="360" w:lineRule="auto"/>
        <w:ind w:left="426"/>
        <w:jc w:val="both"/>
        <w:rPr>
          <w:rFonts w:asciiTheme="minorHAnsi" w:hAnsiTheme="minorHAnsi" w:cstheme="minorHAnsi"/>
          <w:color w:val="FF0000"/>
          <w:sz w:val="24"/>
          <w:szCs w:val="24"/>
          <w:lang w:val="id-ID" w:eastAsia="ja-JP"/>
        </w:rPr>
      </w:pPr>
    </w:p>
    <w:p>
      <w:pPr>
        <w:tabs>
          <w:tab w:val="left" w:pos="5553"/>
        </w:tabs>
        <w:spacing w:after="0" w:line="360" w:lineRule="auto"/>
        <w:ind w:left="426"/>
        <w:jc w:val="both"/>
        <w:rPr>
          <w:rFonts w:asciiTheme="minorHAnsi" w:hAnsiTheme="minorHAnsi" w:cstheme="minorHAnsi"/>
          <w:color w:val="FF0000"/>
          <w:sz w:val="24"/>
          <w:szCs w:val="24"/>
          <w:lang w:val="id-ID" w:eastAsia="ja-JP"/>
        </w:rPr>
      </w:pPr>
      <w:r>
        <w:rPr>
          <w:rFonts w:asciiTheme="minorHAnsi" w:hAnsiTheme="minorHAnsi" w:cstheme="minorHAnsi"/>
          <w:color w:val="FF0000"/>
          <w:sz w:val="24"/>
          <w:szCs w:val="24"/>
          <w:lang w:val="id-ID" w:eastAsia="ja-JP"/>
        </w:rPr>
        <w:tab/>
      </w: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val="id-ID" w:eastAsia="ja-JP"/>
        </w:rPr>
      </w:pPr>
    </w:p>
    <w:p>
      <w:pPr>
        <w:spacing w:after="0" w:line="360" w:lineRule="auto"/>
        <w:ind w:left="426"/>
        <w:jc w:val="both"/>
        <w:rPr>
          <w:rFonts w:asciiTheme="minorHAnsi" w:hAnsiTheme="minorHAnsi" w:cstheme="minorHAnsi"/>
          <w:color w:val="FF0000"/>
          <w:sz w:val="24"/>
          <w:szCs w:val="24"/>
          <w:lang w:eastAsia="ja-JP"/>
        </w:rPr>
      </w:pPr>
    </w:p>
    <w:p>
      <w:pPr>
        <w:spacing w:after="0" w:line="360" w:lineRule="auto"/>
        <w:ind w:left="426"/>
        <w:jc w:val="both"/>
        <w:rPr>
          <w:rFonts w:asciiTheme="minorHAnsi" w:hAnsiTheme="minorHAnsi" w:cstheme="minorHAnsi"/>
          <w:sz w:val="24"/>
          <w:szCs w:val="24"/>
          <w:lang w:val="id-ID" w:eastAsia="ja-JP"/>
        </w:rPr>
      </w:pPr>
    </w:p>
    <w:p>
      <w:pPr>
        <w:spacing w:after="0" w:line="360" w:lineRule="auto"/>
        <w:ind w:left="426"/>
        <w:jc w:val="both"/>
        <w:rPr>
          <w:rFonts w:asciiTheme="minorHAnsi" w:hAnsiTheme="minorHAnsi" w:cstheme="minorHAnsi"/>
          <w:sz w:val="24"/>
          <w:szCs w:val="24"/>
          <w:lang w:val="id-ID" w:eastAsia="ja-JP"/>
        </w:rPr>
      </w:pPr>
    </w:p>
    <w:p>
      <w:pPr>
        <w:spacing w:after="0" w:line="360" w:lineRule="auto"/>
        <w:ind w:left="426"/>
        <w:jc w:val="both"/>
        <w:rPr>
          <w:rFonts w:asciiTheme="minorHAnsi" w:hAnsiTheme="minorHAnsi" w:cstheme="minorHAnsi"/>
          <w:sz w:val="24"/>
          <w:szCs w:val="24"/>
          <w:lang w:val="id-ID" w:eastAsia="ja-JP"/>
        </w:rPr>
      </w:pPr>
    </w:p>
    <w:p>
      <w:pPr>
        <w:spacing w:after="0" w:line="360" w:lineRule="auto"/>
        <w:ind w:left="426"/>
        <w:jc w:val="both"/>
        <w:rPr>
          <w:rFonts w:asciiTheme="minorHAnsi" w:hAnsiTheme="minorHAnsi" w:cstheme="minorHAnsi"/>
          <w:sz w:val="24"/>
          <w:szCs w:val="24"/>
          <w:lang w:val="id-ID" w:eastAsia="ja-JP"/>
        </w:rPr>
      </w:pPr>
    </w:p>
    <w:p>
      <w:pPr>
        <w:spacing w:after="0" w:line="360" w:lineRule="auto"/>
        <w:ind w:left="426"/>
        <w:jc w:val="both"/>
        <w:rPr>
          <w:rFonts w:asciiTheme="minorHAnsi" w:hAnsiTheme="minorHAnsi" w:cstheme="minorHAnsi"/>
          <w:sz w:val="24"/>
          <w:szCs w:val="24"/>
          <w:lang w:val="id-ID" w:eastAsia="ja-JP"/>
        </w:rPr>
      </w:pPr>
    </w:p>
    <w:p>
      <w:pPr>
        <w:spacing w:after="0" w:line="360" w:lineRule="auto"/>
        <w:jc w:val="both"/>
        <w:rPr>
          <w:rFonts w:asciiTheme="minorHAnsi" w:hAnsiTheme="minorHAnsi" w:cstheme="minorHAnsi"/>
          <w:sz w:val="24"/>
          <w:szCs w:val="24"/>
          <w:lang w:val="id-ID" w:eastAsia="ja-JP"/>
        </w:rPr>
      </w:pPr>
    </w:p>
    <w:p>
      <w:pPr>
        <w:autoSpaceDE w:val="0"/>
        <w:autoSpaceDN w:val="0"/>
        <w:adjustRightInd w:val="0"/>
        <w:spacing w:after="0" w:line="240" w:lineRule="auto"/>
        <w:jc w:val="center"/>
        <w:rPr>
          <w:rFonts w:ascii="Gill Sans Ultra Bold Condensed" w:hAnsi="Gill Sans Ultra Bold Condensed" w:cstheme="minorHAnsi"/>
          <w:b/>
          <w:bCs/>
          <w:color w:val="000000"/>
          <w:sz w:val="36"/>
          <w:szCs w:val="24"/>
          <w:lang w:val="id-ID"/>
        </w:rPr>
      </w:pPr>
      <w:r>
        <w:rPr>
          <w:rFonts w:ascii="Gill Sans Ultra Bold Condensed" w:hAnsi="Gill Sans Ultra Bold Condensed" w:cstheme="minorHAnsi"/>
          <w:b/>
          <w:bCs/>
          <w:color w:val="000000"/>
          <w:sz w:val="36"/>
          <w:szCs w:val="24"/>
          <w:lang w:val="id-ID"/>
        </w:rPr>
        <w:t>BAB II</w:t>
      </w:r>
    </w:p>
    <w:p>
      <w:pPr>
        <w:spacing w:after="0" w:line="240" w:lineRule="auto"/>
        <w:jc w:val="center"/>
        <w:rPr>
          <w:rFonts w:asciiTheme="minorHAnsi" w:hAnsiTheme="minorHAnsi" w:cstheme="minorHAnsi"/>
          <w:sz w:val="24"/>
          <w:szCs w:val="24"/>
          <w:lang w:val="id-ID" w:eastAsia="ja-JP"/>
        </w:rPr>
      </w:pPr>
      <w:r>
        <w:rPr>
          <w:rFonts w:ascii="Gill Sans Ultra Bold Condensed" w:hAnsi="Gill Sans Ultra Bold Condensed" w:cstheme="minorHAnsi"/>
          <w:b/>
          <w:bCs/>
          <w:color w:val="000000"/>
          <w:sz w:val="36"/>
          <w:szCs w:val="24"/>
          <w:lang w:val="id-ID"/>
        </w:rPr>
        <w:t>PERENCANAAN KINERJA</w:t>
      </w:r>
    </w:p>
    <w:p>
      <w:pPr>
        <w:keepNext/>
        <w:framePr w:dropCap="drop" w:lines="3" w:wrap="around" w:vAnchor="text" w:hAnchor="text"/>
        <w:spacing w:before="480" w:after="0" w:line="1318" w:lineRule="exact"/>
        <w:jc w:val="both"/>
        <w:textAlignment w:val="baseline"/>
        <w:rPr>
          <w:rFonts w:asciiTheme="minorHAnsi" w:hAnsiTheme="minorHAnsi" w:cstheme="minorHAnsi"/>
          <w:color w:val="000000"/>
          <w:position w:val="-5"/>
          <w:sz w:val="166"/>
          <w:szCs w:val="24"/>
        </w:rPr>
      </w:pPr>
      <w:r>
        <w:rPr>
          <w:rFonts w:asciiTheme="minorHAnsi" w:hAnsiTheme="minorHAnsi" w:cstheme="minorHAnsi"/>
          <w:color w:val="000000"/>
          <w:position w:val="-5"/>
          <w:sz w:val="166"/>
          <w:szCs w:val="24"/>
        </w:rPr>
        <w:t>P</w:t>
      </w:r>
    </w:p>
    <w:p>
      <w:pPr>
        <w:autoSpaceDE w:val="0"/>
        <w:autoSpaceDN w:val="0"/>
        <w:adjustRightInd w:val="0"/>
        <w:spacing w:before="480" w:after="240" w:line="360" w:lineRule="auto"/>
        <w:jc w:val="both"/>
        <w:rPr>
          <w:rFonts w:asciiTheme="minorHAnsi" w:hAnsiTheme="minorHAnsi" w:cstheme="minorHAnsi"/>
          <w:color w:val="000000"/>
          <w:sz w:val="24"/>
          <w:szCs w:val="24"/>
          <w:lang w:val="id-ID"/>
        </w:rPr>
      </w:pPr>
      <w:r>
        <w:rPr>
          <w:rFonts w:asciiTheme="minorHAnsi" w:hAnsiTheme="minorHAnsi" w:cstheme="minorHAnsi"/>
          <w:color w:val="000000"/>
          <w:sz w:val="24"/>
          <w:szCs w:val="24"/>
          <w:lang w:val="id-ID"/>
        </w:rPr>
        <w:t>e</w:t>
      </w:r>
      <w:r>
        <w:rPr>
          <w:rFonts w:asciiTheme="minorHAnsi" w:hAnsiTheme="minorHAnsi" w:cstheme="minorHAnsi"/>
          <w:color w:val="000000"/>
          <w:sz w:val="24"/>
          <w:szCs w:val="24"/>
        </w:rPr>
        <w:t>rencanaan</w:t>
      </w:r>
      <w:r>
        <w:rPr>
          <w:rFonts w:asciiTheme="minorHAnsi" w:hAnsiTheme="minorHAnsi" w:cstheme="minorHAnsi"/>
          <w:color w:val="000000"/>
          <w:sz w:val="24"/>
          <w:szCs w:val="24"/>
          <w:lang w:val="id-ID"/>
        </w:rPr>
        <w:t xml:space="preserve"> kinerja</w:t>
      </w:r>
      <w:r>
        <w:rPr>
          <w:rFonts w:asciiTheme="minorHAnsi" w:hAnsiTheme="minorHAnsi" w:cstheme="minorHAnsi"/>
          <w:color w:val="000000"/>
          <w:sz w:val="24"/>
          <w:szCs w:val="24"/>
        </w:rPr>
        <w:t xml:space="preserve"> merupakan titik awal dalam suatu sistem manajemen kinerja</w:t>
      </w:r>
      <w:r>
        <w:rPr>
          <w:rFonts w:asciiTheme="minorHAnsi" w:hAnsiTheme="minorHAnsi" w:cstheme="minorHAnsi"/>
          <w:color w:val="000000"/>
          <w:sz w:val="24"/>
          <w:szCs w:val="24"/>
          <w:lang w:val="id-ID"/>
        </w:rPr>
        <w:t xml:space="preserve">, sehingga proses penyusunan dokumen perencanaan menjadi </w:t>
      </w:r>
      <w:r>
        <w:rPr>
          <w:rFonts w:asciiTheme="minorHAnsi" w:hAnsiTheme="minorHAnsi" w:cstheme="minorHAnsi"/>
          <w:color w:val="000000"/>
          <w:sz w:val="24"/>
          <w:szCs w:val="24"/>
        </w:rPr>
        <w:t xml:space="preserve">proses yang sangat penting </w:t>
      </w:r>
      <w:r>
        <w:rPr>
          <w:rFonts w:asciiTheme="minorHAnsi" w:hAnsiTheme="minorHAnsi" w:cstheme="minorHAnsi"/>
          <w:color w:val="000000"/>
          <w:sz w:val="24"/>
          <w:szCs w:val="24"/>
          <w:lang w:val="id-ID"/>
        </w:rPr>
        <w:t>yang akan memberikan pengaruh</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lang w:val="id-ID"/>
        </w:rPr>
        <w:t xml:space="preserve">yang besar </w:t>
      </w:r>
      <w:r>
        <w:rPr>
          <w:rFonts w:asciiTheme="minorHAnsi" w:hAnsiTheme="minorHAnsi" w:cstheme="minorHAnsi"/>
          <w:color w:val="000000"/>
          <w:sz w:val="24"/>
          <w:szCs w:val="24"/>
        </w:rPr>
        <w:t xml:space="preserve">terhadap proses-proses selanjutnya. </w:t>
      </w:r>
      <w:r>
        <w:rPr>
          <w:rFonts w:asciiTheme="minorHAnsi" w:hAnsiTheme="minorHAnsi" w:cstheme="minorHAnsi"/>
          <w:color w:val="000000"/>
          <w:sz w:val="24"/>
          <w:szCs w:val="24"/>
          <w:lang w:val="id-ID"/>
        </w:rPr>
        <w:t>Perencanaan kinerja Organisasi Perangkat Daerah (OPD) tertuang dalam dokumen Perencanaan Strategis (Renstra). Renstra merupakan  dokumen perencanaan strategis</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lang w:val="id-ID"/>
        </w:rPr>
        <w:t xml:space="preserve">yang dijadikan </w:t>
      </w:r>
      <w:r>
        <w:rPr>
          <w:rFonts w:asciiTheme="minorHAnsi" w:hAnsiTheme="minorHAnsi" w:cstheme="minorHAnsi"/>
          <w:color w:val="000000"/>
          <w:sz w:val="24"/>
          <w:szCs w:val="24"/>
        </w:rPr>
        <w:t>pedoman dan penentu arah dalam melak</w:t>
      </w:r>
      <w:r>
        <w:rPr>
          <w:rFonts w:asciiTheme="minorHAnsi" w:hAnsiTheme="minorHAnsi" w:cstheme="minorHAnsi"/>
          <w:color w:val="000000"/>
          <w:sz w:val="24"/>
          <w:szCs w:val="24"/>
          <w:lang w:val="id-ID"/>
        </w:rPr>
        <w:t>s</w:t>
      </w:r>
      <w:r>
        <w:rPr>
          <w:rFonts w:asciiTheme="minorHAnsi" w:hAnsiTheme="minorHAnsi" w:cstheme="minorHAnsi"/>
          <w:color w:val="000000"/>
          <w:sz w:val="24"/>
          <w:szCs w:val="24"/>
        </w:rPr>
        <w:t xml:space="preserve">anakan program dan kegiatan OPD sesuai dengan tugas pokok dan fungsi yang telah ditetapkan, dalam rangka mewujudkan dan mencapai tujuan dan sasaran yang ditetapkan.  </w:t>
      </w:r>
      <w:r>
        <w:rPr>
          <w:rFonts w:asciiTheme="minorHAnsi" w:hAnsiTheme="minorHAnsi" w:cstheme="minorHAnsi"/>
          <w:color w:val="000000"/>
          <w:sz w:val="24"/>
          <w:szCs w:val="24"/>
          <w:lang w:val="id-ID"/>
        </w:rPr>
        <w:t>Dokumen Renstra juga memuat penjelasan terkait dengan pentingnya keberadaan OPD dalam mendukung pencapaian tujuan dan sasaran Kepala Daerah (</w:t>
      </w:r>
      <w:r>
        <w:rPr>
          <w:rFonts w:asciiTheme="minorHAnsi" w:hAnsiTheme="minorHAnsi" w:cstheme="minorHAnsi"/>
          <w:color w:val="000000"/>
          <w:sz w:val="24"/>
          <w:szCs w:val="24"/>
        </w:rPr>
        <w:t>menjawab untuk apa suatu OPD dibentuk</w:t>
      </w:r>
      <w:r>
        <w:rPr>
          <w:rFonts w:asciiTheme="minorHAnsi" w:hAnsiTheme="minorHAnsi" w:cstheme="minorHAnsi"/>
          <w:color w:val="000000"/>
          <w:sz w:val="24"/>
          <w:szCs w:val="24"/>
          <w:lang w:val="id-ID"/>
        </w:rPr>
        <w:t>).</w:t>
      </w:r>
    </w:p>
    <w:p>
      <w:pPr>
        <w:autoSpaceDE w:val="0"/>
        <w:autoSpaceDN w:val="0"/>
        <w:adjustRightInd w:val="0"/>
        <w:spacing w:before="240" w:after="240" w:line="360" w:lineRule="auto"/>
        <w:jc w:val="both"/>
        <w:rPr>
          <w:rFonts w:asciiTheme="minorHAnsi" w:hAnsiTheme="minorHAnsi" w:cstheme="minorHAnsi"/>
          <w:color w:val="000000"/>
          <w:sz w:val="24"/>
          <w:szCs w:val="24"/>
          <w:lang w:val="id-ID"/>
        </w:rPr>
      </w:pPr>
      <w:r>
        <w:rPr>
          <w:rFonts w:asciiTheme="minorHAnsi" w:hAnsiTheme="minorHAnsi" w:cstheme="minorHAnsi"/>
          <w:color w:val="000000"/>
          <w:sz w:val="24"/>
          <w:szCs w:val="24"/>
        </w:rPr>
        <w:t>Sebagai dokumen perencanaan pembangunan dan dokumen perencanaan kinerja, Renstra OPD juga berfungsi sebagai alat pengawasan bagi pimpinan terhadap pelaksanaan tugas pokok dan fungsi suatu OPD dan juga sebagai alat evaluasi terhadap keberhasil</w:t>
      </w:r>
      <w:r>
        <w:rPr>
          <w:rFonts w:asciiTheme="minorHAnsi" w:hAnsiTheme="minorHAnsi" w:cstheme="minorHAnsi"/>
          <w:color w:val="000000"/>
          <w:sz w:val="24"/>
          <w:szCs w:val="24"/>
          <w:lang w:val="id-ID"/>
        </w:rPr>
        <w:t>an</w:t>
      </w:r>
      <w:r>
        <w:rPr>
          <w:rFonts w:asciiTheme="minorHAnsi" w:hAnsiTheme="minorHAnsi" w:cstheme="minorHAnsi"/>
          <w:color w:val="000000"/>
          <w:sz w:val="24"/>
          <w:szCs w:val="24"/>
        </w:rPr>
        <w:t xml:space="preserve"> atau kegagalan suatu OPD melaksanakan tugas pokok dan fungsi yang diamana</w:t>
      </w:r>
      <w:r>
        <w:rPr>
          <w:rFonts w:asciiTheme="minorHAnsi" w:hAnsiTheme="minorHAnsi" w:cstheme="minorHAnsi"/>
          <w:color w:val="000000"/>
          <w:sz w:val="24"/>
          <w:szCs w:val="24"/>
          <w:lang w:val="id-ID"/>
        </w:rPr>
        <w:t>t</w:t>
      </w:r>
      <w:r>
        <w:rPr>
          <w:rFonts w:asciiTheme="minorHAnsi" w:hAnsiTheme="minorHAnsi" w:cstheme="minorHAnsi"/>
          <w:color w:val="000000"/>
          <w:sz w:val="24"/>
          <w:szCs w:val="24"/>
        </w:rPr>
        <w:t>kan kepadanya.</w:t>
      </w:r>
    </w:p>
    <w:p>
      <w:pPr>
        <w:numPr>
          <w:ilvl w:val="1"/>
          <w:numId w:val="14"/>
        </w:numPr>
        <w:tabs>
          <w:tab w:val="left" w:pos="426"/>
        </w:tabs>
        <w:spacing w:before="240" w:after="240" w:line="360" w:lineRule="auto"/>
        <w:ind w:hanging="1571"/>
        <w:jc w:val="both"/>
        <w:rPr>
          <w:rFonts w:ascii="Gill Sans Ultra Bold Condensed" w:hAnsi="Gill Sans Ultra Bold Condensed" w:cstheme="minorHAnsi"/>
          <w:bCs/>
          <w:sz w:val="24"/>
          <w:szCs w:val="24"/>
        </w:rPr>
      </w:pPr>
      <w:r>
        <w:rPr>
          <w:rFonts w:ascii="Gill Sans Ultra Bold Condensed" w:hAnsi="Gill Sans Ultra Bold Condensed" w:cstheme="minorHAnsi"/>
          <w:bCs/>
          <w:sz w:val="24"/>
          <w:szCs w:val="24"/>
          <w:lang w:val="id-ID"/>
        </w:rPr>
        <w:t>Gambaran Rencana Strategis</w:t>
      </w:r>
    </w:p>
    <w:p>
      <w:pPr>
        <w:tabs>
          <w:tab w:val="left" w:pos="426"/>
        </w:tabs>
        <w:spacing w:before="240" w:after="240" w:line="360" w:lineRule="auto"/>
        <w:jc w:val="both"/>
        <w:rPr>
          <w:rFonts w:asciiTheme="minorHAnsi" w:hAnsiTheme="minorHAnsi" w:cstheme="minorHAnsi"/>
          <w:bCs/>
          <w:sz w:val="24"/>
          <w:szCs w:val="24"/>
          <w:lang w:val="id-ID"/>
        </w:rPr>
      </w:pPr>
      <w:r>
        <w:rPr>
          <w:rFonts w:asciiTheme="minorHAnsi" w:hAnsiTheme="minorHAnsi" w:cstheme="minorHAnsi"/>
          <w:bCs/>
          <w:sz w:val="24"/>
          <w:szCs w:val="24"/>
          <w:lang w:val="id-ID"/>
        </w:rPr>
        <w:t>Sesuai dengan tugas pokok dan fungsi, Biro Organisasi Sekretariat Daerah mendukung pencapaian Misi 7 Kepala Daerah Sasaran 1 dan 3. Sebagaimana tertuang dalam RPJMD Provinsi Sumatera Barat tahun 2021-2026, Pemerintah Provinsi Sumatera Barat memiliki  Visi yaitu:</w:t>
      </w:r>
    </w:p>
    <w:p>
      <w:pPr>
        <w:spacing w:before="240" w:after="240" w:line="240" w:lineRule="auto"/>
        <w:ind w:left="567"/>
        <w:jc w:val="center"/>
        <w:rPr>
          <w:rFonts w:asciiTheme="minorHAnsi" w:hAnsiTheme="minorHAnsi" w:cstheme="minorHAnsi"/>
          <w:b/>
          <w:sz w:val="24"/>
          <w:szCs w:val="24"/>
        </w:rPr>
      </w:pPr>
      <w:r>
        <w:rPr>
          <w:rFonts w:asciiTheme="minorHAnsi" w:hAnsiTheme="minorHAnsi" w:cstheme="minorHAnsi"/>
          <w:b/>
          <w:sz w:val="24"/>
          <w:szCs w:val="24"/>
        </w:rPr>
        <w:t>TERWUJUDNYA SUMATERA BARAT MADANI YANG UNGGUL DAN BERKELANJUTAN”</w:t>
      </w:r>
    </w:p>
    <w:p>
      <w:pPr>
        <w:pStyle w:val="75"/>
        <w:spacing w:line="360" w:lineRule="auto"/>
        <w:ind w:left="0"/>
        <w:contextualSpacing w:val="0"/>
        <w:jc w:val="both"/>
        <w:rPr>
          <w:bCs/>
          <w:color w:val="000000"/>
          <w:sz w:val="24"/>
          <w:szCs w:val="24"/>
        </w:rPr>
      </w:pPr>
      <w:r>
        <w:rPr>
          <w:color w:val="000000"/>
          <w:sz w:val="24"/>
          <w:szCs w:val="24"/>
        </w:rPr>
        <w:t xml:space="preserve">Untuk mencapai visi </w:t>
      </w:r>
      <w:r>
        <w:rPr>
          <w:b/>
          <w:bCs/>
          <w:color w:val="000000"/>
          <w:sz w:val="24"/>
          <w:szCs w:val="24"/>
        </w:rPr>
        <w:t xml:space="preserve">“Terwujudnya Sumatera Barat Madani yang Unggul dan Berkelanjutan”, </w:t>
      </w:r>
      <w:r>
        <w:rPr>
          <w:bCs/>
          <w:color w:val="000000"/>
          <w:sz w:val="24"/>
          <w:szCs w:val="24"/>
        </w:rPr>
        <w:t>telah ditetapkan 7 Misi sebagaimana tergambar berikut ini:</w:t>
      </w:r>
    </w:p>
    <w:p>
      <w:pPr>
        <w:pStyle w:val="9"/>
        <w:rPr>
          <w:lang w:val="id-ID"/>
        </w:rPr>
      </w:pPr>
    </w:p>
    <w:p>
      <w:pPr>
        <w:pStyle w:val="9"/>
        <w:jc w:val="center"/>
        <w:rPr>
          <w:rFonts w:asciiTheme="minorHAnsi" w:hAnsiTheme="minorHAnsi"/>
          <w:color w:val="auto"/>
          <w:sz w:val="20"/>
          <w:szCs w:val="20"/>
        </w:rPr>
      </w:pPr>
      <w:r>
        <w:rPr>
          <w:rFonts w:asciiTheme="minorHAnsi" w:hAnsiTheme="minorHAnsi"/>
          <w:color w:val="auto"/>
          <w:sz w:val="20"/>
          <w:szCs w:val="20"/>
        </w:rPr>
        <w:t xml:space="preserve">Gambar </w:t>
      </w:r>
      <w:r>
        <w:rPr>
          <w:rFonts w:asciiTheme="minorHAnsi" w:hAnsiTheme="minorHAnsi"/>
          <w:color w:val="auto"/>
          <w:sz w:val="20"/>
          <w:szCs w:val="20"/>
        </w:rPr>
        <w:fldChar w:fldCharType="begin"/>
      </w:r>
      <w:r>
        <w:rPr>
          <w:rFonts w:asciiTheme="minorHAnsi" w:hAnsiTheme="minorHAnsi"/>
          <w:color w:val="auto"/>
          <w:sz w:val="20"/>
          <w:szCs w:val="20"/>
        </w:rPr>
        <w:instrText xml:space="preserve"> SEQ Gambar \* ARABIC </w:instrText>
      </w:r>
      <w:r>
        <w:rPr>
          <w:rFonts w:asciiTheme="minorHAnsi" w:hAnsiTheme="minorHAnsi"/>
          <w:color w:val="auto"/>
          <w:sz w:val="20"/>
          <w:szCs w:val="20"/>
        </w:rPr>
        <w:fldChar w:fldCharType="separate"/>
      </w:r>
      <w:r>
        <w:rPr>
          <w:rFonts w:asciiTheme="minorHAnsi" w:hAnsiTheme="minorHAnsi"/>
          <w:color w:val="auto"/>
          <w:sz w:val="20"/>
          <w:szCs w:val="20"/>
        </w:rPr>
        <w:t>2</w:t>
      </w:r>
      <w:r>
        <w:rPr>
          <w:rFonts w:asciiTheme="minorHAnsi" w:hAnsiTheme="minorHAnsi"/>
          <w:color w:val="auto"/>
          <w:sz w:val="20"/>
          <w:szCs w:val="20"/>
        </w:rPr>
        <w:fldChar w:fldCharType="end"/>
      </w:r>
      <w:r>
        <w:rPr>
          <w:rFonts w:asciiTheme="minorHAnsi" w:hAnsiTheme="minorHAnsi"/>
          <w:color w:val="auto"/>
          <w:sz w:val="20"/>
          <w:szCs w:val="20"/>
        </w:rPr>
        <w:t xml:space="preserve"> Misi Pemerintah Provinsi Sumatera Barat tahun 2021-2026</w:t>
      </w:r>
    </w:p>
    <w:p>
      <w:pPr>
        <w:rPr>
          <w:lang w:val="id-ID"/>
        </w:rPr>
      </w:pPr>
      <w:r>
        <w:rPr>
          <w:lang w:val="id-ID" w:eastAsia="id-ID"/>
        </w:rPr>
        <w:drawing>
          <wp:inline distT="0" distB="0" distL="0" distR="0">
            <wp:extent cx="5354320" cy="2209800"/>
            <wp:effectExtent l="38100" t="0" r="17780" b="0"/>
            <wp:docPr id="147" name="Diagram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pPr>
        <w:spacing w:after="120"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 xml:space="preserve">Keterkaitan Tujuan dan Sasaran </w:t>
      </w:r>
      <w:r>
        <w:rPr>
          <w:rFonts w:asciiTheme="minorHAnsi" w:hAnsiTheme="minorHAnsi" w:cstheme="minorHAnsi"/>
          <w:sz w:val="24"/>
          <w:szCs w:val="24"/>
        </w:rPr>
        <w:t xml:space="preserve">Biro Organisasi </w:t>
      </w:r>
      <w:r>
        <w:rPr>
          <w:rFonts w:asciiTheme="minorHAnsi" w:hAnsiTheme="minorHAnsi" w:cstheme="minorHAnsi"/>
          <w:sz w:val="24"/>
          <w:szCs w:val="24"/>
          <w:lang w:val="id-ID"/>
        </w:rPr>
        <w:t>dengan Misi/Tujuan dan Sasaran Kepala Daerah digambarkan pada tabel 2.1</w:t>
      </w:r>
    </w:p>
    <w:p>
      <w:pPr>
        <w:pStyle w:val="9"/>
        <w:jc w:val="center"/>
        <w:rPr>
          <w:rFonts w:cstheme="minorHAnsi"/>
          <w:color w:val="auto"/>
          <w:sz w:val="20"/>
          <w:szCs w:val="20"/>
          <w:lang w:val="id-ID"/>
        </w:rPr>
      </w:pPr>
      <w:r>
        <w:rPr>
          <w:color w:val="auto"/>
          <w:sz w:val="20"/>
          <w:szCs w:val="20"/>
        </w:rPr>
        <w:t xml:space="preserve">Tabel 2. </w:t>
      </w:r>
      <w:r>
        <w:rPr>
          <w:color w:val="auto"/>
          <w:sz w:val="20"/>
          <w:szCs w:val="20"/>
        </w:rPr>
        <w:fldChar w:fldCharType="begin"/>
      </w:r>
      <w:r>
        <w:rPr>
          <w:color w:val="auto"/>
          <w:sz w:val="20"/>
          <w:szCs w:val="20"/>
        </w:rPr>
        <w:instrText xml:space="preserve"> SEQ Tabel_2. \* ARABIC </w:instrText>
      </w:r>
      <w:r>
        <w:rPr>
          <w:color w:val="auto"/>
          <w:sz w:val="20"/>
          <w:szCs w:val="20"/>
        </w:rPr>
        <w:fldChar w:fldCharType="separate"/>
      </w:r>
      <w:r>
        <w:rPr>
          <w:color w:val="auto"/>
          <w:sz w:val="20"/>
          <w:szCs w:val="20"/>
        </w:rPr>
        <w:t>1</w:t>
      </w:r>
      <w:r>
        <w:rPr>
          <w:color w:val="auto"/>
          <w:sz w:val="20"/>
          <w:szCs w:val="20"/>
        </w:rPr>
        <w:fldChar w:fldCharType="end"/>
      </w:r>
      <w:r>
        <w:rPr>
          <w:color w:val="auto"/>
          <w:sz w:val="20"/>
          <w:szCs w:val="20"/>
          <w:lang w:val="id-ID"/>
        </w:rPr>
        <w:t xml:space="preserve"> Keterkaitan Tujuan dan Sasaran Biro Organisasi dengan Pemerintah Daerah</w:t>
      </w:r>
    </w:p>
    <w:tbl>
      <w:tblPr>
        <w:tblStyle w:val="2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88"/>
        <w:gridCol w:w="2140"/>
        <w:gridCol w:w="212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gridSpan w:val="2"/>
          </w:tcPr>
          <w:p>
            <w:pPr>
              <w:spacing w:after="0" w:line="240" w:lineRule="auto"/>
              <w:jc w:val="center"/>
              <w:rPr>
                <w:rFonts w:asciiTheme="minorHAnsi" w:hAnsiTheme="minorHAnsi" w:cstheme="minorHAnsi"/>
                <w:b/>
                <w:sz w:val="20"/>
                <w:szCs w:val="20"/>
                <w:lang w:val="id-ID"/>
              </w:rPr>
            </w:pPr>
            <w:r>
              <w:rPr>
                <w:rFonts w:asciiTheme="minorHAnsi" w:hAnsiTheme="minorHAnsi" w:cstheme="minorHAnsi"/>
                <w:b/>
                <w:sz w:val="20"/>
                <w:szCs w:val="20"/>
                <w:lang w:val="id-ID"/>
              </w:rPr>
              <w:t>Kepala Daerah (RPJMD Tahun 2021-2026)</w:t>
            </w:r>
          </w:p>
          <w:p>
            <w:pPr>
              <w:spacing w:after="0" w:line="240" w:lineRule="auto"/>
              <w:ind w:left="34"/>
              <w:jc w:val="both"/>
              <w:rPr>
                <w:rFonts w:asciiTheme="minorHAnsi" w:hAnsiTheme="minorHAnsi" w:cstheme="minorHAnsi"/>
                <w:b/>
                <w:sz w:val="20"/>
                <w:szCs w:val="20"/>
                <w:lang w:val="id-ID"/>
              </w:rPr>
            </w:pPr>
          </w:p>
        </w:tc>
        <w:tc>
          <w:tcPr>
            <w:tcW w:w="4961" w:type="dxa"/>
            <w:gridSpan w:val="2"/>
            <w:vMerge w:val="restart"/>
            <w:vAlign w:val="center"/>
          </w:tcPr>
          <w:p>
            <w:pPr>
              <w:spacing w:after="0" w:line="240" w:lineRule="auto"/>
              <w:jc w:val="center"/>
              <w:rPr>
                <w:rFonts w:asciiTheme="minorHAnsi" w:hAnsiTheme="minorHAnsi" w:cstheme="minorHAnsi"/>
                <w:b/>
                <w:sz w:val="20"/>
                <w:szCs w:val="20"/>
                <w:lang w:val="id-ID"/>
              </w:rPr>
            </w:pPr>
            <w:r>
              <w:rPr>
                <w:rFonts w:asciiTheme="minorHAnsi" w:hAnsiTheme="minorHAnsi" w:cstheme="minorHAnsi"/>
                <w:b/>
                <w:sz w:val="20"/>
                <w:szCs w:val="20"/>
                <w:lang w:val="id-ID"/>
              </w:rPr>
              <w:t>Biro Organisasi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gridSpan w:val="2"/>
          </w:tcPr>
          <w:p>
            <w:pPr>
              <w:spacing w:after="0" w:line="240" w:lineRule="auto"/>
              <w:ind w:left="885" w:hanging="885"/>
              <w:jc w:val="center"/>
              <w:rPr>
                <w:rFonts w:asciiTheme="minorHAnsi" w:hAnsiTheme="minorHAnsi" w:cstheme="minorHAnsi"/>
                <w:b/>
                <w:sz w:val="20"/>
                <w:szCs w:val="20"/>
                <w:lang w:val="id-ID"/>
              </w:rPr>
            </w:pPr>
            <w:r>
              <w:rPr>
                <w:rFonts w:asciiTheme="minorHAnsi" w:hAnsiTheme="minorHAnsi" w:cstheme="minorHAnsi"/>
                <w:b/>
                <w:sz w:val="20"/>
                <w:szCs w:val="20"/>
                <w:lang w:val="id-ID"/>
              </w:rPr>
              <w:t>Misi 7:</w:t>
            </w:r>
          </w:p>
          <w:p>
            <w:pPr>
              <w:spacing w:after="0" w:line="240" w:lineRule="auto"/>
              <w:jc w:val="center"/>
              <w:rPr>
                <w:rFonts w:asciiTheme="minorHAnsi" w:hAnsiTheme="minorHAnsi" w:cstheme="minorHAnsi"/>
                <w:b/>
                <w:sz w:val="20"/>
                <w:szCs w:val="20"/>
                <w:lang w:val="id-ID"/>
              </w:rPr>
            </w:pPr>
            <w:r>
              <w:rPr>
                <w:rFonts w:asciiTheme="minorHAnsi" w:hAnsiTheme="minorHAnsi" w:cstheme="minorHAnsi"/>
                <w:b/>
                <w:i/>
                <w:sz w:val="20"/>
                <w:szCs w:val="20"/>
              </w:rPr>
              <w:t>“Mewujudkan tata kelola pemerintahan dan pelayanan publik yang bersih, akuntabel serta berkualitas”</w:t>
            </w:r>
          </w:p>
        </w:tc>
        <w:tc>
          <w:tcPr>
            <w:tcW w:w="4961" w:type="dxa"/>
            <w:gridSpan w:val="2"/>
            <w:vMerge w:val="continue"/>
            <w:vAlign w:val="center"/>
          </w:tcPr>
          <w:p>
            <w:pPr>
              <w:spacing w:after="0" w:line="240" w:lineRule="auto"/>
              <w:jc w:val="center"/>
              <w:rPr>
                <w:rFonts w:asciiTheme="minorHAnsi" w:hAnsiTheme="minorHAnsi" w:cstheme="minorHAnsi"/>
                <w:b/>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8" w:type="dxa"/>
            <w:shd w:val="clear" w:color="auto" w:fill="95B3D7" w:themeFill="accent1" w:themeFillTint="99"/>
          </w:tcPr>
          <w:p>
            <w:pPr>
              <w:spacing w:after="0" w:line="240" w:lineRule="auto"/>
              <w:jc w:val="center"/>
              <w:rPr>
                <w:rFonts w:asciiTheme="minorHAnsi" w:hAnsiTheme="minorHAnsi" w:cstheme="minorHAnsi"/>
                <w:b/>
                <w:sz w:val="20"/>
                <w:szCs w:val="20"/>
                <w:lang w:val="id-ID"/>
              </w:rPr>
            </w:pPr>
            <w:r>
              <w:rPr>
                <w:rFonts w:asciiTheme="minorHAnsi" w:hAnsiTheme="minorHAnsi" w:cstheme="minorHAnsi"/>
                <w:b/>
                <w:sz w:val="20"/>
                <w:szCs w:val="20"/>
                <w:lang w:val="id-ID"/>
              </w:rPr>
              <w:t>Tujuan</w:t>
            </w:r>
          </w:p>
        </w:tc>
        <w:tc>
          <w:tcPr>
            <w:tcW w:w="2140" w:type="dxa"/>
            <w:shd w:val="clear" w:color="auto" w:fill="95B3D7" w:themeFill="accent1" w:themeFillTint="99"/>
          </w:tcPr>
          <w:p>
            <w:pPr>
              <w:spacing w:after="0" w:line="240" w:lineRule="auto"/>
              <w:jc w:val="center"/>
              <w:rPr>
                <w:rFonts w:asciiTheme="minorHAnsi" w:hAnsiTheme="minorHAnsi" w:cstheme="minorHAnsi"/>
                <w:b/>
                <w:sz w:val="20"/>
                <w:szCs w:val="20"/>
                <w:lang w:val="id-ID"/>
              </w:rPr>
            </w:pPr>
            <w:r>
              <w:rPr>
                <w:rFonts w:asciiTheme="minorHAnsi" w:hAnsiTheme="minorHAnsi" w:cstheme="minorHAnsi"/>
                <w:b/>
                <w:sz w:val="20"/>
                <w:szCs w:val="20"/>
                <w:lang w:val="id-ID"/>
              </w:rPr>
              <w:t>Sasaran</w:t>
            </w:r>
          </w:p>
        </w:tc>
        <w:tc>
          <w:tcPr>
            <w:tcW w:w="2126" w:type="dxa"/>
            <w:shd w:val="clear" w:color="auto" w:fill="95B3D7" w:themeFill="accent1" w:themeFillTint="99"/>
          </w:tcPr>
          <w:p>
            <w:pPr>
              <w:spacing w:after="0" w:line="240" w:lineRule="auto"/>
              <w:jc w:val="center"/>
              <w:rPr>
                <w:rFonts w:asciiTheme="minorHAnsi" w:hAnsiTheme="minorHAnsi" w:cstheme="minorHAnsi"/>
                <w:b/>
                <w:sz w:val="20"/>
                <w:szCs w:val="20"/>
                <w:lang w:val="id-ID"/>
              </w:rPr>
            </w:pPr>
            <w:r>
              <w:rPr>
                <w:rFonts w:asciiTheme="minorHAnsi" w:hAnsiTheme="minorHAnsi" w:cstheme="minorHAnsi"/>
                <w:b/>
                <w:sz w:val="20"/>
                <w:szCs w:val="20"/>
                <w:lang w:val="id-ID"/>
              </w:rPr>
              <w:t>Tujuan</w:t>
            </w:r>
          </w:p>
        </w:tc>
        <w:tc>
          <w:tcPr>
            <w:tcW w:w="2835" w:type="dxa"/>
            <w:shd w:val="clear" w:color="auto" w:fill="95B3D7" w:themeFill="accent1" w:themeFillTint="99"/>
          </w:tcPr>
          <w:p>
            <w:pPr>
              <w:spacing w:after="0" w:line="240" w:lineRule="auto"/>
              <w:jc w:val="center"/>
              <w:rPr>
                <w:rFonts w:asciiTheme="minorHAnsi" w:hAnsiTheme="minorHAnsi" w:cstheme="minorHAnsi"/>
                <w:b/>
                <w:sz w:val="20"/>
                <w:szCs w:val="20"/>
                <w:lang w:val="id-ID"/>
              </w:rPr>
            </w:pPr>
            <w:r>
              <w:rPr>
                <w:rFonts w:asciiTheme="minorHAnsi" w:hAnsiTheme="minorHAnsi" w:cstheme="minorHAnsi"/>
                <w:b/>
                <w:sz w:val="20"/>
                <w:szCs w:val="20"/>
                <w:lang w:val="id-ID"/>
              </w:rPr>
              <w:t>Sasaran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8" w:type="dxa"/>
            <w:vMerge w:val="restart"/>
          </w:tcPr>
          <w:p>
            <w:pPr>
              <w:spacing w:after="0" w:line="240" w:lineRule="auto"/>
              <w:rPr>
                <w:rFonts w:asciiTheme="minorHAnsi" w:hAnsiTheme="minorHAnsi" w:cstheme="minorHAnsi"/>
                <w:sz w:val="20"/>
                <w:szCs w:val="20"/>
                <w:lang w:val="id-ID"/>
              </w:rPr>
            </w:pPr>
            <w:r>
              <w:rPr>
                <w:rFonts w:asciiTheme="minorHAnsi" w:hAnsiTheme="minorHAnsi" w:cstheme="minorHAnsi"/>
                <w:sz w:val="20"/>
                <w:szCs w:val="20"/>
                <w:lang w:val="id-ID"/>
              </w:rPr>
              <w:t>Terwujudnya Kualitas Tata Kelola Pemerintah dengan Aparatur yang Melayani</w:t>
            </w:r>
          </w:p>
        </w:tc>
        <w:tc>
          <w:tcPr>
            <w:tcW w:w="2140" w:type="dxa"/>
            <w:vMerge w:val="restart"/>
          </w:tcPr>
          <w:p>
            <w:pPr>
              <w:spacing w:after="0" w:line="240" w:lineRule="auto"/>
              <w:rPr>
                <w:rFonts w:asciiTheme="minorHAnsi" w:hAnsiTheme="minorHAnsi" w:cstheme="minorHAnsi"/>
                <w:sz w:val="20"/>
                <w:szCs w:val="20"/>
                <w:lang w:val="id-ID"/>
              </w:rPr>
            </w:pPr>
            <w:r>
              <w:rPr>
                <w:rFonts w:asciiTheme="minorHAnsi" w:hAnsiTheme="minorHAnsi"/>
                <w:sz w:val="20"/>
                <w:szCs w:val="20"/>
              </w:rPr>
              <w:t>Terwujudnya kualitas tata kelola birokrasi yang bersih dan akuntabel</w:t>
            </w:r>
          </w:p>
        </w:tc>
        <w:tc>
          <w:tcPr>
            <w:tcW w:w="2126" w:type="dxa"/>
            <w:vMerge w:val="restart"/>
          </w:tcPr>
          <w:p>
            <w:pPr>
              <w:tabs>
                <w:tab w:val="left" w:pos="851"/>
              </w:tabs>
              <w:spacing w:after="0" w:line="240" w:lineRule="auto"/>
              <w:jc w:val="both"/>
              <w:rPr>
                <w:rFonts w:cs="Calibri" w:asciiTheme="minorHAnsi" w:hAnsiTheme="minorHAnsi"/>
                <w:sz w:val="20"/>
                <w:szCs w:val="20"/>
              </w:rPr>
            </w:pPr>
            <w:r>
              <w:rPr>
                <w:rFonts w:cs="Calibri" w:asciiTheme="minorHAnsi" w:hAnsiTheme="minorHAnsi"/>
                <w:sz w:val="20"/>
                <w:szCs w:val="20"/>
              </w:rPr>
              <w:t>Meningkatnya Akuntabilitas Kinerja Pemerintah Daerah</w:t>
            </w:r>
          </w:p>
          <w:p>
            <w:pPr>
              <w:spacing w:after="0" w:line="240" w:lineRule="auto"/>
              <w:jc w:val="center"/>
              <w:rPr>
                <w:rFonts w:asciiTheme="minorHAnsi" w:hAnsiTheme="minorHAnsi" w:cstheme="minorHAnsi"/>
                <w:sz w:val="20"/>
                <w:szCs w:val="20"/>
                <w:lang w:val="id-ID"/>
              </w:rPr>
            </w:pPr>
          </w:p>
        </w:tc>
        <w:tc>
          <w:tcPr>
            <w:tcW w:w="2835" w:type="dxa"/>
          </w:tcPr>
          <w:p>
            <w:pPr>
              <w:spacing w:after="0" w:line="240" w:lineRule="auto"/>
              <w:rPr>
                <w:rFonts w:eastAsia="Bookman Old Style" w:cs="Calibri"/>
                <w:sz w:val="20"/>
                <w:szCs w:val="20"/>
                <w:lang w:val="id-ID"/>
              </w:rPr>
            </w:pPr>
            <w:r>
              <w:rPr>
                <w:rFonts w:eastAsia="Bookman Old Style" w:cs="Calibri"/>
                <w:sz w:val="20"/>
                <w:szCs w:val="20"/>
              </w:rPr>
              <w:t>Meningkatnya Akuntabilitas Kinerja Perangkat Daerah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8" w:type="dxa"/>
            <w:vMerge w:val="continue"/>
          </w:tcPr>
          <w:p>
            <w:pPr>
              <w:spacing w:after="0" w:line="240" w:lineRule="auto"/>
              <w:rPr>
                <w:rFonts w:asciiTheme="minorHAnsi" w:hAnsiTheme="minorHAnsi" w:cstheme="minorHAnsi"/>
                <w:sz w:val="20"/>
                <w:szCs w:val="20"/>
                <w:lang w:val="id-ID"/>
              </w:rPr>
            </w:pPr>
          </w:p>
        </w:tc>
        <w:tc>
          <w:tcPr>
            <w:tcW w:w="2140" w:type="dxa"/>
            <w:vMerge w:val="continue"/>
          </w:tcPr>
          <w:p>
            <w:pPr>
              <w:spacing w:after="0" w:line="240" w:lineRule="auto"/>
              <w:rPr>
                <w:rFonts w:asciiTheme="minorHAnsi" w:hAnsiTheme="minorHAnsi"/>
                <w:sz w:val="20"/>
                <w:szCs w:val="20"/>
              </w:rPr>
            </w:pPr>
          </w:p>
        </w:tc>
        <w:tc>
          <w:tcPr>
            <w:tcW w:w="2126" w:type="dxa"/>
            <w:vMerge w:val="continue"/>
          </w:tcPr>
          <w:p>
            <w:pPr>
              <w:tabs>
                <w:tab w:val="left" w:pos="851"/>
              </w:tabs>
              <w:spacing w:after="0" w:line="240" w:lineRule="auto"/>
              <w:jc w:val="both"/>
              <w:rPr>
                <w:rFonts w:cs="Calibri" w:asciiTheme="minorHAnsi" w:hAnsiTheme="minorHAnsi"/>
                <w:sz w:val="20"/>
                <w:szCs w:val="20"/>
              </w:rPr>
            </w:pPr>
          </w:p>
        </w:tc>
        <w:tc>
          <w:tcPr>
            <w:tcW w:w="2835" w:type="dxa"/>
          </w:tcPr>
          <w:p>
            <w:pPr>
              <w:spacing w:after="0" w:line="240" w:lineRule="auto"/>
              <w:rPr>
                <w:rFonts w:eastAsia="Bookman Old Style" w:cs="Calibri"/>
                <w:sz w:val="20"/>
                <w:szCs w:val="20"/>
              </w:rPr>
            </w:pPr>
            <w:r>
              <w:rPr>
                <w:rFonts w:eastAsia="Bookman Old Style" w:cs="Calibri"/>
                <w:sz w:val="20"/>
                <w:szCs w:val="20"/>
              </w:rPr>
              <w:t>Meningkatnya Kualitas Pelaporan Kinerja Pemda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8" w:type="dxa"/>
            <w:vMerge w:val="continue"/>
          </w:tcPr>
          <w:p>
            <w:pPr>
              <w:spacing w:after="0" w:line="240" w:lineRule="auto"/>
              <w:rPr>
                <w:rFonts w:asciiTheme="minorHAnsi" w:hAnsiTheme="minorHAnsi" w:cstheme="minorHAnsi"/>
                <w:sz w:val="20"/>
                <w:szCs w:val="20"/>
                <w:lang w:val="id-ID"/>
              </w:rPr>
            </w:pPr>
          </w:p>
        </w:tc>
        <w:tc>
          <w:tcPr>
            <w:tcW w:w="2140" w:type="dxa"/>
            <w:vMerge w:val="continue"/>
          </w:tcPr>
          <w:p>
            <w:pPr>
              <w:spacing w:after="0" w:line="240" w:lineRule="auto"/>
              <w:rPr>
                <w:rFonts w:asciiTheme="minorHAnsi" w:hAnsiTheme="minorHAnsi"/>
                <w:sz w:val="20"/>
                <w:szCs w:val="20"/>
              </w:rPr>
            </w:pPr>
          </w:p>
        </w:tc>
        <w:tc>
          <w:tcPr>
            <w:tcW w:w="2126" w:type="dxa"/>
          </w:tcPr>
          <w:p>
            <w:pPr>
              <w:spacing w:after="0" w:line="240" w:lineRule="auto"/>
              <w:rPr>
                <w:rFonts w:cs="Calibri" w:asciiTheme="minorHAnsi" w:hAnsiTheme="minorHAnsi"/>
                <w:sz w:val="20"/>
                <w:szCs w:val="20"/>
              </w:rPr>
            </w:pPr>
            <w:r>
              <w:rPr>
                <w:rFonts w:cs="Calibri" w:asciiTheme="minorHAnsi" w:hAnsiTheme="minorHAnsi"/>
                <w:sz w:val="20"/>
                <w:szCs w:val="20"/>
              </w:rPr>
              <w:t>Meningkatnya Implementasi Reformasi Birokrasi</w:t>
            </w:r>
          </w:p>
        </w:tc>
        <w:tc>
          <w:tcPr>
            <w:tcW w:w="2835" w:type="dxa"/>
          </w:tcPr>
          <w:p>
            <w:pPr>
              <w:spacing w:after="0" w:line="240" w:lineRule="auto"/>
              <w:rPr>
                <w:rFonts w:asciiTheme="minorHAnsi" w:hAnsiTheme="minorHAnsi" w:cstheme="minorHAnsi"/>
                <w:sz w:val="20"/>
                <w:szCs w:val="20"/>
                <w:lang w:val="id-ID"/>
              </w:rPr>
            </w:pPr>
            <w:r>
              <w:rPr>
                <w:rFonts w:eastAsia="Arial Narrow" w:cs="Calibri"/>
                <w:sz w:val="20"/>
                <w:szCs w:val="20"/>
              </w:rPr>
              <w:t>Meningkatnya Pelaksanaan Area Manajemen Perubahan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8" w:type="dxa"/>
            <w:vMerge w:val="continue"/>
          </w:tcPr>
          <w:p>
            <w:pPr>
              <w:spacing w:after="0" w:line="240" w:lineRule="auto"/>
              <w:rPr>
                <w:rFonts w:asciiTheme="minorHAnsi" w:hAnsiTheme="minorHAnsi" w:cstheme="minorHAnsi"/>
                <w:sz w:val="20"/>
                <w:szCs w:val="20"/>
                <w:lang w:val="id-ID"/>
              </w:rPr>
            </w:pPr>
          </w:p>
        </w:tc>
        <w:tc>
          <w:tcPr>
            <w:tcW w:w="2140" w:type="dxa"/>
          </w:tcPr>
          <w:p>
            <w:pPr>
              <w:spacing w:after="0" w:line="240" w:lineRule="auto"/>
              <w:rPr>
                <w:rFonts w:asciiTheme="minorHAnsi" w:hAnsiTheme="minorHAnsi" w:cstheme="minorHAnsi"/>
                <w:sz w:val="20"/>
                <w:szCs w:val="20"/>
                <w:lang w:val="id-ID"/>
              </w:rPr>
            </w:pPr>
            <w:r>
              <w:rPr>
                <w:rFonts w:asciiTheme="minorHAnsi" w:hAnsiTheme="minorHAnsi"/>
                <w:sz w:val="20"/>
                <w:szCs w:val="20"/>
              </w:rPr>
              <w:t>Meningkatnya kapabilitas birokrasi</w:t>
            </w:r>
          </w:p>
        </w:tc>
        <w:tc>
          <w:tcPr>
            <w:tcW w:w="2126" w:type="dxa"/>
          </w:tcPr>
          <w:p>
            <w:pPr>
              <w:spacing w:after="0" w:line="240" w:lineRule="auto"/>
              <w:rPr>
                <w:rFonts w:asciiTheme="minorHAnsi" w:hAnsiTheme="minorHAnsi" w:cstheme="minorHAnsi"/>
                <w:sz w:val="20"/>
                <w:szCs w:val="20"/>
                <w:lang w:val="id-ID"/>
              </w:rPr>
            </w:pPr>
            <w:r>
              <w:rPr>
                <w:rFonts w:cs="Calibri" w:asciiTheme="minorHAnsi" w:hAnsiTheme="minorHAnsi"/>
                <w:sz w:val="20"/>
                <w:szCs w:val="20"/>
              </w:rPr>
              <w:t>Meningkatnya Kualitas Kelembagaan</w:t>
            </w:r>
          </w:p>
        </w:tc>
        <w:tc>
          <w:tcPr>
            <w:tcW w:w="2835" w:type="dxa"/>
          </w:tcPr>
          <w:p>
            <w:pPr>
              <w:spacing w:after="0" w:line="240" w:lineRule="auto"/>
              <w:rPr>
                <w:rFonts w:asciiTheme="minorHAnsi" w:hAnsiTheme="minorHAnsi" w:cstheme="minorHAnsi"/>
                <w:sz w:val="20"/>
                <w:szCs w:val="20"/>
                <w:lang w:val="id-ID"/>
              </w:rPr>
            </w:pPr>
            <w:r>
              <w:rPr>
                <w:rFonts w:cs="Calibri"/>
                <w:sz w:val="20"/>
                <w:szCs w:val="20"/>
              </w:rPr>
              <w:t>Meningkatnya Kelembagaan yang Tepat Fungsi dan Tepat Ukuran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8" w:type="dxa"/>
            <w:vMerge w:val="continue"/>
          </w:tcPr>
          <w:p>
            <w:pPr>
              <w:spacing w:after="0" w:line="240" w:lineRule="auto"/>
              <w:rPr>
                <w:rFonts w:asciiTheme="minorHAnsi" w:hAnsiTheme="minorHAnsi" w:cstheme="minorHAnsi"/>
                <w:sz w:val="20"/>
                <w:szCs w:val="20"/>
                <w:lang w:val="id-ID"/>
              </w:rPr>
            </w:pPr>
          </w:p>
        </w:tc>
        <w:tc>
          <w:tcPr>
            <w:tcW w:w="2140" w:type="dxa"/>
            <w:vMerge w:val="restart"/>
          </w:tcPr>
          <w:p>
            <w:pPr>
              <w:spacing w:after="0" w:line="240" w:lineRule="auto"/>
              <w:rPr>
                <w:rFonts w:asciiTheme="minorHAnsi" w:hAnsiTheme="minorHAnsi" w:cstheme="minorHAnsi"/>
                <w:sz w:val="20"/>
                <w:szCs w:val="20"/>
                <w:lang w:val="id-ID"/>
              </w:rPr>
            </w:pPr>
            <w:r>
              <w:rPr>
                <w:rFonts w:asciiTheme="minorHAnsi" w:hAnsiTheme="minorHAnsi"/>
                <w:sz w:val="20"/>
                <w:szCs w:val="20"/>
              </w:rPr>
              <w:t>Meningkatnya kualitas pelayanan publik</w:t>
            </w:r>
          </w:p>
        </w:tc>
        <w:tc>
          <w:tcPr>
            <w:tcW w:w="2126" w:type="dxa"/>
            <w:vMerge w:val="restart"/>
          </w:tcPr>
          <w:p>
            <w:pPr>
              <w:tabs>
                <w:tab w:val="left" w:pos="851"/>
              </w:tabs>
              <w:spacing w:after="0" w:line="240" w:lineRule="auto"/>
              <w:jc w:val="both"/>
              <w:rPr>
                <w:rFonts w:cs="Calibri" w:asciiTheme="minorHAnsi" w:hAnsiTheme="minorHAnsi"/>
                <w:sz w:val="20"/>
                <w:szCs w:val="20"/>
              </w:rPr>
            </w:pPr>
            <w:r>
              <w:rPr>
                <w:rFonts w:cs="Calibri" w:asciiTheme="minorHAnsi" w:hAnsiTheme="minorHAnsi"/>
                <w:sz w:val="20"/>
                <w:szCs w:val="20"/>
              </w:rPr>
              <w:t xml:space="preserve">Meningkatnya Kualitas pelayanan publik </w:t>
            </w:r>
          </w:p>
          <w:p>
            <w:pPr>
              <w:spacing w:after="0" w:line="240" w:lineRule="auto"/>
              <w:jc w:val="center"/>
              <w:rPr>
                <w:rFonts w:asciiTheme="minorHAnsi" w:hAnsiTheme="minorHAnsi" w:cstheme="minorHAnsi"/>
                <w:sz w:val="20"/>
                <w:szCs w:val="20"/>
                <w:lang w:val="id-ID"/>
              </w:rPr>
            </w:pPr>
          </w:p>
        </w:tc>
        <w:tc>
          <w:tcPr>
            <w:tcW w:w="2835" w:type="dxa"/>
            <w:tcBorders>
              <w:bottom w:val="single" w:color="000000" w:sz="4" w:space="0"/>
            </w:tcBorders>
          </w:tcPr>
          <w:p>
            <w:pPr>
              <w:spacing w:after="0" w:line="240" w:lineRule="auto"/>
              <w:rPr>
                <w:rFonts w:cs="Calibri"/>
                <w:sz w:val="20"/>
                <w:szCs w:val="20"/>
                <w:lang w:val="id-ID"/>
              </w:rPr>
            </w:pPr>
            <w:r>
              <w:rPr>
                <w:rFonts w:cs="Calibri"/>
                <w:sz w:val="20"/>
                <w:szCs w:val="20"/>
              </w:rPr>
              <w:t>Meningkatnya Inovasi Pelayanan Publik yang berkualitas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8" w:type="dxa"/>
            <w:vMerge w:val="continue"/>
            <w:tcBorders>
              <w:bottom w:val="single" w:color="000000" w:sz="4" w:space="0"/>
            </w:tcBorders>
          </w:tcPr>
          <w:p>
            <w:pPr>
              <w:spacing w:after="0" w:line="240" w:lineRule="auto"/>
              <w:rPr>
                <w:rFonts w:asciiTheme="minorHAnsi" w:hAnsiTheme="minorHAnsi" w:cstheme="minorHAnsi"/>
                <w:sz w:val="20"/>
                <w:szCs w:val="20"/>
                <w:lang w:val="id-ID"/>
              </w:rPr>
            </w:pPr>
          </w:p>
        </w:tc>
        <w:tc>
          <w:tcPr>
            <w:tcW w:w="2140" w:type="dxa"/>
            <w:vMerge w:val="continue"/>
            <w:tcBorders>
              <w:bottom w:val="single" w:color="000000" w:sz="4" w:space="0"/>
            </w:tcBorders>
          </w:tcPr>
          <w:p>
            <w:pPr>
              <w:spacing w:after="0" w:line="240" w:lineRule="auto"/>
              <w:rPr>
                <w:rFonts w:asciiTheme="minorHAnsi" w:hAnsiTheme="minorHAnsi"/>
                <w:sz w:val="20"/>
                <w:szCs w:val="20"/>
              </w:rPr>
            </w:pPr>
          </w:p>
        </w:tc>
        <w:tc>
          <w:tcPr>
            <w:tcW w:w="2126" w:type="dxa"/>
            <w:vMerge w:val="continue"/>
            <w:tcBorders>
              <w:bottom w:val="single" w:color="000000" w:sz="4" w:space="0"/>
            </w:tcBorders>
          </w:tcPr>
          <w:p>
            <w:pPr>
              <w:tabs>
                <w:tab w:val="left" w:pos="851"/>
              </w:tabs>
              <w:spacing w:after="0" w:line="240" w:lineRule="auto"/>
              <w:jc w:val="both"/>
              <w:rPr>
                <w:rFonts w:cs="Calibri" w:asciiTheme="minorHAnsi" w:hAnsiTheme="minorHAnsi"/>
                <w:sz w:val="20"/>
                <w:szCs w:val="20"/>
              </w:rPr>
            </w:pPr>
          </w:p>
        </w:tc>
        <w:tc>
          <w:tcPr>
            <w:tcW w:w="2835" w:type="dxa"/>
            <w:tcBorders>
              <w:bottom w:val="single" w:color="000000" w:sz="4" w:space="0"/>
            </w:tcBorders>
          </w:tcPr>
          <w:p>
            <w:pPr>
              <w:spacing w:after="0" w:line="240" w:lineRule="auto"/>
              <w:rPr>
                <w:rFonts w:cs="Calibri"/>
                <w:sz w:val="20"/>
                <w:szCs w:val="20"/>
              </w:rPr>
            </w:pPr>
            <w:r>
              <w:rPr>
                <w:rFonts w:cs="Calibri"/>
                <w:sz w:val="20"/>
                <w:szCs w:val="20"/>
              </w:rPr>
              <w:t>Penataan Ketatalaksanaan yang Efektif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8" w:type="dxa"/>
            <w:tcBorders>
              <w:left w:val="nil"/>
              <w:bottom w:val="nil"/>
              <w:right w:val="nil"/>
            </w:tcBorders>
          </w:tcPr>
          <w:p>
            <w:pPr>
              <w:spacing w:after="0" w:line="240" w:lineRule="auto"/>
              <w:rPr>
                <w:rFonts w:asciiTheme="minorHAnsi" w:hAnsiTheme="minorHAnsi" w:cstheme="minorHAnsi"/>
                <w:sz w:val="20"/>
                <w:szCs w:val="20"/>
                <w:lang w:val="id-ID"/>
              </w:rPr>
            </w:pPr>
          </w:p>
        </w:tc>
        <w:tc>
          <w:tcPr>
            <w:tcW w:w="2140" w:type="dxa"/>
            <w:tcBorders>
              <w:left w:val="nil"/>
              <w:bottom w:val="nil"/>
              <w:right w:val="single" w:color="000000" w:sz="4" w:space="0"/>
            </w:tcBorders>
          </w:tcPr>
          <w:p>
            <w:pPr>
              <w:spacing w:after="0" w:line="240" w:lineRule="auto"/>
              <w:rPr>
                <w:rFonts w:asciiTheme="minorHAnsi" w:hAnsiTheme="minorHAnsi"/>
                <w:sz w:val="20"/>
                <w:szCs w:val="20"/>
              </w:rPr>
            </w:pPr>
          </w:p>
        </w:tc>
        <w:tc>
          <w:tcPr>
            <w:tcW w:w="4961" w:type="dxa"/>
            <w:gridSpan w:val="2"/>
            <w:tcBorders>
              <w:left w:val="single" w:color="000000" w:sz="4" w:space="0"/>
            </w:tcBorders>
            <w:shd w:val="clear" w:color="auto" w:fill="95B3D7" w:themeFill="accent1" w:themeFillTint="99"/>
          </w:tcPr>
          <w:p>
            <w:pPr>
              <w:tabs>
                <w:tab w:val="left" w:pos="851"/>
              </w:tabs>
              <w:spacing w:after="0" w:line="240" w:lineRule="auto"/>
              <w:jc w:val="center"/>
              <w:rPr>
                <w:rFonts w:cs="Calibri" w:asciiTheme="minorHAnsi" w:hAnsiTheme="minorHAnsi"/>
                <w:b/>
                <w:sz w:val="20"/>
                <w:szCs w:val="20"/>
                <w:lang w:val="id-ID"/>
              </w:rPr>
            </w:pPr>
            <w:r>
              <w:rPr>
                <w:rFonts w:cs="Calibri" w:asciiTheme="minorHAnsi" w:hAnsiTheme="minorHAnsi"/>
                <w:b/>
                <w:sz w:val="20"/>
                <w:szCs w:val="20"/>
                <w:lang w:val="id-ID"/>
              </w:rPr>
              <w:t>Tujuan/Sasaran Manajerial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8" w:type="dxa"/>
            <w:tcBorders>
              <w:top w:val="nil"/>
              <w:left w:val="nil"/>
              <w:bottom w:val="nil"/>
              <w:right w:val="nil"/>
            </w:tcBorders>
          </w:tcPr>
          <w:p>
            <w:pPr>
              <w:spacing w:after="0" w:line="240" w:lineRule="auto"/>
              <w:rPr>
                <w:rFonts w:asciiTheme="minorHAnsi" w:hAnsiTheme="minorHAnsi" w:cstheme="minorHAnsi"/>
                <w:sz w:val="20"/>
                <w:szCs w:val="20"/>
                <w:lang w:val="id-ID"/>
              </w:rPr>
            </w:pPr>
          </w:p>
        </w:tc>
        <w:tc>
          <w:tcPr>
            <w:tcW w:w="2140" w:type="dxa"/>
            <w:tcBorders>
              <w:top w:val="nil"/>
              <w:left w:val="nil"/>
              <w:bottom w:val="nil"/>
              <w:right w:val="single" w:color="000000" w:sz="4" w:space="0"/>
            </w:tcBorders>
          </w:tcPr>
          <w:p>
            <w:pPr>
              <w:spacing w:after="0" w:line="240" w:lineRule="auto"/>
              <w:rPr>
                <w:rFonts w:asciiTheme="minorHAnsi" w:hAnsiTheme="minorHAnsi"/>
                <w:sz w:val="20"/>
                <w:szCs w:val="20"/>
              </w:rPr>
            </w:pPr>
          </w:p>
        </w:tc>
        <w:tc>
          <w:tcPr>
            <w:tcW w:w="2126" w:type="dxa"/>
            <w:vMerge w:val="restart"/>
            <w:tcBorders>
              <w:left w:val="single" w:color="000000" w:sz="4" w:space="0"/>
            </w:tcBorders>
          </w:tcPr>
          <w:p>
            <w:pPr>
              <w:tabs>
                <w:tab w:val="left" w:pos="851"/>
              </w:tabs>
              <w:spacing w:after="0" w:line="240" w:lineRule="auto"/>
              <w:jc w:val="both"/>
              <w:rPr>
                <w:rFonts w:cs="Calibri" w:asciiTheme="minorHAnsi" w:hAnsiTheme="minorHAnsi"/>
                <w:sz w:val="20"/>
                <w:szCs w:val="20"/>
              </w:rPr>
            </w:pPr>
            <w:r>
              <w:rPr>
                <w:rFonts w:cs="Calibri" w:asciiTheme="minorHAnsi" w:hAnsiTheme="minorHAnsi"/>
                <w:sz w:val="20"/>
                <w:szCs w:val="20"/>
              </w:rPr>
              <w:t>Meningkatnya Organisasi yang akuntabel dan melayani</w:t>
            </w:r>
          </w:p>
          <w:p>
            <w:pPr>
              <w:tabs>
                <w:tab w:val="left" w:pos="851"/>
              </w:tabs>
              <w:spacing w:after="0" w:line="240" w:lineRule="auto"/>
              <w:jc w:val="both"/>
              <w:rPr>
                <w:rFonts w:cs="Calibri" w:asciiTheme="minorHAnsi" w:hAnsiTheme="minorHAnsi"/>
                <w:sz w:val="20"/>
                <w:szCs w:val="20"/>
              </w:rPr>
            </w:pPr>
          </w:p>
        </w:tc>
        <w:tc>
          <w:tcPr>
            <w:tcW w:w="2835" w:type="dxa"/>
          </w:tcPr>
          <w:p>
            <w:pPr>
              <w:spacing w:after="0" w:line="240" w:lineRule="auto"/>
              <w:rPr>
                <w:rFonts w:cs="Calibri"/>
                <w:sz w:val="20"/>
                <w:szCs w:val="20"/>
                <w:lang w:val="id-ID"/>
              </w:rPr>
            </w:pPr>
            <w:r>
              <w:rPr>
                <w:rFonts w:cs="Calibri"/>
                <w:sz w:val="20"/>
                <w:szCs w:val="20"/>
              </w:rPr>
              <w:t>Meningkatnya Akuntabilitas Kinerja Organisasi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88" w:type="dxa"/>
            <w:tcBorders>
              <w:top w:val="nil"/>
              <w:left w:val="nil"/>
              <w:bottom w:val="nil"/>
              <w:right w:val="nil"/>
            </w:tcBorders>
          </w:tcPr>
          <w:p>
            <w:pPr>
              <w:spacing w:after="0" w:line="240" w:lineRule="auto"/>
              <w:rPr>
                <w:rFonts w:asciiTheme="minorHAnsi" w:hAnsiTheme="minorHAnsi" w:cstheme="minorHAnsi"/>
                <w:sz w:val="20"/>
                <w:szCs w:val="20"/>
                <w:lang w:val="id-ID"/>
              </w:rPr>
            </w:pPr>
          </w:p>
        </w:tc>
        <w:tc>
          <w:tcPr>
            <w:tcW w:w="2140" w:type="dxa"/>
            <w:tcBorders>
              <w:top w:val="nil"/>
              <w:left w:val="nil"/>
              <w:bottom w:val="nil"/>
              <w:right w:val="single" w:color="000000" w:sz="4" w:space="0"/>
            </w:tcBorders>
          </w:tcPr>
          <w:p>
            <w:pPr>
              <w:spacing w:after="0" w:line="240" w:lineRule="auto"/>
              <w:rPr>
                <w:rFonts w:asciiTheme="minorHAnsi" w:hAnsiTheme="minorHAnsi"/>
                <w:sz w:val="20"/>
                <w:szCs w:val="20"/>
              </w:rPr>
            </w:pPr>
          </w:p>
        </w:tc>
        <w:tc>
          <w:tcPr>
            <w:tcW w:w="2126" w:type="dxa"/>
            <w:vMerge w:val="continue"/>
            <w:tcBorders>
              <w:left w:val="single" w:color="000000" w:sz="4" w:space="0"/>
            </w:tcBorders>
          </w:tcPr>
          <w:p>
            <w:pPr>
              <w:tabs>
                <w:tab w:val="left" w:pos="851"/>
              </w:tabs>
              <w:spacing w:after="0" w:line="240" w:lineRule="auto"/>
              <w:jc w:val="both"/>
              <w:rPr>
                <w:rFonts w:cs="Calibri" w:asciiTheme="minorHAnsi" w:hAnsiTheme="minorHAnsi"/>
                <w:sz w:val="20"/>
                <w:szCs w:val="20"/>
              </w:rPr>
            </w:pPr>
          </w:p>
        </w:tc>
        <w:tc>
          <w:tcPr>
            <w:tcW w:w="2835" w:type="dxa"/>
          </w:tcPr>
          <w:p>
            <w:pPr>
              <w:spacing w:after="0" w:line="240" w:lineRule="auto"/>
              <w:rPr>
                <w:rFonts w:cs="Calibri"/>
                <w:sz w:val="20"/>
                <w:szCs w:val="20"/>
              </w:rPr>
            </w:pPr>
            <w:r>
              <w:rPr>
                <w:rFonts w:cs="Calibri"/>
                <w:sz w:val="20"/>
                <w:szCs w:val="20"/>
              </w:rPr>
              <w:t>Meningkatnya Kualitas Pelayanan Organisasi</w:t>
            </w:r>
          </w:p>
        </w:tc>
      </w:tr>
    </w:tbl>
    <w:p>
      <w:pPr>
        <w:spacing w:after="120" w:line="360" w:lineRule="auto"/>
        <w:jc w:val="both"/>
        <w:rPr>
          <w:rFonts w:asciiTheme="minorHAnsi" w:hAnsiTheme="minorHAnsi" w:cstheme="minorHAnsi"/>
          <w:sz w:val="24"/>
          <w:szCs w:val="24"/>
          <w:lang w:val="id-ID"/>
        </w:rPr>
      </w:pPr>
    </w:p>
    <w:p>
      <w:pPr>
        <w:spacing w:after="0" w:line="360" w:lineRule="auto"/>
        <w:jc w:val="both"/>
        <w:rPr>
          <w:rFonts w:asciiTheme="minorHAnsi" w:hAnsiTheme="minorHAnsi" w:cstheme="minorHAnsi"/>
          <w:bCs/>
          <w:sz w:val="24"/>
          <w:szCs w:val="24"/>
        </w:rPr>
      </w:pPr>
      <w:r>
        <w:rPr>
          <w:rFonts w:asciiTheme="minorHAnsi" w:hAnsiTheme="minorHAnsi" w:cstheme="minorHAnsi"/>
          <w:bCs/>
          <w:sz w:val="24"/>
          <w:szCs w:val="24"/>
          <w:lang w:val="id-ID"/>
        </w:rPr>
        <w:t>Berikut ini akan diuraikan</w:t>
      </w:r>
      <w:r>
        <w:rPr>
          <w:rFonts w:asciiTheme="minorHAnsi" w:hAnsiTheme="minorHAnsi" w:cstheme="minorHAnsi"/>
          <w:bCs/>
          <w:sz w:val="24"/>
          <w:szCs w:val="24"/>
        </w:rPr>
        <w:t xml:space="preserve"> </w:t>
      </w:r>
      <w:r>
        <w:rPr>
          <w:rFonts w:asciiTheme="minorHAnsi" w:hAnsiTheme="minorHAnsi" w:cstheme="minorHAnsi"/>
          <w:bCs/>
          <w:sz w:val="24"/>
          <w:szCs w:val="24"/>
          <w:lang w:val="id-ID"/>
        </w:rPr>
        <w:t xml:space="preserve">sasaran yang akan diwujudkan oleh Biro Organisasi selama kurun waktu 5 tahun kedepan </w:t>
      </w:r>
      <w:r>
        <w:rPr>
          <w:rFonts w:asciiTheme="minorHAnsi" w:hAnsiTheme="minorHAnsi" w:cstheme="minorHAnsi"/>
          <w:bCs/>
          <w:sz w:val="24"/>
          <w:szCs w:val="24"/>
        </w:rPr>
        <w:t>yaitu</w:t>
      </w:r>
      <w:r>
        <w:rPr>
          <w:rFonts w:asciiTheme="minorHAnsi" w:hAnsiTheme="minorHAnsi" w:cstheme="minorHAnsi"/>
          <w:bCs/>
          <w:sz w:val="24"/>
          <w:szCs w:val="24"/>
          <w:lang w:val="id-ID"/>
        </w:rPr>
        <w:t>:</w:t>
      </w:r>
    </w:p>
    <w:p>
      <w:pPr>
        <w:numPr>
          <w:ilvl w:val="4"/>
          <w:numId w:val="15"/>
        </w:numPr>
        <w:tabs>
          <w:tab w:val="left" w:pos="426"/>
          <w:tab w:val="clear" w:pos="3600"/>
        </w:tabs>
        <w:spacing w:before="240" w:after="240" w:line="360" w:lineRule="auto"/>
        <w:ind w:left="0" w:firstLine="0"/>
        <w:jc w:val="both"/>
        <w:rPr>
          <w:rFonts w:eastAsia="Bookman Old Style" w:cs="Calibri"/>
          <w:b/>
          <w:sz w:val="24"/>
          <w:szCs w:val="24"/>
        </w:rPr>
      </w:pPr>
      <w:r>
        <w:rPr>
          <w:rFonts w:eastAsia="Bookman Old Style" w:cs="Calibri"/>
          <w:b/>
          <w:sz w:val="24"/>
          <w:szCs w:val="24"/>
        </w:rPr>
        <w:t xml:space="preserve">Meningkatnya </w:t>
      </w:r>
      <w:r>
        <w:rPr>
          <w:rFonts w:cs="Calibri"/>
          <w:b/>
          <w:sz w:val="24"/>
          <w:szCs w:val="24"/>
        </w:rPr>
        <w:t>Akuntabilitas</w:t>
      </w:r>
      <w:r>
        <w:rPr>
          <w:rFonts w:eastAsia="Bookman Old Style" w:cs="Calibri"/>
          <w:b/>
          <w:sz w:val="24"/>
          <w:szCs w:val="24"/>
        </w:rPr>
        <w:t xml:space="preserve"> Kinerja Perangkat Daerah</w:t>
      </w:r>
    </w:p>
    <w:p>
      <w:pPr>
        <w:spacing w:before="240" w:after="240" w:line="360" w:lineRule="auto"/>
        <w:ind w:left="426"/>
        <w:jc w:val="both"/>
        <w:rPr>
          <w:rFonts w:cs="Calibri"/>
          <w:bCs/>
          <w:sz w:val="24"/>
          <w:szCs w:val="24"/>
          <w:lang w:val="id-ID"/>
        </w:rPr>
      </w:pPr>
      <w:r>
        <w:rPr>
          <w:rFonts w:cs="Calibri"/>
          <w:sz w:val="24"/>
          <w:szCs w:val="24"/>
        </w:rPr>
        <w:t>P</w:t>
      </w:r>
      <w:r>
        <w:rPr>
          <w:rFonts w:cs="Calibri"/>
          <w:sz w:val="24"/>
          <w:szCs w:val="24"/>
          <w:lang w:val="id-ID"/>
        </w:rPr>
        <w:t>enyelenggaraan pemerintahan yang demokratis,</w:t>
      </w:r>
      <w:r>
        <w:rPr>
          <w:rFonts w:cs="Calibri"/>
          <w:sz w:val="24"/>
          <w:szCs w:val="24"/>
        </w:rPr>
        <w:t xml:space="preserve"> </w:t>
      </w:r>
      <w:r>
        <w:rPr>
          <w:rFonts w:cs="Calibri"/>
          <w:sz w:val="24"/>
          <w:szCs w:val="24"/>
          <w:lang w:val="id-ID"/>
        </w:rPr>
        <w:t>transparan, akuntabel, efisien dan efektif, penilaian dan pelaporan kinerja</w:t>
      </w:r>
      <w:r>
        <w:rPr>
          <w:rFonts w:cs="Calibri"/>
          <w:sz w:val="24"/>
          <w:szCs w:val="24"/>
        </w:rPr>
        <w:t xml:space="preserve"> </w:t>
      </w:r>
      <w:r>
        <w:rPr>
          <w:rFonts w:cs="Calibri"/>
          <w:sz w:val="24"/>
          <w:szCs w:val="24"/>
          <w:lang w:val="id-ID"/>
        </w:rPr>
        <w:t>menjadi bagian kunci dalam proses penyelenggaraan</w:t>
      </w:r>
      <w:r>
        <w:rPr>
          <w:rFonts w:cs="Calibri"/>
          <w:sz w:val="24"/>
          <w:szCs w:val="24"/>
        </w:rPr>
        <w:t xml:space="preserve"> </w:t>
      </w:r>
      <w:r>
        <w:rPr>
          <w:rFonts w:cs="Calibri"/>
          <w:sz w:val="24"/>
          <w:szCs w:val="24"/>
          <w:lang w:val="id-ID"/>
        </w:rPr>
        <w:t>pemerintahan yang baik</w:t>
      </w:r>
      <w:r>
        <w:rPr>
          <w:rFonts w:cs="Calibri"/>
          <w:sz w:val="24"/>
          <w:szCs w:val="24"/>
        </w:rPr>
        <w:t>, dan a</w:t>
      </w:r>
      <w:r>
        <w:rPr>
          <w:rFonts w:cs="Calibri"/>
          <w:sz w:val="24"/>
          <w:szCs w:val="24"/>
          <w:lang w:val="sv-SE"/>
        </w:rPr>
        <w:t xml:space="preserve">kuntabilitas kinerja </w:t>
      </w:r>
      <w:r>
        <w:rPr>
          <w:rFonts w:cs="Calibri"/>
          <w:bCs/>
          <w:sz w:val="24"/>
          <w:szCs w:val="24"/>
        </w:rPr>
        <w:t xml:space="preserve">pada </w:t>
      </w:r>
      <w:r>
        <w:rPr>
          <w:rFonts w:cs="Calibri"/>
          <w:bCs/>
          <w:sz w:val="24"/>
          <w:szCs w:val="24"/>
          <w:lang w:val="id-ID"/>
        </w:rPr>
        <w:t>Perangkat Daerah</w:t>
      </w:r>
      <w:r>
        <w:rPr>
          <w:rFonts w:cs="Calibri"/>
          <w:sz w:val="24"/>
          <w:szCs w:val="24"/>
          <w:lang w:val="sv-SE"/>
        </w:rPr>
        <w:t xml:space="preserve"> ke depannya merupakan sesuatu hal yang sangat strategis dalam membangun kepercayaan masyarakat terhadap pemerintah. Tuntutan masyarakat agar </w:t>
      </w:r>
      <w:r>
        <w:rPr>
          <w:rFonts w:cs="Calibri"/>
          <w:bCs/>
          <w:sz w:val="24"/>
          <w:szCs w:val="24"/>
          <w:lang w:val="id-ID"/>
        </w:rPr>
        <w:t>Perangkat Daerah</w:t>
      </w:r>
      <w:r>
        <w:rPr>
          <w:rFonts w:cs="Calibri"/>
          <w:sz w:val="24"/>
          <w:szCs w:val="24"/>
          <w:lang w:val="sv-SE"/>
        </w:rPr>
        <w:t xml:space="preserve"> atau Instansi pemerintah lebih akuntabel dalam pengelolaan tugas-tugas pemerintahan akan terwujud apabila berfungsinya sistem AKIP </w:t>
      </w:r>
      <w:r>
        <w:rPr>
          <w:rFonts w:cs="Calibri"/>
          <w:sz w:val="24"/>
          <w:szCs w:val="24"/>
          <w:lang w:val="id-ID"/>
        </w:rPr>
        <w:t>s</w:t>
      </w:r>
      <w:r>
        <w:rPr>
          <w:rFonts w:cs="Calibri"/>
          <w:sz w:val="24"/>
          <w:szCs w:val="24"/>
          <w:lang w:val="sv-SE"/>
        </w:rPr>
        <w:t xml:space="preserve">ecara baik, </w:t>
      </w:r>
      <w:r>
        <w:rPr>
          <w:rFonts w:cs="Calibri"/>
          <w:bCs/>
          <w:sz w:val="24"/>
          <w:szCs w:val="24"/>
        </w:rPr>
        <w:t>d</w:t>
      </w:r>
      <w:r>
        <w:rPr>
          <w:rFonts w:cs="Calibri"/>
          <w:bCs/>
          <w:sz w:val="24"/>
          <w:szCs w:val="24"/>
          <w:lang w:val="id-ID"/>
        </w:rPr>
        <w:t xml:space="preserve">an apabila </w:t>
      </w:r>
      <w:r>
        <w:rPr>
          <w:rFonts w:cs="Calibri"/>
          <w:bCs/>
          <w:sz w:val="24"/>
          <w:szCs w:val="24"/>
        </w:rPr>
        <w:t>sistim S</w:t>
      </w:r>
      <w:r>
        <w:rPr>
          <w:rFonts w:cs="Calibri"/>
          <w:bCs/>
          <w:sz w:val="24"/>
          <w:szCs w:val="24"/>
          <w:lang w:val="id-ID"/>
        </w:rPr>
        <w:t xml:space="preserve">AKIP telah berfungsi secara baik dan benar maka apa yang menjadi tuntutan masyarakat </w:t>
      </w:r>
      <w:r>
        <w:rPr>
          <w:rFonts w:cs="Calibri"/>
          <w:bCs/>
          <w:sz w:val="24"/>
          <w:szCs w:val="24"/>
        </w:rPr>
        <w:t>untuk peningkatan citra pemerintah akan menampakan hasil</w:t>
      </w:r>
      <w:r>
        <w:rPr>
          <w:rFonts w:cs="Calibri"/>
          <w:bCs/>
          <w:sz w:val="24"/>
          <w:szCs w:val="24"/>
          <w:lang w:val="id-ID"/>
        </w:rPr>
        <w:t>,</w:t>
      </w:r>
      <w:r>
        <w:rPr>
          <w:rFonts w:cs="Calibri"/>
          <w:bCs/>
          <w:sz w:val="24"/>
          <w:szCs w:val="24"/>
        </w:rPr>
        <w:t xml:space="preserve"> karena citra itu adalah bayang bayang dari suatu kinerja.</w:t>
      </w:r>
      <w:r>
        <w:rPr>
          <w:rFonts w:cs="Calibri"/>
          <w:bCs/>
          <w:sz w:val="24"/>
          <w:szCs w:val="24"/>
          <w:lang w:val="id-ID"/>
        </w:rPr>
        <w:t xml:space="preserve"> </w:t>
      </w:r>
    </w:p>
    <w:p>
      <w:pPr>
        <w:spacing w:before="240" w:after="240" w:line="360" w:lineRule="auto"/>
        <w:ind w:left="426"/>
        <w:jc w:val="both"/>
        <w:rPr>
          <w:rFonts w:cs="Calibri"/>
          <w:bCs/>
          <w:sz w:val="24"/>
          <w:szCs w:val="24"/>
          <w:lang w:val="id-ID"/>
        </w:rPr>
      </w:pPr>
      <w:r>
        <w:rPr>
          <w:rFonts w:cs="Calibri"/>
          <w:bCs/>
          <w:sz w:val="24"/>
          <w:szCs w:val="24"/>
          <w:lang w:val="id-ID"/>
        </w:rPr>
        <w:t>Pembinaan dan pendampingan implementasi SAKIP perangkat daerah dan Kabupaten/Kota di Sumatera Barat  menjadi salah satu tugas yang harus dilakukan oleh Biro Organisasi.</w:t>
      </w:r>
    </w:p>
    <w:p>
      <w:pPr>
        <w:numPr>
          <w:ilvl w:val="4"/>
          <w:numId w:val="15"/>
        </w:numPr>
        <w:tabs>
          <w:tab w:val="left" w:pos="426"/>
          <w:tab w:val="clear" w:pos="3600"/>
        </w:tabs>
        <w:spacing w:before="240" w:after="240" w:line="360" w:lineRule="auto"/>
        <w:ind w:left="0" w:firstLine="0"/>
        <w:jc w:val="both"/>
        <w:rPr>
          <w:rFonts w:eastAsia="Arial Narrow" w:cs="Calibri"/>
          <w:b/>
          <w:sz w:val="24"/>
          <w:szCs w:val="24"/>
        </w:rPr>
      </w:pPr>
      <w:r>
        <w:rPr>
          <w:rFonts w:eastAsia="Bookman Old Style" w:cs="Calibri"/>
          <w:b/>
          <w:sz w:val="24"/>
          <w:szCs w:val="24"/>
        </w:rPr>
        <w:t>Meningkatnya Kualitas Pelaporan Kinerja Pemda</w:t>
      </w:r>
    </w:p>
    <w:p>
      <w:pPr>
        <w:spacing w:before="240" w:after="240" w:line="360" w:lineRule="auto"/>
        <w:ind w:left="426"/>
        <w:jc w:val="both"/>
        <w:rPr>
          <w:rFonts w:eastAsia="Arial Narrow" w:cs="Calibri"/>
          <w:sz w:val="24"/>
          <w:szCs w:val="24"/>
          <w:lang w:val="id-ID"/>
        </w:rPr>
      </w:pPr>
      <w:r>
        <w:rPr>
          <w:rFonts w:eastAsia="Arial Narrow" w:cs="Calibri"/>
          <w:sz w:val="24"/>
          <w:szCs w:val="24"/>
        </w:rPr>
        <w:t>Penyusunan Laporan Kinerja menjadi salah satu upaya yang dilakukan pemerintah untuk mendorong tata kelola pemerintahan yang baik, dan skema pembelajaran bagi organisasi pemerintah untuk terus meningkatkan kapasitas kelembagaan sehingga kinerjanya bisa terus untuk ditingkatkan. Penyusunan laporan kinerja Pemerintah Daerah sebagai bentuk akuntabilitas/pertanggungjawaban dari keberhasilan/kegagalan dari pencapaian tujuan/sasaran yang telah diperjanjikan oleh Kepala Daerah dalam dokumen Perjanjian Kinerja. Penyusunan Laporan Kinerja Pemerintah Provinsi Sumatera Barat menjadi salah satu tupoksi dari Biro Organisasi Pemprov Sumbar.</w:t>
      </w:r>
    </w:p>
    <w:p>
      <w:pPr>
        <w:spacing w:before="240" w:after="240" w:line="360" w:lineRule="auto"/>
        <w:ind w:left="426"/>
        <w:jc w:val="both"/>
        <w:rPr>
          <w:rFonts w:eastAsia="Arial Narrow" w:cs="Calibri"/>
          <w:sz w:val="24"/>
          <w:szCs w:val="24"/>
        </w:rPr>
      </w:pPr>
    </w:p>
    <w:p>
      <w:pPr>
        <w:spacing w:before="240" w:after="240" w:line="360" w:lineRule="auto"/>
        <w:ind w:left="426"/>
        <w:jc w:val="both"/>
        <w:rPr>
          <w:rFonts w:eastAsia="Arial Narrow" w:cs="Calibri"/>
          <w:sz w:val="24"/>
          <w:szCs w:val="24"/>
        </w:rPr>
      </w:pPr>
    </w:p>
    <w:p>
      <w:pPr>
        <w:numPr>
          <w:ilvl w:val="4"/>
          <w:numId w:val="15"/>
        </w:numPr>
        <w:tabs>
          <w:tab w:val="left" w:pos="426"/>
          <w:tab w:val="clear" w:pos="3600"/>
        </w:tabs>
        <w:spacing w:before="240" w:after="240" w:line="360" w:lineRule="auto"/>
        <w:ind w:left="0" w:firstLine="0"/>
        <w:jc w:val="both"/>
        <w:rPr>
          <w:rFonts w:eastAsia="Arial Narrow" w:cs="Calibri"/>
          <w:b/>
          <w:sz w:val="24"/>
          <w:szCs w:val="24"/>
        </w:rPr>
      </w:pPr>
      <w:r>
        <w:rPr>
          <w:rFonts w:eastAsia="Bookman Old Style" w:cs="Calibri"/>
          <w:b/>
          <w:sz w:val="24"/>
          <w:szCs w:val="24"/>
        </w:rPr>
        <w:t>Meningkatnya</w:t>
      </w:r>
      <w:r>
        <w:rPr>
          <w:rFonts w:eastAsia="Arial Narrow" w:cs="Calibri"/>
          <w:b/>
          <w:sz w:val="24"/>
          <w:szCs w:val="24"/>
        </w:rPr>
        <w:t xml:space="preserve"> Pelaksanaan Area Manajemen Perubahan</w:t>
      </w:r>
    </w:p>
    <w:p>
      <w:pPr>
        <w:spacing w:before="240" w:after="240" w:line="360" w:lineRule="auto"/>
        <w:ind w:left="426"/>
        <w:jc w:val="both"/>
        <w:rPr>
          <w:rFonts w:cs="Calibri" w:asciiTheme="minorHAnsi" w:hAnsiTheme="minorHAnsi"/>
          <w:color w:val="000000"/>
          <w:sz w:val="24"/>
          <w:szCs w:val="24"/>
        </w:rPr>
      </w:pPr>
      <w:r>
        <w:rPr>
          <w:rFonts w:cs="Calibri" w:asciiTheme="minorHAnsi" w:hAnsiTheme="minorHAnsi"/>
          <w:color w:val="000000"/>
          <w:sz w:val="24"/>
          <w:szCs w:val="24"/>
        </w:rPr>
        <w:t>Area manajemen perubahan berorientasi pada perubahan pola pikir aparatur dalam mendukung pelaksanaan reformasi birokrasi. Ada beberapa kegiatan yang dilaksanakan dalam mendukung peningkatan nilai pada area manajemen perubahan  yang dilaksanakan secara berkesinambungan dan dijadikan rencana strategi pada tahun 2021-2026, yaitu :</w:t>
      </w:r>
    </w:p>
    <w:p>
      <w:pPr>
        <w:pStyle w:val="75"/>
        <w:numPr>
          <w:ilvl w:val="0"/>
          <w:numId w:val="16"/>
        </w:numPr>
        <w:tabs>
          <w:tab w:val="left" w:pos="851"/>
          <w:tab w:val="left" w:pos="1701"/>
        </w:tabs>
        <w:spacing w:before="240" w:after="240" w:line="360" w:lineRule="auto"/>
        <w:ind w:left="426" w:firstLine="0"/>
        <w:contextualSpacing w:val="0"/>
        <w:jc w:val="both"/>
        <w:rPr>
          <w:rFonts w:cs="Calibri"/>
          <w:color w:val="000000"/>
          <w:sz w:val="24"/>
          <w:szCs w:val="24"/>
        </w:rPr>
      </w:pPr>
      <w:r>
        <w:rPr>
          <w:rFonts w:cs="Calibri"/>
          <w:color w:val="000000"/>
          <w:sz w:val="24"/>
          <w:szCs w:val="24"/>
        </w:rPr>
        <w:t>Menyusun Road Map.</w:t>
      </w:r>
    </w:p>
    <w:p>
      <w:pPr>
        <w:tabs>
          <w:tab w:val="left" w:pos="851"/>
        </w:tabs>
        <w:spacing w:before="240" w:after="240" w:line="360" w:lineRule="auto"/>
        <w:ind w:left="851"/>
        <w:jc w:val="both"/>
        <w:rPr>
          <w:rFonts w:cs="Calibri" w:asciiTheme="minorHAnsi" w:hAnsiTheme="minorHAnsi"/>
          <w:color w:val="000000"/>
          <w:sz w:val="24"/>
          <w:szCs w:val="24"/>
        </w:rPr>
      </w:pPr>
      <w:r>
        <w:rPr>
          <w:rFonts w:cs="Calibri" w:asciiTheme="minorHAnsi" w:hAnsiTheme="minorHAnsi"/>
          <w:color w:val="000000"/>
          <w:sz w:val="24"/>
          <w:szCs w:val="24"/>
        </w:rPr>
        <w:t xml:space="preserve">Dalam menyusun road map telah dilaksanakan 2 kegiatan yaitu Pertama, menyusun revisi road map, karena road map yang disusun pada tahun 2016 SKPD pelaksananya mengalami perubahan karena dikeluarkannya PP Nomor 18 Tahun 2016 tentang Perangkat Daerah yang mengamanatkan adanya perampingan institusi dan rasionalisasi instansi pemerintah. Revisi Road Map telah diselesaikan pada tahun 2017 dan telah ditetapkan melalui Peraturan Gubernur Sumatera Barat Nomor 121 Tahun 2017 tentang Perubahan Atas Peraturan Gubernur Nomor 85 Tahun 2016 Tentang Road Map Reformasi Birokrasi Pemerintah Provinsi Sumatera Barat Tahun 2016 – 2021. Kedua, Pada tahun 2021 sesuai dengan tahun RPJMD Pemerintah Provinsi Sumatera Barat  akan disusun Road Map Reformasi Birokrasi 2021-2026 selaras dengan RPJMD Pemprov Sumbar Tahun 2021-2026. </w:t>
      </w:r>
    </w:p>
    <w:p>
      <w:pPr>
        <w:pStyle w:val="75"/>
        <w:numPr>
          <w:ilvl w:val="0"/>
          <w:numId w:val="16"/>
        </w:numPr>
        <w:tabs>
          <w:tab w:val="left" w:pos="851"/>
          <w:tab w:val="left" w:pos="1701"/>
        </w:tabs>
        <w:spacing w:before="240" w:after="240" w:line="360" w:lineRule="auto"/>
        <w:ind w:left="426" w:firstLine="0"/>
        <w:contextualSpacing w:val="0"/>
        <w:jc w:val="both"/>
        <w:rPr>
          <w:rFonts w:cs="Calibri"/>
          <w:color w:val="000000"/>
          <w:sz w:val="24"/>
          <w:szCs w:val="24"/>
        </w:rPr>
      </w:pPr>
      <w:r>
        <w:rPr>
          <w:rFonts w:cs="Calibri"/>
          <w:color w:val="000000"/>
          <w:sz w:val="24"/>
          <w:szCs w:val="24"/>
        </w:rPr>
        <w:t>Sosialisasi Reformasi Birokrasi.</w:t>
      </w:r>
    </w:p>
    <w:p>
      <w:pPr>
        <w:tabs>
          <w:tab w:val="left" w:pos="851"/>
        </w:tabs>
        <w:spacing w:before="240" w:after="240" w:line="360" w:lineRule="auto"/>
        <w:ind w:left="851"/>
        <w:jc w:val="both"/>
        <w:rPr>
          <w:rFonts w:cs="Calibri" w:asciiTheme="minorHAnsi" w:hAnsiTheme="minorHAnsi"/>
          <w:color w:val="000000"/>
          <w:sz w:val="24"/>
          <w:szCs w:val="24"/>
        </w:rPr>
      </w:pPr>
      <w:r>
        <w:rPr>
          <w:rFonts w:cs="Calibri" w:asciiTheme="minorHAnsi" w:hAnsiTheme="minorHAnsi"/>
          <w:color w:val="000000"/>
          <w:sz w:val="24"/>
          <w:szCs w:val="24"/>
        </w:rPr>
        <w:t xml:space="preserve">Setiap tahunnya secara rutin Biro Organisasi melaksanakan Sosialisasi Reformasi Birokrasi dengan materi yang mencakup Road Map Reformasi Birokrasi, Peraturan yang berkaitan dengan reformasi birokrasi, agen perubahan, rencana aksi dan evaluasi reformasi birokrasi. </w:t>
      </w:r>
    </w:p>
    <w:p>
      <w:pPr>
        <w:pStyle w:val="75"/>
        <w:numPr>
          <w:ilvl w:val="0"/>
          <w:numId w:val="16"/>
        </w:numPr>
        <w:tabs>
          <w:tab w:val="left" w:pos="851"/>
          <w:tab w:val="left" w:pos="1701"/>
        </w:tabs>
        <w:spacing w:before="240" w:after="240" w:line="360" w:lineRule="auto"/>
        <w:ind w:left="426" w:firstLine="0"/>
        <w:contextualSpacing w:val="0"/>
        <w:jc w:val="both"/>
        <w:rPr>
          <w:rFonts w:cs="Calibri"/>
          <w:color w:val="000000"/>
          <w:sz w:val="24"/>
          <w:szCs w:val="24"/>
        </w:rPr>
      </w:pPr>
      <w:r>
        <w:rPr>
          <w:rFonts w:cs="Calibri"/>
          <w:color w:val="000000"/>
          <w:sz w:val="24"/>
          <w:szCs w:val="24"/>
        </w:rPr>
        <w:t>Pembinaan Reformasi Birokrasi.</w:t>
      </w:r>
    </w:p>
    <w:p>
      <w:pPr>
        <w:tabs>
          <w:tab w:val="left" w:pos="851"/>
        </w:tabs>
        <w:spacing w:before="240" w:after="240" w:line="360" w:lineRule="auto"/>
        <w:ind w:left="851"/>
        <w:jc w:val="both"/>
        <w:rPr>
          <w:rFonts w:cs="Calibri" w:asciiTheme="minorHAnsi" w:hAnsiTheme="minorHAnsi"/>
          <w:color w:val="000000"/>
          <w:sz w:val="24"/>
          <w:szCs w:val="24"/>
        </w:rPr>
      </w:pPr>
      <w:r>
        <w:rPr>
          <w:rFonts w:cs="Calibri" w:asciiTheme="minorHAnsi" w:hAnsiTheme="minorHAnsi"/>
          <w:color w:val="000000"/>
          <w:sz w:val="24"/>
          <w:szCs w:val="24"/>
        </w:rPr>
        <w:t>Pembinaan pelaksanaan Reformasi Birokrasi diberikan kepada 19 Kabupaten/kota yang berada di lingkungan Pemerintah Provinsi Sumatera Barat. Pembinaan juga dilakukan untuk pengisian LKE untuk Penilaian Mandiri Pelaksanaan Reformasi Birokrasi (PMPRB). Pembinaan dilaksanakan mulai tahun 2019 setelah diketahui bahwa ada 6 Kab/kota yang tidak ada nilai RBnya. Setelah ditelusuri ternyata mereka belum mengerti tentang Pengisian LKE dan tahapan PMPRB. Setelah dilakukan pembinaan pada tahun 2020 hanya 1 Kabupaten saja yang tidak ada nilai RBnya yaitu Kabupaten Solok Selatan.</w:t>
      </w:r>
    </w:p>
    <w:p>
      <w:pPr>
        <w:pStyle w:val="75"/>
        <w:numPr>
          <w:ilvl w:val="0"/>
          <w:numId w:val="16"/>
        </w:numPr>
        <w:tabs>
          <w:tab w:val="left" w:pos="851"/>
          <w:tab w:val="left" w:pos="1701"/>
        </w:tabs>
        <w:spacing w:before="240" w:after="240" w:line="360" w:lineRule="auto"/>
        <w:ind w:left="426" w:firstLine="0"/>
        <w:contextualSpacing w:val="0"/>
        <w:jc w:val="both"/>
        <w:rPr>
          <w:rFonts w:cs="Calibri"/>
          <w:color w:val="000000"/>
          <w:sz w:val="24"/>
          <w:szCs w:val="24"/>
        </w:rPr>
      </w:pPr>
      <w:r>
        <w:rPr>
          <w:rFonts w:cs="Calibri"/>
          <w:color w:val="000000"/>
          <w:sz w:val="24"/>
          <w:szCs w:val="24"/>
        </w:rPr>
        <w:t>Pembentukkan Agen Perubahan</w:t>
      </w:r>
    </w:p>
    <w:p>
      <w:pPr>
        <w:tabs>
          <w:tab w:val="left" w:pos="851"/>
        </w:tabs>
        <w:spacing w:before="240" w:after="240" w:line="360" w:lineRule="auto"/>
        <w:ind w:left="851"/>
        <w:jc w:val="both"/>
        <w:rPr>
          <w:rFonts w:cs="Calibri" w:asciiTheme="minorHAnsi" w:hAnsiTheme="minorHAnsi"/>
          <w:color w:val="000000"/>
          <w:sz w:val="24"/>
          <w:szCs w:val="24"/>
        </w:rPr>
      </w:pPr>
      <w:r>
        <w:rPr>
          <w:rFonts w:cs="Calibri" w:asciiTheme="minorHAnsi" w:hAnsiTheme="minorHAnsi"/>
          <w:color w:val="000000"/>
          <w:sz w:val="24"/>
          <w:szCs w:val="24"/>
        </w:rPr>
        <w:t>Untuk mempercepat terjadinya perubahan pola pikir dan mempercepat pelaksanaan reformasi birokrasi disetiap SKPD Provinsi Sumatera Barat dibentuklah agen perubahan yang ditetapkan melalui SK Kepala SKPD. Selanjutnya para agen perubahan telah menyusun rencana kegiatan yang dikenal dengan nama Rencana Tindak agen Perubahan. Rencana tindak ini sebagian telah terealisasi dengan baik.</w:t>
      </w:r>
    </w:p>
    <w:p>
      <w:pPr>
        <w:pStyle w:val="75"/>
        <w:numPr>
          <w:ilvl w:val="0"/>
          <w:numId w:val="16"/>
        </w:numPr>
        <w:tabs>
          <w:tab w:val="left" w:pos="851"/>
          <w:tab w:val="left" w:pos="1701"/>
        </w:tabs>
        <w:spacing w:before="240" w:after="240" w:line="360" w:lineRule="auto"/>
        <w:ind w:left="426" w:firstLine="0"/>
        <w:contextualSpacing w:val="0"/>
        <w:jc w:val="both"/>
        <w:rPr>
          <w:rFonts w:cs="Calibri"/>
          <w:color w:val="000000"/>
          <w:sz w:val="24"/>
          <w:szCs w:val="24"/>
        </w:rPr>
      </w:pPr>
      <w:r>
        <w:rPr>
          <w:rFonts w:cs="Calibri"/>
          <w:color w:val="000000"/>
          <w:sz w:val="24"/>
          <w:szCs w:val="24"/>
        </w:rPr>
        <w:t>Penyusunan Rencana Aksi</w:t>
      </w:r>
    </w:p>
    <w:p>
      <w:pPr>
        <w:tabs>
          <w:tab w:val="left" w:pos="851"/>
        </w:tabs>
        <w:spacing w:before="240" w:after="240" w:line="360" w:lineRule="auto"/>
        <w:ind w:left="851"/>
        <w:jc w:val="both"/>
        <w:rPr>
          <w:rFonts w:cs="Calibri" w:asciiTheme="minorHAnsi" w:hAnsiTheme="minorHAnsi"/>
          <w:color w:val="000000"/>
          <w:sz w:val="24"/>
          <w:szCs w:val="24"/>
        </w:rPr>
      </w:pPr>
      <w:r>
        <w:rPr>
          <w:rFonts w:cs="Calibri" w:asciiTheme="minorHAnsi" w:hAnsiTheme="minorHAnsi"/>
          <w:color w:val="000000"/>
          <w:sz w:val="24"/>
          <w:szCs w:val="24"/>
        </w:rPr>
        <w:t xml:space="preserve">Untuk lebih terarahnya pelaksanaan kegiatan reformasi birokrasi telah disusun rencana aksi RB oleh OPD dan sebagian besar juga sudah dilaksanakan oleh OPD. </w:t>
      </w:r>
    </w:p>
    <w:p>
      <w:pPr>
        <w:pStyle w:val="75"/>
        <w:numPr>
          <w:ilvl w:val="0"/>
          <w:numId w:val="16"/>
        </w:numPr>
        <w:tabs>
          <w:tab w:val="left" w:pos="851"/>
          <w:tab w:val="left" w:pos="1701"/>
        </w:tabs>
        <w:spacing w:before="240" w:after="240" w:line="360" w:lineRule="auto"/>
        <w:ind w:left="426" w:firstLine="0"/>
        <w:contextualSpacing w:val="0"/>
        <w:jc w:val="both"/>
        <w:rPr>
          <w:rFonts w:cs="Calibri"/>
          <w:color w:val="000000"/>
          <w:sz w:val="24"/>
          <w:szCs w:val="24"/>
        </w:rPr>
      </w:pPr>
      <w:r>
        <w:rPr>
          <w:rFonts w:cs="Calibri"/>
          <w:color w:val="000000"/>
          <w:sz w:val="24"/>
          <w:szCs w:val="24"/>
        </w:rPr>
        <w:t>Evaluasi intern RB.</w:t>
      </w:r>
    </w:p>
    <w:p>
      <w:pPr>
        <w:tabs>
          <w:tab w:val="left" w:pos="851"/>
        </w:tabs>
        <w:spacing w:before="240" w:after="240" w:line="360" w:lineRule="auto"/>
        <w:ind w:left="851"/>
        <w:jc w:val="both"/>
        <w:rPr>
          <w:rFonts w:cs="Calibri" w:asciiTheme="minorHAnsi" w:hAnsiTheme="minorHAnsi"/>
          <w:color w:val="000000"/>
          <w:sz w:val="24"/>
          <w:szCs w:val="24"/>
          <w:lang w:val="id-ID"/>
        </w:rPr>
      </w:pPr>
      <w:r>
        <w:rPr>
          <w:rFonts w:cs="Calibri" w:asciiTheme="minorHAnsi" w:hAnsiTheme="minorHAnsi"/>
          <w:color w:val="000000"/>
          <w:sz w:val="24"/>
          <w:szCs w:val="24"/>
        </w:rPr>
        <w:t xml:space="preserve">Setiap tahun telah dilaksanakan evaluasi intern RB untuk mempersiapkan pengisian LKE dalam rangka PMPRB. </w:t>
      </w:r>
    </w:p>
    <w:p>
      <w:pPr>
        <w:numPr>
          <w:ilvl w:val="4"/>
          <w:numId w:val="15"/>
        </w:numPr>
        <w:tabs>
          <w:tab w:val="left" w:pos="426"/>
          <w:tab w:val="clear" w:pos="3600"/>
        </w:tabs>
        <w:spacing w:before="240" w:after="240" w:line="360" w:lineRule="auto"/>
        <w:ind w:left="0" w:firstLine="0"/>
        <w:jc w:val="both"/>
        <w:rPr>
          <w:rFonts w:cs="Calibri" w:asciiTheme="minorHAnsi" w:hAnsiTheme="minorHAnsi"/>
          <w:b/>
          <w:sz w:val="24"/>
          <w:szCs w:val="24"/>
        </w:rPr>
      </w:pPr>
      <w:r>
        <w:rPr>
          <w:rFonts w:cs="Calibri" w:asciiTheme="minorHAnsi" w:hAnsiTheme="minorHAnsi"/>
          <w:b/>
          <w:sz w:val="24"/>
          <w:szCs w:val="24"/>
        </w:rPr>
        <w:t>Meningkatnya Kelembagaan yang Tepat Fungsi dan Tepat Ukuran</w:t>
      </w:r>
    </w:p>
    <w:p>
      <w:pPr>
        <w:tabs>
          <w:tab w:val="left" w:pos="567"/>
        </w:tabs>
        <w:spacing w:before="240" w:after="240" w:line="360" w:lineRule="auto"/>
        <w:ind w:left="426"/>
        <w:jc w:val="both"/>
        <w:rPr>
          <w:rFonts w:cs="Calibri" w:asciiTheme="minorHAnsi" w:hAnsiTheme="minorHAnsi"/>
          <w:bCs/>
          <w:sz w:val="24"/>
          <w:szCs w:val="24"/>
          <w:lang w:val="id-ID"/>
        </w:rPr>
      </w:pPr>
      <w:r>
        <w:rPr>
          <w:rFonts w:cs="Calibri" w:asciiTheme="minorHAnsi" w:hAnsiTheme="minorHAnsi"/>
          <w:bCs/>
          <w:sz w:val="24"/>
          <w:szCs w:val="24"/>
          <w:lang w:val="id-ID"/>
        </w:rPr>
        <w:t xml:space="preserve">Perangkat Daerah Provinsi dibentuk dalam rangka melaksanakan sebagian urusan pemerintahan yang menjadi urusan Pemerintah Provinsi. </w:t>
      </w:r>
      <w:r>
        <w:rPr>
          <w:rFonts w:cs="Calibri" w:asciiTheme="minorHAnsi" w:hAnsiTheme="minorHAnsi"/>
          <w:bCs/>
          <w:sz w:val="24"/>
          <w:szCs w:val="24"/>
        </w:rPr>
        <w:t xml:space="preserve"> </w:t>
      </w:r>
      <w:r>
        <w:rPr>
          <w:rFonts w:cs="Calibri" w:asciiTheme="minorHAnsi" w:hAnsiTheme="minorHAnsi"/>
          <w:bCs/>
          <w:sz w:val="24"/>
          <w:szCs w:val="24"/>
          <w:lang w:val="id-ID"/>
        </w:rPr>
        <w:t xml:space="preserve">Kelembagaan yang tepat fungsi dan tepat ukuran </w:t>
      </w:r>
      <w:r>
        <w:rPr>
          <w:rFonts w:cs="Calibri" w:asciiTheme="minorHAnsi" w:hAnsiTheme="minorHAnsi"/>
          <w:bCs/>
          <w:sz w:val="24"/>
          <w:szCs w:val="24"/>
        </w:rPr>
        <w:t xml:space="preserve">yang sesuai dengan peraturan perundang – undangan </w:t>
      </w:r>
      <w:r>
        <w:rPr>
          <w:rFonts w:cs="Calibri" w:asciiTheme="minorHAnsi" w:hAnsiTheme="minorHAnsi"/>
          <w:bCs/>
          <w:sz w:val="24"/>
          <w:szCs w:val="24"/>
          <w:lang w:val="id-ID"/>
        </w:rPr>
        <w:t>akan sangat mendukung optimalisasi pelaksanaaan tugas</w:t>
      </w:r>
      <w:r>
        <w:rPr>
          <w:rFonts w:cs="Calibri" w:asciiTheme="minorHAnsi" w:hAnsiTheme="minorHAnsi"/>
          <w:bCs/>
          <w:sz w:val="24"/>
          <w:szCs w:val="24"/>
        </w:rPr>
        <w:t xml:space="preserve"> Pemerintah Provinsi Sumatera Barat yang dasar penataannya berdasarkan kepada Peraturan Pemerintah</w:t>
      </w:r>
      <w:r>
        <w:rPr>
          <w:rFonts w:cs="Calibri" w:asciiTheme="minorHAnsi" w:hAnsiTheme="minorHAnsi"/>
          <w:bCs/>
          <w:color w:val="FF0000"/>
          <w:sz w:val="24"/>
          <w:szCs w:val="24"/>
        </w:rPr>
        <w:t xml:space="preserve"> </w:t>
      </w:r>
      <w:r>
        <w:rPr>
          <w:rFonts w:cs="Calibri" w:asciiTheme="minorHAnsi" w:hAnsiTheme="minorHAnsi"/>
          <w:bCs/>
          <w:sz w:val="24"/>
          <w:szCs w:val="24"/>
        </w:rPr>
        <w:t>Nomor 18 Tahun 2016 tentang Perangkat Daerah</w:t>
      </w:r>
      <w:r>
        <w:rPr>
          <w:rFonts w:cs="Calibri" w:asciiTheme="minorHAnsi" w:hAnsiTheme="minorHAnsi"/>
          <w:bCs/>
          <w:sz w:val="24"/>
          <w:szCs w:val="24"/>
          <w:lang w:val="id-ID"/>
        </w:rPr>
        <w:t>.</w:t>
      </w:r>
      <w:r>
        <w:rPr>
          <w:rFonts w:cs="Calibri" w:asciiTheme="minorHAnsi" w:hAnsiTheme="minorHAnsi"/>
          <w:bCs/>
          <w:color w:val="FF0000"/>
          <w:sz w:val="24"/>
          <w:szCs w:val="24"/>
          <w:lang w:val="id-ID"/>
        </w:rPr>
        <w:t xml:space="preserve"> </w:t>
      </w:r>
      <w:r>
        <w:rPr>
          <w:rFonts w:cs="Calibri" w:asciiTheme="minorHAnsi" w:hAnsiTheme="minorHAnsi"/>
          <w:bCs/>
          <w:sz w:val="24"/>
          <w:szCs w:val="24"/>
          <w:lang w:val="id-ID"/>
        </w:rPr>
        <w:t xml:space="preserve">Untuk mendukung optimalisasi pelaksanaan tugas kelembagaan yang tepat fungsi dan sasaran </w:t>
      </w:r>
      <w:r>
        <w:rPr>
          <w:rFonts w:cs="Calibri" w:asciiTheme="minorHAnsi" w:hAnsiTheme="minorHAnsi"/>
          <w:bCs/>
          <w:sz w:val="24"/>
          <w:szCs w:val="24"/>
        </w:rPr>
        <w:t xml:space="preserve">sesuai dengan ketentuan peraturan perundang – undangan </w:t>
      </w:r>
      <w:r>
        <w:rPr>
          <w:rFonts w:cs="Calibri" w:asciiTheme="minorHAnsi" w:hAnsiTheme="minorHAnsi"/>
          <w:bCs/>
          <w:sz w:val="24"/>
          <w:szCs w:val="24"/>
          <w:lang w:val="id-ID"/>
        </w:rPr>
        <w:t xml:space="preserve">maka diperlukan penataan </w:t>
      </w:r>
      <w:r>
        <w:rPr>
          <w:rFonts w:cs="Calibri" w:asciiTheme="minorHAnsi" w:hAnsiTheme="minorHAnsi"/>
          <w:bCs/>
          <w:sz w:val="24"/>
          <w:szCs w:val="24"/>
        </w:rPr>
        <w:t xml:space="preserve">analis </w:t>
      </w:r>
      <w:r>
        <w:rPr>
          <w:rFonts w:cs="Calibri" w:asciiTheme="minorHAnsi" w:hAnsiTheme="minorHAnsi"/>
          <w:bCs/>
          <w:sz w:val="24"/>
          <w:szCs w:val="24"/>
          <w:lang w:val="id-ID"/>
        </w:rPr>
        <w:t xml:space="preserve">jabatan yang efektif </w:t>
      </w:r>
      <w:r>
        <w:rPr>
          <w:rFonts w:cs="Calibri" w:asciiTheme="minorHAnsi" w:hAnsiTheme="minorHAnsi"/>
          <w:bCs/>
          <w:sz w:val="24"/>
          <w:szCs w:val="24"/>
        </w:rPr>
        <w:t>sesuai dengan kebutuhan organisasi.</w:t>
      </w:r>
    </w:p>
    <w:p>
      <w:pPr>
        <w:numPr>
          <w:ilvl w:val="4"/>
          <w:numId w:val="15"/>
        </w:numPr>
        <w:tabs>
          <w:tab w:val="left" w:pos="426"/>
          <w:tab w:val="clear" w:pos="3600"/>
        </w:tabs>
        <w:spacing w:before="240" w:after="240" w:line="360" w:lineRule="auto"/>
        <w:ind w:left="0" w:firstLine="0"/>
        <w:jc w:val="both"/>
        <w:rPr>
          <w:rFonts w:cs="Calibri" w:asciiTheme="minorHAnsi" w:hAnsiTheme="minorHAnsi"/>
          <w:b/>
          <w:sz w:val="24"/>
          <w:szCs w:val="24"/>
        </w:rPr>
      </w:pPr>
      <w:r>
        <w:rPr>
          <w:rFonts w:cs="Calibri" w:asciiTheme="minorHAnsi" w:hAnsiTheme="minorHAnsi"/>
          <w:b/>
          <w:sz w:val="24"/>
          <w:szCs w:val="24"/>
        </w:rPr>
        <w:t xml:space="preserve">Meningkatnya </w:t>
      </w:r>
      <w:r>
        <w:rPr>
          <w:rFonts w:eastAsia="Bookman Old Style" w:cs="Calibri" w:asciiTheme="minorHAnsi" w:hAnsiTheme="minorHAnsi"/>
          <w:b/>
          <w:sz w:val="24"/>
          <w:szCs w:val="24"/>
        </w:rPr>
        <w:t>Inovasi</w:t>
      </w:r>
      <w:r>
        <w:rPr>
          <w:rFonts w:cs="Calibri" w:asciiTheme="minorHAnsi" w:hAnsiTheme="minorHAnsi"/>
          <w:b/>
          <w:sz w:val="24"/>
          <w:szCs w:val="24"/>
        </w:rPr>
        <w:t xml:space="preserve"> Pelayanan Publik yang berkualitas</w:t>
      </w:r>
    </w:p>
    <w:p>
      <w:pPr>
        <w:tabs>
          <w:tab w:val="left" w:pos="426"/>
        </w:tabs>
        <w:spacing w:before="240" w:after="240" w:line="360" w:lineRule="auto"/>
        <w:ind w:left="426"/>
        <w:jc w:val="both"/>
        <w:rPr>
          <w:rFonts w:cs="Calibri" w:asciiTheme="minorHAnsi" w:hAnsiTheme="minorHAnsi"/>
          <w:bCs/>
          <w:sz w:val="24"/>
          <w:szCs w:val="24"/>
        </w:rPr>
      </w:pPr>
      <w:r>
        <w:rPr>
          <w:rFonts w:cs="Calibri" w:asciiTheme="minorHAnsi" w:hAnsiTheme="minorHAnsi"/>
          <w:bCs/>
          <w:sz w:val="24"/>
          <w:szCs w:val="24"/>
        </w:rPr>
        <w:t xml:space="preserve">Pelayanan publik yang diselenggarakan oleh pemerintah mencakup pelayanan masyarakat dan pelayanan administrasi. Kedua hal tersebut beriringan dalam mewujudkan kinerja pelayanan yang baik dalam pemerintahan. Penyelenggaraan pemerintahan dalam konteks otonomi daerah diharapkan untuk lebih mengutamakan kepentingan masyarakat terutama dalam penyediaan fasilitas publik dan administrasi publik. </w:t>
      </w:r>
    </w:p>
    <w:p>
      <w:pPr>
        <w:tabs>
          <w:tab w:val="left" w:pos="426"/>
        </w:tabs>
        <w:spacing w:before="240" w:after="240" w:line="360" w:lineRule="auto"/>
        <w:ind w:left="426"/>
        <w:jc w:val="both"/>
        <w:rPr>
          <w:rFonts w:cs="Calibri" w:asciiTheme="minorHAnsi" w:hAnsiTheme="minorHAnsi"/>
          <w:bCs/>
          <w:sz w:val="24"/>
          <w:szCs w:val="24"/>
        </w:rPr>
      </w:pPr>
      <w:r>
        <w:rPr>
          <w:rFonts w:cs="Calibri" w:asciiTheme="minorHAnsi" w:hAnsiTheme="minorHAnsi"/>
          <w:bCs/>
          <w:sz w:val="24"/>
          <w:szCs w:val="24"/>
        </w:rPr>
        <w:t>Tuntutan masyarakat mengenai perlu dilakukannya pengembangan  fungsi pelayanan publik telah menjadi wacana sampai saat ini sebagai salah satu upaya untuk perbaikan kualitas penyelenggaraan pelayanan publik secara berkesinambungan demi mewujudkan pelayanan publik yang prima. Usaha untuk memperbaiki kualitas pelayanan publik tersebut dilakukan dengan cara penerapan inovasi pelayanan publik sebagai suatu langkah yang positif untuk dilaksanakan dalam pengembangan fungsi pelayanan yang akan menjawab tuntutan masyarakat terhadap penyelenggaraan pelayanan</w:t>
      </w:r>
      <w:r>
        <w:rPr>
          <w:rFonts w:cs="Calibri" w:asciiTheme="minorHAnsi" w:hAnsiTheme="minorHAnsi"/>
          <w:bCs/>
          <w:color w:val="FF0000"/>
          <w:sz w:val="24"/>
          <w:szCs w:val="24"/>
        </w:rPr>
        <w:t xml:space="preserve"> </w:t>
      </w:r>
      <w:r>
        <w:rPr>
          <w:rFonts w:cs="Calibri" w:asciiTheme="minorHAnsi" w:hAnsiTheme="minorHAnsi"/>
          <w:bCs/>
          <w:sz w:val="24"/>
          <w:szCs w:val="24"/>
        </w:rPr>
        <w:t>public yang baik dan sesuai dengan ketentuan yang telah ditetapkan.</w:t>
      </w:r>
    </w:p>
    <w:p>
      <w:pPr>
        <w:numPr>
          <w:ilvl w:val="4"/>
          <w:numId w:val="15"/>
        </w:numPr>
        <w:tabs>
          <w:tab w:val="left" w:pos="426"/>
          <w:tab w:val="clear" w:pos="3600"/>
        </w:tabs>
        <w:spacing w:before="240" w:after="240" w:line="360" w:lineRule="auto"/>
        <w:ind w:left="0" w:firstLine="0"/>
        <w:jc w:val="both"/>
        <w:rPr>
          <w:rFonts w:cs="Calibri" w:asciiTheme="minorHAnsi" w:hAnsiTheme="minorHAnsi"/>
          <w:b/>
          <w:sz w:val="24"/>
          <w:szCs w:val="24"/>
        </w:rPr>
      </w:pPr>
      <w:r>
        <w:rPr>
          <w:rFonts w:cs="Calibri" w:asciiTheme="minorHAnsi" w:hAnsiTheme="minorHAnsi"/>
          <w:b/>
          <w:sz w:val="24"/>
          <w:szCs w:val="24"/>
        </w:rPr>
        <w:t xml:space="preserve">Penataan </w:t>
      </w:r>
      <w:r>
        <w:rPr>
          <w:rFonts w:eastAsia="Bookman Old Style" w:cs="Calibri" w:asciiTheme="minorHAnsi" w:hAnsiTheme="minorHAnsi"/>
          <w:b/>
          <w:sz w:val="24"/>
          <w:szCs w:val="24"/>
        </w:rPr>
        <w:t>Ketatalaksanaan</w:t>
      </w:r>
      <w:r>
        <w:rPr>
          <w:rFonts w:cs="Calibri" w:asciiTheme="minorHAnsi" w:hAnsiTheme="minorHAnsi"/>
          <w:b/>
          <w:sz w:val="24"/>
          <w:szCs w:val="24"/>
        </w:rPr>
        <w:t xml:space="preserve"> yang Efektif </w:t>
      </w:r>
    </w:p>
    <w:p>
      <w:pPr>
        <w:spacing w:before="240" w:after="240" w:line="360" w:lineRule="auto"/>
        <w:ind w:left="426"/>
        <w:jc w:val="both"/>
        <w:rPr>
          <w:rFonts w:cs="Calibri" w:asciiTheme="minorHAnsi" w:hAnsiTheme="minorHAnsi"/>
          <w:sz w:val="24"/>
          <w:szCs w:val="24"/>
        </w:rPr>
      </w:pPr>
      <w:r>
        <w:rPr>
          <w:rFonts w:cs="Calibri" w:asciiTheme="minorHAnsi" w:hAnsiTheme="minorHAnsi"/>
          <w:sz w:val="24"/>
          <w:szCs w:val="24"/>
        </w:rPr>
        <w:t>Ketatalaksanaan merupakan salah satu elemen pendayagunaan aparatur dalam dalam menggerakkan jalannya organisasi pemerintah daerah, disamping bidang sumber daya manuasia, pengawasan dan akuntabilitas, serta pelayanan ruang lingkup ketatalaksanaan meliputi penataan sistem, prosedur, aturan dan tata hubungan kerja, sehingga ketatalaksanaan terkait pula dengan perilaku hemat, kesederhanaan hidup, keteladaan, serta disiplin dan budaya kerja aparatur sendiri sendiri.</w:t>
      </w:r>
    </w:p>
    <w:p>
      <w:pPr>
        <w:spacing w:before="240" w:after="240" w:line="360" w:lineRule="auto"/>
        <w:ind w:left="426"/>
        <w:jc w:val="both"/>
        <w:rPr>
          <w:rFonts w:cs="Calibri" w:asciiTheme="minorHAnsi" w:hAnsiTheme="minorHAnsi"/>
          <w:sz w:val="24"/>
          <w:szCs w:val="24"/>
          <w:lang w:val="sv-SE"/>
        </w:rPr>
      </w:pPr>
      <w:r>
        <w:rPr>
          <w:rFonts w:cs="Calibri" w:asciiTheme="minorHAnsi" w:hAnsiTheme="minorHAnsi"/>
          <w:sz w:val="24"/>
          <w:szCs w:val="24"/>
        </w:rPr>
        <w:t xml:space="preserve">Ketatalaksanaan aparatur pemerintah saat ini perlu untuk disederhanakan yang ditandai oleh adanya perubahan pada mekanisme, sistem, prosedur dan tata kerja agar dapat tertib, efisien dan efektif sehingga nantinya akan berpengaruh pada proses perencanaan dan pelaksanaan serta pemantauan, dan </w:t>
      </w:r>
      <w:r>
        <w:rPr>
          <w:rFonts w:cs="Calibri" w:asciiTheme="minorHAnsi" w:hAnsiTheme="minorHAnsi"/>
          <w:sz w:val="24"/>
          <w:szCs w:val="24"/>
          <w:lang w:val="sv-SE"/>
        </w:rPr>
        <w:t>proses pergerakan dari suatu organisasi tidak terlepas dari ketatalaksanaan yang harus dilaksanakan, mulai dari penataan sistem, prosedur, aturan dan tata hubungan kerja.</w:t>
      </w:r>
    </w:p>
    <w:p>
      <w:pPr>
        <w:numPr>
          <w:ilvl w:val="4"/>
          <w:numId w:val="15"/>
        </w:numPr>
        <w:tabs>
          <w:tab w:val="left" w:pos="426"/>
          <w:tab w:val="clear" w:pos="3600"/>
        </w:tabs>
        <w:spacing w:before="240" w:after="240" w:line="360" w:lineRule="auto"/>
        <w:ind w:left="0" w:firstLine="0"/>
        <w:jc w:val="both"/>
        <w:rPr>
          <w:rFonts w:cs="Calibri" w:asciiTheme="minorHAnsi" w:hAnsiTheme="minorHAnsi"/>
          <w:b/>
          <w:sz w:val="24"/>
          <w:szCs w:val="24"/>
        </w:rPr>
      </w:pPr>
      <w:r>
        <w:rPr>
          <w:rFonts w:eastAsia="Bookman Old Style" w:cs="Calibri" w:asciiTheme="minorHAnsi" w:hAnsiTheme="minorHAnsi"/>
          <w:b/>
          <w:sz w:val="24"/>
          <w:szCs w:val="24"/>
        </w:rPr>
        <w:t>Meningkatnya</w:t>
      </w:r>
      <w:r>
        <w:rPr>
          <w:rFonts w:cs="Calibri" w:asciiTheme="minorHAnsi" w:hAnsiTheme="minorHAnsi"/>
          <w:b/>
          <w:sz w:val="24"/>
          <w:szCs w:val="24"/>
        </w:rPr>
        <w:t xml:space="preserve"> Akuntabilitas Kinerja Organisasi </w:t>
      </w:r>
    </w:p>
    <w:p>
      <w:pPr>
        <w:spacing w:before="240" w:after="240" w:line="360" w:lineRule="auto"/>
        <w:ind w:left="426"/>
        <w:jc w:val="both"/>
        <w:rPr>
          <w:rFonts w:cs="Calibri" w:asciiTheme="minorHAnsi" w:hAnsiTheme="minorHAnsi"/>
          <w:sz w:val="24"/>
          <w:szCs w:val="24"/>
          <w:lang w:val="id-ID"/>
        </w:rPr>
      </w:pPr>
      <w:r>
        <w:rPr>
          <w:rFonts w:cs="Calibri" w:asciiTheme="minorHAnsi" w:hAnsiTheme="minorHAnsi"/>
          <w:sz w:val="24"/>
          <w:szCs w:val="24"/>
          <w:lang w:val="id-ID"/>
        </w:rPr>
        <w:t>Untuk meningkatkan akuntabilitas Pemerintah Daerah harus didukung oleh peningkatan akuntabilitas kinerja Organisasi Perangkat Daerah (OPD). Peningkatan akuntabilitas ini tercermin dari implementasi SAKIP pada OPD yang bersangkutan. Sasaran meningkatnya akuntabilitas kinerja Organisasi merupakan sasaran manajerial yang harus dicapai untuk mendukung pelaksanaan tupoksi organisai</w:t>
      </w:r>
    </w:p>
    <w:p>
      <w:pPr>
        <w:numPr>
          <w:ilvl w:val="4"/>
          <w:numId w:val="15"/>
        </w:numPr>
        <w:tabs>
          <w:tab w:val="left" w:pos="426"/>
          <w:tab w:val="clear" w:pos="3600"/>
        </w:tabs>
        <w:spacing w:before="240" w:after="240" w:line="360" w:lineRule="auto"/>
        <w:ind w:left="0" w:firstLine="0"/>
        <w:jc w:val="both"/>
        <w:rPr>
          <w:rFonts w:cs="Calibri" w:asciiTheme="minorHAnsi" w:hAnsiTheme="minorHAnsi"/>
          <w:b/>
          <w:sz w:val="24"/>
          <w:szCs w:val="24"/>
        </w:rPr>
      </w:pPr>
      <w:r>
        <w:rPr>
          <w:rFonts w:cs="Calibri" w:asciiTheme="minorHAnsi" w:hAnsiTheme="minorHAnsi"/>
          <w:b/>
          <w:sz w:val="24"/>
          <w:szCs w:val="24"/>
        </w:rPr>
        <w:t xml:space="preserve">Meningkatnya </w:t>
      </w:r>
      <w:r>
        <w:rPr>
          <w:rFonts w:eastAsia="Bookman Old Style" w:cs="Calibri" w:asciiTheme="minorHAnsi" w:hAnsiTheme="minorHAnsi"/>
          <w:b/>
          <w:sz w:val="24"/>
          <w:szCs w:val="24"/>
        </w:rPr>
        <w:t>Kualitas</w:t>
      </w:r>
      <w:r>
        <w:rPr>
          <w:rFonts w:cs="Calibri" w:asciiTheme="minorHAnsi" w:hAnsiTheme="minorHAnsi"/>
          <w:b/>
          <w:sz w:val="24"/>
          <w:szCs w:val="24"/>
        </w:rPr>
        <w:t xml:space="preserve"> Pelayanan Internal Organisasi</w:t>
      </w:r>
    </w:p>
    <w:p>
      <w:pPr>
        <w:shd w:val="clear" w:color="auto" w:fill="FFFFFF"/>
        <w:spacing w:before="240" w:after="240" w:line="360" w:lineRule="auto"/>
        <w:ind w:left="426"/>
        <w:jc w:val="both"/>
        <w:rPr>
          <w:rFonts w:cs="Calibri" w:asciiTheme="minorHAnsi" w:hAnsiTheme="minorHAnsi"/>
          <w:color w:val="000000"/>
          <w:sz w:val="24"/>
          <w:szCs w:val="24"/>
          <w:lang w:val="id-ID"/>
        </w:rPr>
      </w:pPr>
      <w:r>
        <w:rPr>
          <w:rFonts w:cs="Calibri" w:asciiTheme="minorHAnsi" w:hAnsiTheme="minorHAnsi"/>
          <w:color w:val="333333"/>
          <w:sz w:val="24"/>
          <w:szCs w:val="24"/>
          <w:shd w:val="clear" w:color="auto" w:fill="FFFFFF"/>
        </w:rPr>
        <w:t>Pelayanan internal adalah pelayanan yang diberikan unit organisasi atau orang yang bekerja pada unit organisasi tersebut ke unit-unit lain atau kepada pegawai lain di dalam sebuah organisasi. Kualitas pelayanan internal harus baik karena secara tidak langsung akan mempengaruhi kualitas pelayanan eksternalnya.</w:t>
      </w:r>
      <w:r>
        <w:rPr>
          <w:rFonts w:cs="Calibri" w:asciiTheme="minorHAnsi" w:hAnsiTheme="minorHAnsi"/>
          <w:color w:val="000000"/>
          <w:sz w:val="24"/>
          <w:szCs w:val="24"/>
        </w:rPr>
        <w:t xml:space="preserve"> Dimensi  yang  sudah  masuk  kategori  baik  dan  perlu  dipertahankan adalah Kepemimpinan, pendidikan dan pelatihan, lingkungan  kerja,  komunikasi  dan  peralatan  kerja;  Terdapat dua  indikator  yang  perlu  mendapatkan  prioritas  perbaikan, yaitu  pendekatan  interpersonal  pimpinan  dan  sosialisasi perubahan kebijakan dan indikator kinerja.</w:t>
      </w:r>
    </w:p>
    <w:p>
      <w:pPr>
        <w:numPr>
          <w:ilvl w:val="1"/>
          <w:numId w:val="14"/>
        </w:numPr>
        <w:tabs>
          <w:tab w:val="left" w:pos="426"/>
        </w:tabs>
        <w:spacing w:before="240" w:after="240" w:line="360" w:lineRule="auto"/>
        <w:ind w:hanging="1571"/>
        <w:jc w:val="both"/>
        <w:rPr>
          <w:rFonts w:ascii="Gill Sans Ultra Bold Condensed" w:hAnsi="Gill Sans Ultra Bold Condensed" w:cstheme="minorHAnsi"/>
          <w:bCs/>
          <w:color w:val="000000"/>
          <w:sz w:val="24"/>
          <w:szCs w:val="24"/>
        </w:rPr>
      </w:pPr>
      <w:r>
        <w:rPr>
          <w:rFonts w:ascii="Gill Sans Ultra Bold Condensed" w:hAnsi="Gill Sans Ultra Bold Condensed" w:cstheme="minorHAnsi"/>
          <w:bCs/>
          <w:color w:val="000000"/>
          <w:sz w:val="24"/>
          <w:szCs w:val="24"/>
        </w:rPr>
        <w:t xml:space="preserve">Perjanjian Kinerja </w:t>
      </w:r>
    </w:p>
    <w:p>
      <w:pPr>
        <w:autoSpaceDE w:val="0"/>
        <w:autoSpaceDN w:val="0"/>
        <w:adjustRightInd w:val="0"/>
        <w:spacing w:after="0" w:line="36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lang w:val="id-ID"/>
        </w:rPr>
        <w:t xml:space="preserve">Perjanjian Kinerja Biro Organisasi Sekretariat Daerah Provinsi Sumatera Barat Tahun </w:t>
      </w:r>
      <w:r>
        <w:rPr>
          <w:rFonts w:asciiTheme="minorHAnsi" w:hAnsiTheme="minorHAnsi" w:cstheme="minorHAnsi"/>
          <w:bCs/>
          <w:color w:val="000000"/>
          <w:sz w:val="24"/>
          <w:szCs w:val="24"/>
        </w:rPr>
        <w:t xml:space="preserve">2022 </w:t>
      </w:r>
      <w:r>
        <w:rPr>
          <w:rFonts w:asciiTheme="minorHAnsi" w:hAnsiTheme="minorHAnsi" w:cstheme="minorHAnsi"/>
          <w:bCs/>
          <w:color w:val="000000"/>
          <w:sz w:val="24"/>
          <w:szCs w:val="24"/>
          <w:lang w:val="id-ID"/>
        </w:rPr>
        <w:t>telah disusun di bulan Maret tahun 2022, akan tetapi untuk menindaklanjuti saran dari evaluator KemenPAN RB pada saat evaluasi SAKIP tahun 2022, Biro Organisasi melakukan Perubahan Perjanjian Kinerja Tahun 2022. Berikut ini akan diuraikan Perjanjian Kinerja Perubahan Tahun 2022 pada tabel 2.2.</w:t>
      </w:r>
    </w:p>
    <w:p>
      <w:pPr>
        <w:autoSpaceDE w:val="0"/>
        <w:autoSpaceDN w:val="0"/>
        <w:adjustRightInd w:val="0"/>
        <w:spacing w:after="0" w:line="360" w:lineRule="auto"/>
        <w:ind w:left="426"/>
        <w:jc w:val="both"/>
        <w:rPr>
          <w:rFonts w:asciiTheme="minorHAnsi" w:hAnsiTheme="minorHAnsi" w:cstheme="minorHAnsi"/>
          <w:bCs/>
          <w:color w:val="000000"/>
          <w:sz w:val="24"/>
          <w:szCs w:val="24"/>
        </w:rPr>
      </w:pPr>
    </w:p>
    <w:p>
      <w:pPr>
        <w:autoSpaceDE w:val="0"/>
        <w:autoSpaceDN w:val="0"/>
        <w:adjustRightInd w:val="0"/>
        <w:spacing w:after="0" w:line="360" w:lineRule="auto"/>
        <w:ind w:left="426"/>
        <w:jc w:val="both"/>
        <w:rPr>
          <w:rFonts w:asciiTheme="minorHAnsi" w:hAnsiTheme="minorHAnsi" w:cstheme="minorHAnsi"/>
          <w:bCs/>
          <w:color w:val="000000"/>
          <w:sz w:val="24"/>
          <w:szCs w:val="24"/>
        </w:rPr>
      </w:pPr>
    </w:p>
    <w:p>
      <w:pPr>
        <w:autoSpaceDE w:val="0"/>
        <w:autoSpaceDN w:val="0"/>
        <w:adjustRightInd w:val="0"/>
        <w:spacing w:after="0" w:line="360" w:lineRule="auto"/>
        <w:jc w:val="both"/>
        <w:rPr>
          <w:rFonts w:asciiTheme="minorHAnsi" w:hAnsiTheme="minorHAnsi" w:cstheme="minorHAnsi"/>
          <w:bCs/>
          <w:color w:val="000000"/>
          <w:sz w:val="24"/>
          <w:szCs w:val="24"/>
          <w:lang w:val="id-ID"/>
        </w:rPr>
      </w:pPr>
    </w:p>
    <w:p>
      <w:pPr>
        <w:pStyle w:val="9"/>
        <w:jc w:val="center"/>
        <w:rPr>
          <w:color w:val="auto"/>
          <w:sz w:val="20"/>
          <w:szCs w:val="20"/>
          <w:lang w:val="id-ID"/>
        </w:rPr>
      </w:pPr>
      <w:r>
        <w:rPr>
          <w:color w:val="auto"/>
          <w:sz w:val="20"/>
          <w:szCs w:val="20"/>
        </w:rPr>
        <w:t xml:space="preserve">Tabel 2. </w:t>
      </w:r>
      <w:r>
        <w:rPr>
          <w:color w:val="auto"/>
          <w:sz w:val="20"/>
          <w:szCs w:val="20"/>
        </w:rPr>
        <w:fldChar w:fldCharType="begin"/>
      </w:r>
      <w:r>
        <w:rPr>
          <w:color w:val="auto"/>
          <w:sz w:val="20"/>
          <w:szCs w:val="20"/>
        </w:rPr>
        <w:instrText xml:space="preserve"> SEQ Tabel_2. \* ARABIC </w:instrText>
      </w:r>
      <w:r>
        <w:rPr>
          <w:color w:val="auto"/>
          <w:sz w:val="20"/>
          <w:szCs w:val="20"/>
        </w:rPr>
        <w:fldChar w:fldCharType="separate"/>
      </w:r>
      <w:r>
        <w:rPr>
          <w:color w:val="auto"/>
          <w:sz w:val="20"/>
          <w:szCs w:val="20"/>
        </w:rPr>
        <w:t>2</w:t>
      </w:r>
      <w:r>
        <w:rPr>
          <w:color w:val="auto"/>
          <w:sz w:val="20"/>
          <w:szCs w:val="20"/>
        </w:rPr>
        <w:fldChar w:fldCharType="end"/>
      </w:r>
      <w:r>
        <w:rPr>
          <w:color w:val="auto"/>
          <w:sz w:val="20"/>
          <w:szCs w:val="20"/>
          <w:lang w:val="id-ID"/>
        </w:rPr>
        <w:t xml:space="preserve"> </w:t>
      </w:r>
      <w:r>
        <w:rPr>
          <w:rFonts w:asciiTheme="minorHAnsi" w:hAnsiTheme="minorHAnsi" w:cstheme="minorHAnsi"/>
          <w:bCs w:val="0"/>
          <w:color w:val="auto"/>
          <w:sz w:val="20"/>
          <w:szCs w:val="20"/>
          <w:lang w:val="id-ID"/>
        </w:rPr>
        <w:t>Perjanjian Kinerja Perubahan Tahun 20</w:t>
      </w:r>
      <w:r>
        <w:rPr>
          <w:rFonts w:asciiTheme="minorHAnsi" w:hAnsiTheme="minorHAnsi" w:cstheme="minorHAnsi"/>
          <w:bCs w:val="0"/>
          <w:color w:val="auto"/>
          <w:sz w:val="20"/>
          <w:szCs w:val="20"/>
        </w:rPr>
        <w:t>22</w:t>
      </w:r>
    </w:p>
    <w:tbl>
      <w:tblPr>
        <w:tblStyle w:val="39"/>
        <w:tblW w:w="0" w:type="auto"/>
        <w:tblInd w:w="108" w:type="dxa"/>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Layout w:type="fixed"/>
        <w:tblCellMar>
          <w:top w:w="0" w:type="dxa"/>
          <w:left w:w="108" w:type="dxa"/>
          <w:bottom w:w="0" w:type="dxa"/>
          <w:right w:w="108" w:type="dxa"/>
        </w:tblCellMar>
      </w:tblPr>
      <w:tblGrid>
        <w:gridCol w:w="567"/>
        <w:gridCol w:w="3686"/>
        <w:gridCol w:w="3402"/>
        <w:gridCol w:w="1134"/>
      </w:tblGrid>
      <w:tr>
        <w:tblPrEx>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Ex>
        <w:tc>
          <w:tcPr>
            <w:tcW w:w="567"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NO</w:t>
            </w:r>
          </w:p>
        </w:tc>
        <w:tc>
          <w:tcPr>
            <w:tcW w:w="3686" w:type="dxa"/>
            <w:tcBorders>
              <w:top w:val="single" w:color="F79646" w:sz="8" w:space="0"/>
              <w:bottom w:val="single" w:color="F79646" w:sz="8" w:space="0"/>
              <w:right w:val="single" w:color="F79646" w:sz="8" w:space="0"/>
              <w:insideH w:val="single" w:sz="8" w:space="0"/>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SASARAN STRATEGIS</w:t>
            </w:r>
          </w:p>
        </w:tc>
        <w:tc>
          <w:tcPr>
            <w:tcW w:w="3402"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INDIKATOR KINERJA</w:t>
            </w:r>
          </w:p>
        </w:tc>
        <w:tc>
          <w:tcPr>
            <w:tcW w:w="1134" w:type="dxa"/>
            <w:tcBorders>
              <w:top w:val="single" w:color="F79646" w:sz="8" w:space="0"/>
              <w:bottom w:val="single" w:color="F79646" w:sz="8" w:space="0"/>
              <w:right w:val="single" w:color="F79646" w:sz="8" w:space="0"/>
              <w:insideH w:val="single" w:sz="8" w:space="0"/>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TARGET</w:t>
            </w:r>
          </w:p>
        </w:tc>
      </w:tr>
      <w:tr>
        <w:tblPrEx>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Ex>
        <w:tc>
          <w:tcPr>
            <w:tcW w:w="567" w:type="dxa"/>
            <w:vMerge w:val="restart"/>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w:t>
            </w:r>
          </w:p>
        </w:tc>
        <w:tc>
          <w:tcPr>
            <w:tcW w:w="3686" w:type="dxa"/>
            <w:vMerge w:val="restart"/>
            <w:tcBorders>
              <w:top w:val="single" w:color="F79646" w:sz="8" w:space="0"/>
              <w:bottom w:val="single" w:color="F79646" w:sz="8" w:space="0"/>
              <w:right w:val="single" w:color="F79646" w:sz="8" w:space="0"/>
              <w:insideH w:val="single" w:sz="8" w:space="0"/>
              <w:insideV w:val="single" w:sz="8" w:space="0"/>
              <w:tl2br w:val="nil"/>
              <w:tr2bl w:val="nil"/>
            </w:tcBorders>
          </w:tcPr>
          <w:p>
            <w:pPr>
              <w:autoSpaceDE w:val="0"/>
              <w:autoSpaceDN w:val="0"/>
              <w:adjustRightInd w:val="0"/>
              <w:spacing w:after="0" w:line="240" w:lineRule="auto"/>
              <w:jc w:val="both"/>
              <w:rPr>
                <w:rFonts w:asciiTheme="minorHAnsi" w:hAnsiTheme="minorHAnsi" w:cstheme="minorHAnsi"/>
                <w:b/>
                <w:bCs/>
                <w:sz w:val="20"/>
                <w:szCs w:val="20"/>
              </w:rPr>
            </w:pPr>
            <w:r>
              <w:rPr>
                <w:rFonts w:cs="Calibri" w:asciiTheme="minorHAnsi" w:hAnsiTheme="minorHAnsi"/>
                <w:sz w:val="20"/>
                <w:szCs w:val="20"/>
              </w:rPr>
              <w:t>Meningkatnya Kelembagaan yang Tepat Fungsi dan Tepat Ukuran</w:t>
            </w:r>
          </w:p>
        </w:tc>
        <w:tc>
          <w:tcPr>
            <w:tcW w:w="3402"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both"/>
              <w:rPr>
                <w:rFonts w:asciiTheme="minorHAnsi" w:hAnsiTheme="minorHAnsi" w:cstheme="minorHAnsi"/>
                <w:b/>
                <w:bCs/>
                <w:sz w:val="20"/>
                <w:szCs w:val="20"/>
              </w:rPr>
            </w:pPr>
            <w:r>
              <w:rPr>
                <w:rFonts w:eastAsia="Bookman Old Style" w:cs="Calibri" w:asciiTheme="minorHAnsi" w:hAnsiTheme="minorHAnsi"/>
                <w:sz w:val="20"/>
                <w:szCs w:val="20"/>
              </w:rPr>
              <w:t>Persentase OPD yang tepat fungsi dan tepat ukuran</w:t>
            </w:r>
          </w:p>
        </w:tc>
        <w:tc>
          <w:tcPr>
            <w:tcW w:w="1134" w:type="dxa"/>
            <w:tcBorders>
              <w:top w:val="single" w:color="F79646" w:sz="8" w:space="0"/>
              <w:bottom w:val="single" w:color="F79646" w:sz="8" w:space="0"/>
              <w:right w:val="single" w:color="F79646" w:sz="8" w:space="0"/>
              <w:insideH w:val="single" w:sz="8" w:space="0"/>
              <w:insideV w:val="single" w:sz="8" w:space="0"/>
              <w:tl2br w:val="nil"/>
              <w:tr2bl w:val="nil"/>
            </w:tcBorders>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100</w:t>
            </w:r>
          </w:p>
          <w:p>
            <w:pPr>
              <w:autoSpaceDE w:val="0"/>
              <w:autoSpaceDN w:val="0"/>
              <w:adjustRightInd w:val="0"/>
              <w:spacing w:after="0" w:line="240" w:lineRule="auto"/>
              <w:jc w:val="center"/>
              <w:rPr>
                <w:rFonts w:asciiTheme="minorHAnsi" w:hAnsiTheme="minorHAnsi" w:cstheme="minorHAnsi"/>
                <w:bCs/>
                <w:sz w:val="20"/>
                <w:szCs w:val="20"/>
              </w:rPr>
            </w:pPr>
          </w:p>
        </w:tc>
      </w:tr>
      <w:tr>
        <w:tblPrEx>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Ex>
        <w:tc>
          <w:tcPr>
            <w:tcW w:w="567" w:type="dxa"/>
            <w:vMerge w:val="continue"/>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p>
        </w:tc>
        <w:tc>
          <w:tcPr>
            <w:tcW w:w="3686" w:type="dxa"/>
            <w:vMerge w:val="continue"/>
            <w:tcBorders>
              <w:top w:val="single" w:color="F79646" w:sz="8" w:space="0"/>
              <w:bottom w:val="single" w:color="F79646" w:sz="8" w:space="0"/>
              <w:right w:val="single" w:color="F79646" w:sz="8" w:space="0"/>
              <w:insideH w:val="single" w:sz="8" w:space="0"/>
              <w:insideV w:val="single" w:sz="8" w:space="0"/>
              <w:tl2br w:val="nil"/>
              <w:tr2bl w:val="nil"/>
            </w:tcBorders>
            <w:shd w:val="clear" w:color="auto" w:fill="FDE4D0"/>
          </w:tcPr>
          <w:p>
            <w:pPr>
              <w:autoSpaceDE w:val="0"/>
              <w:autoSpaceDN w:val="0"/>
              <w:adjustRightInd w:val="0"/>
              <w:spacing w:after="0" w:line="240" w:lineRule="auto"/>
              <w:jc w:val="both"/>
              <w:rPr>
                <w:rFonts w:cs="Calibri" w:asciiTheme="minorHAnsi" w:hAnsiTheme="minorHAnsi"/>
                <w:sz w:val="20"/>
                <w:szCs w:val="20"/>
              </w:rPr>
            </w:pPr>
          </w:p>
        </w:tc>
        <w:tc>
          <w:tcPr>
            <w:tcW w:w="3402"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both"/>
              <w:rPr>
                <w:rFonts w:asciiTheme="minorHAnsi" w:hAnsiTheme="minorHAnsi" w:cstheme="minorHAnsi"/>
                <w:sz w:val="20"/>
                <w:szCs w:val="20"/>
              </w:rPr>
            </w:pPr>
            <w:r>
              <w:rPr>
                <w:rFonts w:eastAsia="Bookman Old Style" w:cs="Calibri" w:asciiTheme="minorHAnsi" w:hAnsiTheme="minorHAnsi"/>
                <w:sz w:val="20"/>
                <w:szCs w:val="20"/>
              </w:rPr>
              <w:t>Persentase Kab/Kota yang OPDnya tepat Fungsi dan tepat ukuran</w:t>
            </w:r>
          </w:p>
        </w:tc>
        <w:tc>
          <w:tcPr>
            <w:tcW w:w="1134" w:type="dxa"/>
            <w:tcBorders>
              <w:top w:val="single" w:color="F79646" w:sz="8" w:space="0"/>
              <w:bottom w:val="single" w:color="F79646" w:sz="8" w:space="0"/>
              <w:right w:val="single" w:color="F79646" w:sz="8" w:space="0"/>
              <w:insideH w:val="single" w:sz="8" w:space="0"/>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100</w:t>
            </w:r>
          </w:p>
        </w:tc>
      </w:tr>
      <w:tr>
        <w:tblPrEx>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Ex>
        <w:tc>
          <w:tcPr>
            <w:tcW w:w="567"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w:t>
            </w:r>
          </w:p>
        </w:tc>
        <w:tc>
          <w:tcPr>
            <w:tcW w:w="3686" w:type="dxa"/>
            <w:tcBorders>
              <w:top w:val="single" w:color="F79646" w:sz="8" w:space="0"/>
              <w:bottom w:val="single" w:color="F79646" w:sz="8" w:space="0"/>
              <w:right w:val="single" w:color="F79646" w:sz="8" w:space="0"/>
              <w:insideH w:val="single" w:sz="8" w:space="0"/>
              <w:insideV w:val="single" w:sz="8" w:space="0"/>
              <w:tl2br w:val="nil"/>
              <w:tr2bl w:val="nil"/>
            </w:tcBorders>
          </w:tcPr>
          <w:p>
            <w:pPr>
              <w:autoSpaceDE w:val="0"/>
              <w:autoSpaceDN w:val="0"/>
              <w:adjustRightInd w:val="0"/>
              <w:spacing w:after="0" w:line="240" w:lineRule="auto"/>
              <w:jc w:val="both"/>
              <w:rPr>
                <w:rFonts w:eastAsia="Times New Roman" w:asciiTheme="minorHAnsi" w:hAnsiTheme="minorHAnsi" w:cstheme="minorHAnsi"/>
                <w:sz w:val="20"/>
                <w:szCs w:val="20"/>
                <w:lang w:eastAsia="id-ID"/>
              </w:rPr>
            </w:pPr>
            <w:r>
              <w:rPr>
                <w:rFonts w:cs="Calibri" w:asciiTheme="minorHAnsi" w:hAnsiTheme="minorHAnsi"/>
                <w:sz w:val="20"/>
                <w:szCs w:val="20"/>
              </w:rPr>
              <w:t xml:space="preserve">Meningkatnya Akuntabilitas Kinerja Perangkat Daerah </w:t>
            </w:r>
          </w:p>
        </w:tc>
        <w:tc>
          <w:tcPr>
            <w:tcW w:w="3402"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both"/>
              <w:rPr>
                <w:rFonts w:eastAsia="Times New Roman" w:asciiTheme="minorHAnsi" w:hAnsiTheme="minorHAnsi" w:cstheme="minorHAnsi"/>
                <w:sz w:val="20"/>
                <w:szCs w:val="20"/>
                <w:lang w:eastAsia="id-ID"/>
              </w:rPr>
            </w:pPr>
            <w:r>
              <w:rPr>
                <w:rFonts w:cs="Calibri" w:asciiTheme="minorHAnsi" w:hAnsiTheme="minorHAnsi"/>
                <w:sz w:val="20"/>
                <w:szCs w:val="20"/>
              </w:rPr>
              <w:t>Jumlah OPD yang memiliki Nilai Evaluasi SAKIP A</w:t>
            </w:r>
          </w:p>
        </w:tc>
        <w:tc>
          <w:tcPr>
            <w:tcW w:w="1134" w:type="dxa"/>
            <w:tcBorders>
              <w:top w:val="single" w:color="F79646" w:sz="8" w:space="0"/>
              <w:bottom w:val="single" w:color="F79646" w:sz="8" w:space="0"/>
              <w:right w:val="single" w:color="F79646" w:sz="8" w:space="0"/>
              <w:insideH w:val="single" w:sz="8" w:space="0"/>
              <w:insideV w:val="single" w:sz="8" w:space="0"/>
              <w:tl2br w:val="nil"/>
              <w:tr2bl w:val="nil"/>
            </w:tcBorders>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8</w:t>
            </w:r>
          </w:p>
        </w:tc>
      </w:tr>
      <w:tr>
        <w:tblPrEx>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Ex>
        <w:tc>
          <w:tcPr>
            <w:tcW w:w="567"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3</w:t>
            </w:r>
          </w:p>
        </w:tc>
        <w:tc>
          <w:tcPr>
            <w:tcW w:w="3686" w:type="dxa"/>
            <w:tcBorders>
              <w:top w:val="single" w:color="F79646" w:sz="8" w:space="0"/>
              <w:bottom w:val="single" w:color="F79646" w:sz="8" w:space="0"/>
              <w:right w:val="single" w:color="F79646" w:sz="8" w:space="0"/>
              <w:insideH w:val="single" w:sz="8" w:space="0"/>
              <w:insideV w:val="single" w:sz="8" w:space="0"/>
              <w:tl2br w:val="nil"/>
              <w:tr2bl w:val="nil"/>
            </w:tcBorders>
            <w:shd w:val="clear" w:color="auto" w:fill="FDE4D0"/>
          </w:tcPr>
          <w:p>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Meningkatnya Kualitas Laporan Kinerja Pemda</w:t>
            </w:r>
          </w:p>
        </w:tc>
        <w:tc>
          <w:tcPr>
            <w:tcW w:w="3402"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both"/>
              <w:rPr>
                <w:rFonts w:eastAsia="Times New Roman" w:asciiTheme="minorHAnsi" w:hAnsiTheme="minorHAnsi" w:cstheme="minorHAnsi"/>
                <w:sz w:val="20"/>
                <w:szCs w:val="20"/>
                <w:lang w:eastAsia="id-ID"/>
              </w:rPr>
            </w:pPr>
            <w:r>
              <w:rPr>
                <w:rFonts w:asciiTheme="minorHAnsi" w:hAnsiTheme="minorHAnsi" w:cstheme="minorHAnsi"/>
                <w:sz w:val="20"/>
                <w:szCs w:val="20"/>
              </w:rPr>
              <w:t>Nilai Komponen Pelaporan Kinerja Pemda</w:t>
            </w:r>
          </w:p>
        </w:tc>
        <w:tc>
          <w:tcPr>
            <w:tcW w:w="1134" w:type="dxa"/>
            <w:tcBorders>
              <w:top w:val="single" w:color="F79646" w:sz="8" w:space="0"/>
              <w:bottom w:val="single" w:color="F79646" w:sz="8" w:space="0"/>
              <w:right w:val="single" w:color="F79646" w:sz="8" w:space="0"/>
              <w:insideH w:val="single" w:sz="8" w:space="0"/>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12.5</w:t>
            </w:r>
          </w:p>
          <w:p>
            <w:pPr>
              <w:autoSpaceDE w:val="0"/>
              <w:autoSpaceDN w:val="0"/>
              <w:adjustRightInd w:val="0"/>
              <w:spacing w:after="0" w:line="240" w:lineRule="auto"/>
              <w:jc w:val="center"/>
              <w:rPr>
                <w:rFonts w:asciiTheme="minorHAnsi" w:hAnsiTheme="minorHAnsi" w:cstheme="minorHAnsi"/>
                <w:bCs/>
                <w:sz w:val="20"/>
                <w:szCs w:val="20"/>
              </w:rPr>
            </w:pPr>
          </w:p>
        </w:tc>
      </w:tr>
      <w:tr>
        <w:tblPrEx>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Ex>
        <w:tc>
          <w:tcPr>
            <w:tcW w:w="567"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4</w:t>
            </w:r>
          </w:p>
        </w:tc>
        <w:tc>
          <w:tcPr>
            <w:tcW w:w="3686" w:type="dxa"/>
            <w:tcBorders>
              <w:top w:val="single" w:color="F79646" w:sz="8" w:space="0"/>
              <w:bottom w:val="single" w:color="F79646" w:sz="8" w:space="0"/>
              <w:right w:val="single" w:color="F79646" w:sz="8" w:space="0"/>
              <w:insideH w:val="single" w:sz="8" w:space="0"/>
              <w:insideV w:val="single" w:sz="8" w:space="0"/>
              <w:tl2br w:val="nil"/>
              <w:tr2bl w:val="nil"/>
            </w:tcBorders>
          </w:tcPr>
          <w:p>
            <w:pPr>
              <w:autoSpaceDE w:val="0"/>
              <w:autoSpaceDN w:val="0"/>
              <w:adjustRightInd w:val="0"/>
              <w:spacing w:after="0" w:line="240" w:lineRule="auto"/>
              <w:jc w:val="both"/>
              <w:rPr>
                <w:rFonts w:eastAsia="Times New Roman" w:asciiTheme="minorHAnsi" w:hAnsiTheme="minorHAnsi" w:cstheme="minorHAnsi"/>
                <w:sz w:val="20"/>
                <w:szCs w:val="20"/>
                <w:lang w:eastAsia="id-ID"/>
              </w:rPr>
            </w:pPr>
            <w:r>
              <w:rPr>
                <w:rFonts w:cs="Calibri" w:asciiTheme="minorHAnsi" w:hAnsiTheme="minorHAnsi"/>
                <w:sz w:val="20"/>
                <w:szCs w:val="20"/>
              </w:rPr>
              <w:t>Meningkatnya Pelaksanaan Area Manajemen Perubahan</w:t>
            </w:r>
          </w:p>
        </w:tc>
        <w:tc>
          <w:tcPr>
            <w:tcW w:w="3402"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both"/>
              <w:rPr>
                <w:rFonts w:asciiTheme="minorHAnsi" w:hAnsiTheme="minorHAnsi" w:cstheme="minorHAnsi"/>
                <w:bCs/>
                <w:sz w:val="20"/>
                <w:szCs w:val="20"/>
              </w:rPr>
            </w:pPr>
            <w:r>
              <w:rPr>
                <w:rFonts w:cs="Calibri" w:asciiTheme="minorHAnsi" w:hAnsiTheme="minorHAnsi"/>
                <w:sz w:val="20"/>
                <w:szCs w:val="20"/>
              </w:rPr>
              <w:t>Hasil Penilaian Mandiri Area Manajemen Perubahan</w:t>
            </w:r>
          </w:p>
        </w:tc>
        <w:tc>
          <w:tcPr>
            <w:tcW w:w="1134" w:type="dxa"/>
            <w:tcBorders>
              <w:top w:val="single" w:color="F79646" w:sz="8" w:space="0"/>
              <w:bottom w:val="single" w:color="F79646" w:sz="8" w:space="0"/>
              <w:right w:val="single" w:color="F79646" w:sz="8" w:space="0"/>
              <w:insideH w:val="single" w:sz="8" w:space="0"/>
              <w:insideV w:val="single" w:sz="8" w:space="0"/>
              <w:tl2br w:val="nil"/>
              <w:tr2bl w:val="nil"/>
            </w:tcBorders>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1.78</w:t>
            </w:r>
          </w:p>
        </w:tc>
      </w:tr>
      <w:tr>
        <w:tblPrEx>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Ex>
        <w:tc>
          <w:tcPr>
            <w:tcW w:w="567"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5</w:t>
            </w:r>
          </w:p>
        </w:tc>
        <w:tc>
          <w:tcPr>
            <w:tcW w:w="3686" w:type="dxa"/>
            <w:tcBorders>
              <w:top w:val="single" w:color="F79646" w:sz="8" w:space="0"/>
              <w:bottom w:val="single" w:color="F79646" w:sz="8" w:space="0"/>
              <w:right w:val="single" w:color="F79646" w:sz="8" w:space="0"/>
              <w:insideH w:val="single" w:sz="8" w:space="0"/>
              <w:insideV w:val="single" w:sz="8" w:space="0"/>
              <w:tl2br w:val="nil"/>
              <w:tr2bl w:val="nil"/>
            </w:tcBorders>
            <w:shd w:val="clear" w:color="auto" w:fill="FDE4D0"/>
          </w:tcPr>
          <w:p>
            <w:pPr>
              <w:autoSpaceDE w:val="0"/>
              <w:autoSpaceDN w:val="0"/>
              <w:adjustRightInd w:val="0"/>
              <w:spacing w:after="0" w:line="240" w:lineRule="auto"/>
              <w:jc w:val="both"/>
              <w:rPr>
                <w:rFonts w:asciiTheme="minorHAnsi" w:hAnsiTheme="minorHAnsi" w:cstheme="minorHAnsi"/>
                <w:sz w:val="20"/>
                <w:szCs w:val="20"/>
              </w:rPr>
            </w:pPr>
            <w:r>
              <w:rPr>
                <w:rFonts w:cs="Calibri" w:asciiTheme="minorHAnsi" w:hAnsiTheme="minorHAnsi"/>
                <w:sz w:val="20"/>
                <w:szCs w:val="20"/>
              </w:rPr>
              <w:t>Meningkatnya Inovasi Pelayanan Publik yang berkualitas</w:t>
            </w:r>
          </w:p>
        </w:tc>
        <w:tc>
          <w:tcPr>
            <w:tcW w:w="3402"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both"/>
              <w:rPr>
                <w:rFonts w:asciiTheme="minorHAnsi" w:hAnsiTheme="minorHAnsi" w:cstheme="minorHAnsi"/>
                <w:bCs/>
                <w:sz w:val="20"/>
                <w:szCs w:val="20"/>
              </w:rPr>
            </w:pPr>
            <w:r>
              <w:rPr>
                <w:rFonts w:cs="Calibri" w:asciiTheme="minorHAnsi" w:hAnsiTheme="minorHAnsi"/>
                <w:sz w:val="20"/>
                <w:szCs w:val="20"/>
              </w:rPr>
              <w:t>Jumlah Inovasi Pelayanan Publik lolos saringan Kompetisi secara nasional</w:t>
            </w:r>
          </w:p>
        </w:tc>
        <w:tc>
          <w:tcPr>
            <w:tcW w:w="1134" w:type="dxa"/>
            <w:tcBorders>
              <w:top w:val="single" w:color="F79646" w:sz="8" w:space="0"/>
              <w:bottom w:val="single" w:color="F79646" w:sz="8" w:space="0"/>
              <w:right w:val="single" w:color="F79646" w:sz="8" w:space="0"/>
              <w:insideH w:val="single" w:sz="8" w:space="0"/>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7</w:t>
            </w:r>
          </w:p>
          <w:p>
            <w:pPr>
              <w:autoSpaceDE w:val="0"/>
              <w:autoSpaceDN w:val="0"/>
              <w:adjustRightInd w:val="0"/>
              <w:spacing w:after="0" w:line="240" w:lineRule="auto"/>
              <w:rPr>
                <w:rFonts w:asciiTheme="minorHAnsi" w:hAnsiTheme="minorHAnsi" w:cstheme="minorHAnsi"/>
                <w:bCs/>
                <w:sz w:val="20"/>
                <w:szCs w:val="20"/>
              </w:rPr>
            </w:pPr>
          </w:p>
        </w:tc>
      </w:tr>
      <w:tr>
        <w:tblPrEx>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Ex>
        <w:tc>
          <w:tcPr>
            <w:tcW w:w="567"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6</w:t>
            </w:r>
          </w:p>
        </w:tc>
        <w:tc>
          <w:tcPr>
            <w:tcW w:w="3686" w:type="dxa"/>
            <w:tcBorders>
              <w:top w:val="single" w:color="F79646" w:sz="8" w:space="0"/>
              <w:bottom w:val="single" w:color="F79646" w:sz="8" w:space="0"/>
              <w:right w:val="single" w:color="F79646" w:sz="8" w:space="0"/>
              <w:insideH w:val="single" w:sz="8" w:space="0"/>
              <w:insideV w:val="single" w:sz="8" w:space="0"/>
              <w:tl2br w:val="nil"/>
              <w:tr2bl w:val="nil"/>
            </w:tcBorders>
          </w:tcPr>
          <w:p>
            <w:pPr>
              <w:autoSpaceDE w:val="0"/>
              <w:autoSpaceDN w:val="0"/>
              <w:adjustRightInd w:val="0"/>
              <w:spacing w:after="0" w:line="240" w:lineRule="auto"/>
              <w:jc w:val="both"/>
              <w:rPr>
                <w:rFonts w:eastAsia="Times New Roman" w:asciiTheme="minorHAnsi" w:hAnsiTheme="minorHAnsi" w:cstheme="minorHAnsi"/>
                <w:sz w:val="20"/>
                <w:szCs w:val="20"/>
                <w:lang w:eastAsia="id-ID"/>
              </w:rPr>
            </w:pPr>
            <w:r>
              <w:rPr>
                <w:rFonts w:cs="Calibri" w:asciiTheme="minorHAnsi" w:hAnsiTheme="minorHAnsi"/>
                <w:sz w:val="20"/>
                <w:szCs w:val="20"/>
              </w:rPr>
              <w:t>Penataan tatalaksana yang efektif</w:t>
            </w:r>
            <w:r>
              <w:rPr>
                <w:rFonts w:eastAsia="Times New Roman" w:asciiTheme="minorHAnsi" w:hAnsiTheme="minorHAnsi" w:cstheme="minorHAnsi"/>
                <w:sz w:val="20"/>
                <w:szCs w:val="20"/>
                <w:lang w:eastAsia="id-ID"/>
              </w:rPr>
              <w:t xml:space="preserve"> </w:t>
            </w:r>
          </w:p>
        </w:tc>
        <w:tc>
          <w:tcPr>
            <w:tcW w:w="3402"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both"/>
              <w:rPr>
                <w:rFonts w:asciiTheme="minorHAnsi" w:hAnsiTheme="minorHAnsi" w:cstheme="minorHAnsi"/>
                <w:b/>
                <w:bCs/>
                <w:sz w:val="20"/>
                <w:szCs w:val="20"/>
              </w:rPr>
            </w:pPr>
            <w:r>
              <w:rPr>
                <w:rFonts w:cs="Calibri" w:asciiTheme="minorHAnsi" w:hAnsiTheme="minorHAnsi"/>
                <w:sz w:val="20"/>
                <w:szCs w:val="20"/>
              </w:rPr>
              <w:t>Jumlah Perangkat Daerah yang melaksanakan penguatan ketatalaksanaan</w:t>
            </w:r>
            <w:r>
              <w:rPr>
                <w:rFonts w:asciiTheme="minorHAnsi" w:hAnsiTheme="minorHAnsi" w:cstheme="minorHAnsi"/>
                <w:b/>
                <w:bCs/>
                <w:sz w:val="20"/>
                <w:szCs w:val="20"/>
              </w:rPr>
              <w:t xml:space="preserve"> </w:t>
            </w:r>
          </w:p>
        </w:tc>
        <w:tc>
          <w:tcPr>
            <w:tcW w:w="1134" w:type="dxa"/>
            <w:tcBorders>
              <w:top w:val="single" w:color="F79646" w:sz="8" w:space="0"/>
              <w:bottom w:val="single" w:color="F79646" w:sz="8" w:space="0"/>
              <w:right w:val="single" w:color="F79646" w:sz="8" w:space="0"/>
              <w:insideH w:val="single" w:sz="8" w:space="0"/>
              <w:insideV w:val="single" w:sz="8" w:space="0"/>
              <w:tl2br w:val="nil"/>
              <w:tr2bl w:val="nil"/>
            </w:tcBorders>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12</w:t>
            </w:r>
          </w:p>
        </w:tc>
      </w:tr>
      <w:tr>
        <w:tblPrEx>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Ex>
        <w:tc>
          <w:tcPr>
            <w:tcW w:w="567"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7</w:t>
            </w:r>
          </w:p>
        </w:tc>
        <w:tc>
          <w:tcPr>
            <w:tcW w:w="3686" w:type="dxa"/>
            <w:tcBorders>
              <w:top w:val="single" w:color="F79646" w:sz="8" w:space="0"/>
              <w:bottom w:val="single" w:color="F79646" w:sz="8" w:space="0"/>
              <w:right w:val="single" w:color="F79646" w:sz="8" w:space="0"/>
              <w:insideH w:val="single" w:sz="8" w:space="0"/>
              <w:insideV w:val="single" w:sz="8" w:space="0"/>
              <w:tl2br w:val="nil"/>
              <w:tr2bl w:val="nil"/>
            </w:tcBorders>
            <w:shd w:val="clear" w:color="auto" w:fill="FDE4D0"/>
          </w:tcPr>
          <w:p>
            <w:pPr>
              <w:autoSpaceDE w:val="0"/>
              <w:autoSpaceDN w:val="0"/>
              <w:adjustRightInd w:val="0"/>
              <w:spacing w:after="0" w:line="240" w:lineRule="auto"/>
              <w:jc w:val="both"/>
              <w:rPr>
                <w:rFonts w:asciiTheme="minorHAnsi" w:hAnsiTheme="minorHAnsi" w:cstheme="minorHAnsi"/>
                <w:color w:val="000000"/>
                <w:sz w:val="20"/>
                <w:szCs w:val="20"/>
                <w:lang w:val="id-ID"/>
              </w:rPr>
            </w:pPr>
            <w:r>
              <w:rPr>
                <w:rFonts w:asciiTheme="minorHAnsi" w:hAnsiTheme="minorHAnsi" w:cstheme="minorHAnsi"/>
                <w:color w:val="000000"/>
                <w:sz w:val="20"/>
                <w:szCs w:val="20"/>
                <w:lang w:val="id-ID"/>
              </w:rPr>
              <w:t xml:space="preserve">Meningkatnya </w:t>
            </w:r>
            <w:r>
              <w:rPr>
                <w:rFonts w:asciiTheme="minorHAnsi" w:hAnsiTheme="minorHAnsi" w:cstheme="minorHAnsi"/>
                <w:color w:val="000000"/>
                <w:sz w:val="20"/>
                <w:szCs w:val="20"/>
              </w:rPr>
              <w:t>Akuntabilitas Kinerja Organisasi</w:t>
            </w:r>
          </w:p>
        </w:tc>
        <w:tc>
          <w:tcPr>
            <w:tcW w:w="3402" w:type="dxa"/>
            <w:tcBorders>
              <w:top w:val="single" w:color="F79646" w:sz="8" w:space="0"/>
              <w:left w:val="single" w:color="F79646" w:sz="8" w:space="0"/>
              <w:bottom w:val="nil"/>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both"/>
              <w:rPr>
                <w:rFonts w:asciiTheme="minorHAnsi" w:hAnsiTheme="minorHAnsi" w:cstheme="minorHAnsi"/>
                <w:sz w:val="20"/>
                <w:szCs w:val="20"/>
                <w:lang w:val="id-ID"/>
              </w:rPr>
            </w:pPr>
            <w:r>
              <w:rPr>
                <w:rFonts w:asciiTheme="minorHAnsi" w:hAnsiTheme="minorHAnsi" w:cstheme="minorHAnsi"/>
                <w:sz w:val="20"/>
                <w:szCs w:val="20"/>
              </w:rPr>
              <w:t>Nilai Akuntabilitas Kinerja OPD</w:t>
            </w:r>
          </w:p>
        </w:tc>
        <w:tc>
          <w:tcPr>
            <w:tcW w:w="1134" w:type="dxa"/>
            <w:tcBorders>
              <w:top w:val="single" w:color="F79646" w:sz="8" w:space="0"/>
              <w:bottom w:val="single" w:color="F79646" w:sz="8" w:space="0"/>
              <w:right w:val="single" w:color="F79646" w:sz="8" w:space="0"/>
              <w:insideH w:val="single" w:sz="8" w:space="0"/>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A     (80.01)</w:t>
            </w:r>
          </w:p>
          <w:p>
            <w:pPr>
              <w:autoSpaceDE w:val="0"/>
              <w:autoSpaceDN w:val="0"/>
              <w:adjustRightInd w:val="0"/>
              <w:spacing w:after="0" w:line="240" w:lineRule="auto"/>
              <w:jc w:val="center"/>
              <w:rPr>
                <w:rFonts w:asciiTheme="minorHAnsi" w:hAnsiTheme="minorHAnsi" w:cstheme="minorHAnsi"/>
                <w:bCs/>
                <w:sz w:val="20"/>
                <w:szCs w:val="20"/>
              </w:rPr>
            </w:pPr>
          </w:p>
        </w:tc>
      </w:tr>
      <w:tr>
        <w:tblPrEx>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CellMar>
            <w:top w:w="0" w:type="dxa"/>
            <w:left w:w="108" w:type="dxa"/>
            <w:bottom w:w="0" w:type="dxa"/>
            <w:right w:w="108" w:type="dxa"/>
          </w:tblCellMar>
        </w:tblPrEx>
        <w:tc>
          <w:tcPr>
            <w:tcW w:w="567" w:type="dxa"/>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8</w:t>
            </w:r>
          </w:p>
        </w:tc>
        <w:tc>
          <w:tcPr>
            <w:tcW w:w="3686" w:type="dxa"/>
            <w:tcBorders>
              <w:top w:val="single" w:color="F79646" w:sz="8" w:space="0"/>
              <w:bottom w:val="single" w:color="F79646" w:sz="8" w:space="0"/>
              <w:right w:val="single" w:color="F79646" w:sz="8" w:space="0"/>
              <w:insideH w:val="single" w:sz="8" w:space="0"/>
              <w:insideV w:val="single" w:sz="8" w:space="0"/>
              <w:tl2br w:val="nil"/>
              <w:tr2bl w:val="nil"/>
            </w:tcBorders>
          </w:tcPr>
          <w:p>
            <w:pPr>
              <w:autoSpaceDE w:val="0"/>
              <w:autoSpaceDN w:val="0"/>
              <w:adjustRightInd w:val="0"/>
              <w:spacing w:after="0" w:line="240" w:lineRule="auto"/>
              <w:jc w:val="both"/>
              <w:rPr>
                <w:rFonts w:asciiTheme="minorHAnsi" w:hAnsiTheme="minorHAnsi" w:cstheme="minorHAnsi"/>
                <w:color w:val="000000"/>
                <w:sz w:val="20"/>
                <w:szCs w:val="20"/>
                <w:lang w:val="id-ID"/>
              </w:rPr>
            </w:pPr>
            <w:r>
              <w:rPr>
                <w:rFonts w:asciiTheme="minorHAnsi" w:hAnsiTheme="minorHAnsi" w:cstheme="minorHAnsi"/>
                <w:color w:val="000000"/>
                <w:sz w:val="20"/>
                <w:szCs w:val="20"/>
              </w:rPr>
              <w:t>Meningkatnya Kualitas Pelayanan Organisasi</w:t>
            </w:r>
          </w:p>
        </w:tc>
        <w:tc>
          <w:tcPr>
            <w:tcW w:w="3402" w:type="dxa"/>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p>
            <w:pPr>
              <w:autoSpaceDE w:val="0"/>
              <w:autoSpaceDN w:val="0"/>
              <w:adjustRightInd w:val="0"/>
              <w:spacing w:after="0" w:line="240" w:lineRule="auto"/>
              <w:jc w:val="both"/>
              <w:rPr>
                <w:rFonts w:asciiTheme="minorHAnsi" w:hAnsiTheme="minorHAnsi" w:cstheme="minorHAnsi"/>
                <w:sz w:val="20"/>
                <w:szCs w:val="20"/>
                <w:lang w:val="id-ID"/>
              </w:rPr>
            </w:pPr>
            <w:r>
              <w:rPr>
                <w:rFonts w:asciiTheme="minorHAnsi" w:hAnsiTheme="minorHAnsi" w:cstheme="minorHAnsi"/>
                <w:sz w:val="20"/>
                <w:szCs w:val="20"/>
              </w:rPr>
              <w:t>Tingkat Kepuasan terhadap Pelayanan Organisasi</w:t>
            </w:r>
          </w:p>
        </w:tc>
        <w:tc>
          <w:tcPr>
            <w:tcW w:w="1134" w:type="dxa"/>
            <w:tcBorders>
              <w:top w:val="single" w:color="F79646" w:sz="8" w:space="0"/>
              <w:bottom w:val="single" w:color="F79646" w:sz="8" w:space="0"/>
              <w:right w:val="single" w:color="F79646" w:sz="8" w:space="0"/>
              <w:insideH w:val="single" w:sz="8" w:space="0"/>
              <w:insideV w:val="single" w:sz="8" w:space="0"/>
              <w:tl2br w:val="nil"/>
              <w:tr2bl w:val="nil"/>
            </w:tcBorders>
          </w:tcPr>
          <w:p>
            <w:pPr>
              <w:autoSpaceDE w:val="0"/>
              <w:autoSpaceDN w:val="0"/>
              <w:adjustRightInd w:val="0"/>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(80.00) Baik</w:t>
            </w:r>
          </w:p>
        </w:tc>
      </w:tr>
    </w:tbl>
    <w:p>
      <w:pPr>
        <w:autoSpaceDE w:val="0"/>
        <w:autoSpaceDN w:val="0"/>
        <w:adjustRightInd w:val="0"/>
        <w:spacing w:after="0" w:line="360" w:lineRule="auto"/>
        <w:rPr>
          <w:rFonts w:asciiTheme="minorHAnsi" w:hAnsiTheme="minorHAnsi" w:cstheme="minorHAnsi"/>
          <w:b/>
          <w:bCs/>
          <w:color w:val="000000"/>
          <w:sz w:val="20"/>
          <w:szCs w:val="20"/>
          <w:lang w:val="id-ID"/>
        </w:rPr>
      </w:pPr>
    </w:p>
    <w:tbl>
      <w:tblPr>
        <w:tblStyle w:val="48"/>
        <w:tblW w:w="8874" w:type="dxa"/>
        <w:tblInd w:w="0" w:type="dxa"/>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Layout w:type="autofit"/>
        <w:tblCellMar>
          <w:top w:w="0" w:type="dxa"/>
          <w:left w:w="108" w:type="dxa"/>
          <w:bottom w:w="0" w:type="dxa"/>
          <w:right w:w="108" w:type="dxa"/>
        </w:tblCellMar>
      </w:tblPr>
      <w:tblGrid>
        <w:gridCol w:w="483"/>
        <w:gridCol w:w="340"/>
        <w:gridCol w:w="323"/>
        <w:gridCol w:w="5655"/>
        <w:gridCol w:w="2073"/>
      </w:tblGrid>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214" w:hRule="atLeast"/>
          <w:tblHeader/>
        </w:trPr>
        <w:tc>
          <w:tcPr>
            <w:tcW w:w="483" w:type="dxa"/>
            <w:tcBorders>
              <w:top w:val="nil"/>
              <w:left w:val="nil"/>
              <w:bottom w:val="single" w:color="F79646" w:sz="24" w:space="0"/>
              <w:right w:val="nil"/>
              <w:insideH w:val="single" w:sz="24" w:space="0"/>
              <w:insideV w:val="nil"/>
            </w:tcBorders>
            <w:shd w:val="clear" w:color="auto" w:fill="FFFFFF"/>
            <w:noWrap/>
          </w:tcPr>
          <w:p>
            <w:pPr>
              <w:spacing w:after="0" w:line="360" w:lineRule="auto"/>
              <w:jc w:val="center"/>
              <w:rPr>
                <w:rFonts w:eastAsia="Times New Roman" w:asciiTheme="minorHAnsi" w:hAnsiTheme="minorHAnsi" w:cstheme="minorHAnsi"/>
                <w:b/>
                <w:bCs/>
                <w:color w:val="000000"/>
                <w:sz w:val="20"/>
                <w:szCs w:val="20"/>
              </w:rPr>
            </w:pPr>
            <w:r>
              <w:rPr>
                <w:rFonts w:eastAsia="Times New Roman" w:asciiTheme="minorHAnsi" w:hAnsiTheme="minorHAnsi" w:cstheme="minorHAnsi"/>
                <w:b/>
                <w:color w:val="000000"/>
                <w:sz w:val="20"/>
                <w:szCs w:val="20"/>
              </w:rPr>
              <w:t>NO</w:t>
            </w:r>
          </w:p>
        </w:tc>
        <w:tc>
          <w:tcPr>
            <w:tcW w:w="6318" w:type="dxa"/>
            <w:gridSpan w:val="3"/>
            <w:tcBorders>
              <w:top w:val="nil"/>
              <w:bottom w:val="single" w:color="F79646" w:sz="24" w:space="0"/>
              <w:right w:val="nil"/>
              <w:insideH w:val="single" w:sz="24" w:space="0"/>
              <w:insideV w:val="nil"/>
            </w:tcBorders>
            <w:shd w:val="clear" w:color="auto" w:fill="FFFFFF"/>
          </w:tcPr>
          <w:p>
            <w:pPr>
              <w:spacing w:after="0" w:line="360" w:lineRule="auto"/>
              <w:jc w:val="center"/>
              <w:rPr>
                <w:rFonts w:eastAsia="Times New Roman" w:asciiTheme="minorHAnsi" w:hAnsiTheme="minorHAnsi" w:cstheme="minorHAnsi"/>
                <w:b/>
                <w:bCs/>
                <w:color w:val="000000"/>
                <w:sz w:val="20"/>
                <w:szCs w:val="20"/>
              </w:rPr>
            </w:pPr>
            <w:r>
              <w:rPr>
                <w:rFonts w:eastAsia="Times New Roman" w:asciiTheme="minorHAnsi" w:hAnsiTheme="minorHAnsi" w:cstheme="minorHAnsi"/>
                <w:b/>
                <w:color w:val="000000"/>
                <w:sz w:val="20"/>
                <w:szCs w:val="20"/>
              </w:rPr>
              <w:t>PROGRAM/KEGIATAN/SUB KEGIATAN</w:t>
            </w:r>
          </w:p>
        </w:tc>
        <w:tc>
          <w:tcPr>
            <w:tcW w:w="2073" w:type="dxa"/>
            <w:tcBorders>
              <w:top w:val="nil"/>
              <w:bottom w:val="single" w:color="F79646" w:sz="24" w:space="0"/>
              <w:right w:val="nil"/>
              <w:insideH w:val="single" w:sz="24" w:space="0"/>
              <w:insideV w:val="nil"/>
            </w:tcBorders>
            <w:shd w:val="clear" w:color="auto" w:fill="FFFFFF"/>
          </w:tcPr>
          <w:p>
            <w:pPr>
              <w:spacing w:after="0" w:line="360" w:lineRule="auto"/>
              <w:jc w:val="center"/>
              <w:rPr>
                <w:rFonts w:eastAsia="Times New Roman" w:asciiTheme="minorHAnsi" w:hAnsiTheme="minorHAnsi" w:cstheme="minorHAnsi"/>
                <w:b/>
                <w:bCs/>
                <w:color w:val="000000"/>
                <w:sz w:val="20"/>
                <w:szCs w:val="20"/>
              </w:rPr>
            </w:pPr>
            <w:r>
              <w:rPr>
                <w:rFonts w:eastAsia="Times New Roman" w:asciiTheme="minorHAnsi" w:hAnsiTheme="minorHAnsi" w:cstheme="minorHAnsi"/>
                <w:b/>
                <w:color w:val="000000"/>
                <w:sz w:val="20"/>
                <w:szCs w:val="20"/>
              </w:rPr>
              <w:t>ALOKASI ANGGARAN</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color w:val="000000"/>
                <w:sz w:val="20"/>
                <w:szCs w:val="20"/>
              </w:rPr>
              <w:t>A</w:t>
            </w:r>
          </w:p>
        </w:tc>
        <w:tc>
          <w:tcPr>
            <w:tcW w:w="6318" w:type="dxa"/>
            <w:gridSpan w:val="3"/>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PENUNJANG URUSAN PEMERINTAHAN DAERAH PROVINSI</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950,529,912</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w:t>
            </w:r>
          </w:p>
        </w:tc>
        <w:tc>
          <w:tcPr>
            <w:tcW w:w="5978" w:type="dxa"/>
            <w:gridSpan w:val="2"/>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PERENCANAAN, PENGANGGARAN DAN EVALUASI KINERJA PERANGKAT DAERAH</w:t>
            </w:r>
          </w:p>
        </w:tc>
        <w:tc>
          <w:tcPr>
            <w:tcW w:w="2073" w:type="dxa"/>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11,976,600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a</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Koordinasi dan Penyusunan Laporan Capaian Kinerja dan Ikhtisar Realisasi Kinerja SKPD</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11,976,600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2</w:t>
            </w:r>
          </w:p>
        </w:tc>
        <w:tc>
          <w:tcPr>
            <w:tcW w:w="5978" w:type="dxa"/>
            <w:gridSpan w:val="2"/>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ADMINISTRASI KEUANGAN PERANGKAT DAERAH</w:t>
            </w:r>
          </w:p>
        </w:tc>
        <w:tc>
          <w:tcPr>
            <w:tcW w:w="2073" w:type="dxa"/>
            <w:noWrap/>
          </w:tcPr>
          <w:p>
            <w:pPr>
              <w:spacing w:after="0" w:line="240" w:lineRule="auto"/>
              <w:jc w:val="right"/>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117.140.094</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a</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Penyediaan Administrasi Pelaksanaan Tugas ASN</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65,580,000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b</w:t>
            </w:r>
          </w:p>
        </w:tc>
        <w:tc>
          <w:tcPr>
            <w:tcW w:w="5655"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Koordinasi dan Pelaksanaan Akuntansi SKPD</w:t>
            </w:r>
          </w:p>
        </w:tc>
        <w:tc>
          <w:tcPr>
            <w:tcW w:w="2073" w:type="dxa"/>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51,560,094</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3</w:t>
            </w:r>
          </w:p>
        </w:tc>
        <w:tc>
          <w:tcPr>
            <w:tcW w:w="5978" w:type="dxa"/>
            <w:gridSpan w:val="2"/>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ADMINISTRASI BARANG MILIK DAERAH PADA PERANGKAT DAERAH</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b/>
                <w:bCs/>
                <w:color w:val="000000"/>
                <w:sz w:val="20"/>
                <w:szCs w:val="20"/>
              </w:rPr>
            </w:pPr>
            <w:r>
              <w:rPr>
                <w:rFonts w:eastAsia="Times New Roman" w:asciiTheme="minorHAnsi" w:hAnsiTheme="minorHAnsi" w:cstheme="minorHAnsi"/>
                <w:b/>
                <w:color w:val="000000"/>
                <w:sz w:val="20"/>
                <w:szCs w:val="20"/>
              </w:rPr>
              <w:t>2,239,700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a</w:t>
            </w:r>
          </w:p>
        </w:tc>
        <w:tc>
          <w:tcPr>
            <w:tcW w:w="5655"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Penatausahaan Barang Milik Daerah pada SKPD</w:t>
            </w:r>
          </w:p>
        </w:tc>
        <w:tc>
          <w:tcPr>
            <w:tcW w:w="2073" w:type="dxa"/>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2,239,700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4</w:t>
            </w:r>
          </w:p>
        </w:tc>
        <w:tc>
          <w:tcPr>
            <w:tcW w:w="5978" w:type="dxa"/>
            <w:gridSpan w:val="2"/>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ADMINISTRASI UMUM PERANGKAT DAERAH</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535,168,688</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p>
        </w:tc>
        <w:tc>
          <w:tcPr>
            <w:tcW w:w="340" w:type="dxa"/>
          </w:tcPr>
          <w:p>
            <w:pPr>
              <w:spacing w:after="0" w:line="240" w:lineRule="auto"/>
              <w:jc w:val="both"/>
              <w:rPr>
                <w:rFonts w:eastAsia="Times New Roman" w:asciiTheme="minorHAnsi" w:hAnsiTheme="minorHAnsi" w:cstheme="minorHAnsi"/>
                <w:color w:val="000000"/>
                <w:sz w:val="20"/>
                <w:szCs w:val="20"/>
              </w:rPr>
            </w:pPr>
          </w:p>
        </w:tc>
        <w:tc>
          <w:tcPr>
            <w:tcW w:w="323"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a</w:t>
            </w:r>
          </w:p>
        </w:tc>
        <w:tc>
          <w:tcPr>
            <w:tcW w:w="5655"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Penyediaan Peralatan dan Perlengkapan Kantor</w:t>
            </w:r>
          </w:p>
        </w:tc>
        <w:tc>
          <w:tcPr>
            <w:tcW w:w="2073" w:type="dxa"/>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20,154,400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b</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Penyediaan Bahan Logistik Kantor</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38,668,445</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c</w:t>
            </w:r>
          </w:p>
        </w:tc>
        <w:tc>
          <w:tcPr>
            <w:tcW w:w="5655"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Penyediaan Barang Cetakan dan Penggandaaan</w:t>
            </w:r>
          </w:p>
        </w:tc>
        <w:tc>
          <w:tcPr>
            <w:tcW w:w="2073" w:type="dxa"/>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35,024,923</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d</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Penyelenggaraan Rapat Koordinasi dan Konsultasi SKPD</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441,320,920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5</w:t>
            </w:r>
          </w:p>
        </w:tc>
        <w:tc>
          <w:tcPr>
            <w:tcW w:w="5978" w:type="dxa"/>
            <w:gridSpan w:val="2"/>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PENGADAAN BARANG MILIK DAERAH PENUNJANG URUSAN PEMERINTAHAN DAERAH</w:t>
            </w:r>
          </w:p>
        </w:tc>
        <w:tc>
          <w:tcPr>
            <w:tcW w:w="2073" w:type="dxa"/>
            <w:noWrap/>
          </w:tcPr>
          <w:p>
            <w:pPr>
              <w:spacing w:after="0" w:line="240" w:lineRule="auto"/>
              <w:jc w:val="right"/>
              <w:rPr>
                <w:rFonts w:eastAsia="Times New Roman" w:asciiTheme="minorHAnsi" w:hAnsiTheme="minorHAnsi" w:cstheme="minorHAnsi"/>
                <w:b/>
                <w:bCs/>
                <w:color w:val="000000"/>
                <w:sz w:val="20"/>
                <w:szCs w:val="20"/>
              </w:rPr>
            </w:pPr>
            <w:r>
              <w:rPr>
                <w:rFonts w:eastAsia="Times New Roman" w:asciiTheme="minorHAnsi" w:hAnsiTheme="minorHAnsi" w:cstheme="minorHAnsi"/>
                <w:b/>
                <w:color w:val="000000"/>
                <w:sz w:val="20"/>
                <w:szCs w:val="20"/>
              </w:rPr>
              <w:t>154,773,480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a</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Pengadaan Peralatan dan Mesin Lainnya</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154,773,480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6</w:t>
            </w:r>
          </w:p>
        </w:tc>
        <w:tc>
          <w:tcPr>
            <w:tcW w:w="5978" w:type="dxa"/>
            <w:gridSpan w:val="2"/>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PENYEDIAAN JASA PENUNJANG URUSAN PEMERINTAHAN DAERAH</w:t>
            </w:r>
          </w:p>
        </w:tc>
        <w:tc>
          <w:tcPr>
            <w:tcW w:w="2073" w:type="dxa"/>
            <w:noWrap/>
          </w:tcPr>
          <w:p>
            <w:pPr>
              <w:spacing w:after="0" w:line="240" w:lineRule="auto"/>
              <w:jc w:val="right"/>
              <w:rPr>
                <w:rFonts w:eastAsia="Times New Roman" w:asciiTheme="minorHAnsi" w:hAnsiTheme="minorHAnsi" w:cstheme="minorHAnsi"/>
                <w:b/>
                <w:bCs/>
                <w:color w:val="000000"/>
                <w:sz w:val="20"/>
                <w:szCs w:val="20"/>
              </w:rPr>
            </w:pPr>
            <w:r>
              <w:rPr>
                <w:rFonts w:eastAsia="Times New Roman" w:asciiTheme="minorHAnsi" w:hAnsiTheme="minorHAnsi" w:cstheme="minorHAnsi"/>
                <w:b/>
                <w:color w:val="000000"/>
                <w:sz w:val="20"/>
                <w:szCs w:val="20"/>
              </w:rPr>
              <w:t>45,541,350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a</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Penyediaan Jasa Surat Menyurat</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45,541,350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b</w:t>
            </w:r>
          </w:p>
        </w:tc>
        <w:tc>
          <w:tcPr>
            <w:tcW w:w="5655"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Penyediaan Jasa Komunikasi Sumber Daya Air dan Listrik</w:t>
            </w:r>
          </w:p>
        </w:tc>
        <w:tc>
          <w:tcPr>
            <w:tcW w:w="2073" w:type="dxa"/>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7</w:t>
            </w:r>
          </w:p>
        </w:tc>
        <w:tc>
          <w:tcPr>
            <w:tcW w:w="5978" w:type="dxa"/>
            <w:gridSpan w:val="2"/>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PEMELIHARAAN BARANG MILIK DAERAH PENUNJANG URUSAN PEMERINTAHAN DAERAH</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83,690,000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a</w:t>
            </w:r>
          </w:p>
        </w:tc>
        <w:tc>
          <w:tcPr>
            <w:tcW w:w="5655"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Penyediaan Jasa Pemeliharaan, Biaya Pemeliharaan dan Pajak Kendaraan Perorangan Dinas atau Kendaraan Dinas Jabatan</w:t>
            </w:r>
          </w:p>
        </w:tc>
        <w:tc>
          <w:tcPr>
            <w:tcW w:w="2073" w:type="dxa"/>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39,190,000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b</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Penyediaan Jasa Pemeliharaan, Biaya Pemeliharaan dan Pajak dan Perizinan Kendaraan Dinas Operasional atau Lapangan</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34,100,000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c</w:t>
            </w:r>
          </w:p>
        </w:tc>
        <w:tc>
          <w:tcPr>
            <w:tcW w:w="5655"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Pemeliharaan Peralatan dan Mesin Lainnya</w:t>
            </w:r>
          </w:p>
        </w:tc>
        <w:tc>
          <w:tcPr>
            <w:tcW w:w="2073" w:type="dxa"/>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10,400,000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color w:val="000000"/>
                <w:sz w:val="20"/>
                <w:szCs w:val="20"/>
              </w:rPr>
              <w:t>B</w:t>
            </w:r>
          </w:p>
        </w:tc>
        <w:tc>
          <w:tcPr>
            <w:tcW w:w="6318" w:type="dxa"/>
            <w:gridSpan w:val="3"/>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PENATAAN ORGANISASI</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2,860,439,918</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8</w:t>
            </w:r>
          </w:p>
        </w:tc>
        <w:tc>
          <w:tcPr>
            <w:tcW w:w="5978" w:type="dxa"/>
            <w:gridSpan w:val="2"/>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FASILITASI KELEMBAGAAN DAN ANALISIS JABATAN</w:t>
            </w:r>
          </w:p>
        </w:tc>
        <w:tc>
          <w:tcPr>
            <w:tcW w:w="2073" w:type="dxa"/>
            <w:noWrap/>
          </w:tcPr>
          <w:p>
            <w:pPr>
              <w:spacing w:after="0" w:line="240" w:lineRule="auto"/>
              <w:jc w:val="right"/>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1,339,460,564</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PrEx>
        <w:trPr>
          <w:trHeight w:val="384"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center"/>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center"/>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a</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xml:space="preserve">Fasilitasi Penataan Kelembagaan Provinsi </w:t>
            </w:r>
          </w:p>
        </w:tc>
        <w:tc>
          <w:tcPr>
            <w:tcW w:w="2073" w:type="dxa"/>
            <w:tcBorders>
              <w:top w:val="nil"/>
              <w:bottom w:val="nil"/>
              <w:insideH w:val="nil"/>
              <w:insideV w:val="nil"/>
            </w:tcBorders>
            <w:shd w:val="clear" w:color="auto" w:fill="FDE4D0"/>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380,767,114</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b</w:t>
            </w:r>
          </w:p>
        </w:tc>
        <w:tc>
          <w:tcPr>
            <w:tcW w:w="5655"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Fasilitasi Penataan Kelembagaan Kabupaten/Kota</w:t>
            </w:r>
          </w:p>
        </w:tc>
        <w:tc>
          <w:tcPr>
            <w:tcW w:w="2073" w:type="dxa"/>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602,650,000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c</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Penataan Analisis Jabatan</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356,043,450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9</w:t>
            </w:r>
          </w:p>
        </w:tc>
        <w:tc>
          <w:tcPr>
            <w:tcW w:w="5978" w:type="dxa"/>
            <w:gridSpan w:val="2"/>
          </w:tcPr>
          <w:p>
            <w:pPr>
              <w:spacing w:after="0" w:line="240" w:lineRule="auto"/>
              <w:jc w:val="both"/>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FASILITASI REFORMASI BIROKRASI DAN AKUNTABILITAS KINERJA</w:t>
            </w:r>
          </w:p>
        </w:tc>
        <w:tc>
          <w:tcPr>
            <w:tcW w:w="2073" w:type="dxa"/>
            <w:noWrap/>
          </w:tcPr>
          <w:p>
            <w:pPr>
              <w:spacing w:after="0" w:line="240" w:lineRule="auto"/>
              <w:jc w:val="right"/>
              <w:rPr>
                <w:rFonts w:eastAsia="Times New Roman" w:asciiTheme="minorHAnsi" w:hAnsiTheme="minorHAnsi" w:cstheme="minorHAnsi"/>
                <w:b/>
                <w:bCs/>
                <w:color w:val="000000"/>
                <w:sz w:val="20"/>
                <w:szCs w:val="20"/>
              </w:rPr>
            </w:pPr>
            <w:r>
              <w:rPr>
                <w:rFonts w:eastAsia="Times New Roman" w:asciiTheme="minorHAnsi" w:hAnsiTheme="minorHAnsi" w:cstheme="minorHAnsi"/>
                <w:b/>
                <w:bCs/>
                <w:color w:val="000000"/>
                <w:sz w:val="20"/>
                <w:szCs w:val="20"/>
              </w:rPr>
              <w:t>1,520,979,354</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w:t>
            </w:r>
          </w:p>
        </w:tc>
        <w:tc>
          <w:tcPr>
            <w:tcW w:w="323"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a</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xml:space="preserve">Pembinaan Pelaksanaan Reformasi Birokrasi </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305,755,000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p>
        </w:tc>
        <w:tc>
          <w:tcPr>
            <w:tcW w:w="340" w:type="dxa"/>
          </w:tcPr>
          <w:p>
            <w:pPr>
              <w:spacing w:after="0" w:line="240" w:lineRule="auto"/>
              <w:jc w:val="both"/>
              <w:rPr>
                <w:rFonts w:eastAsia="Times New Roman" w:asciiTheme="minorHAnsi" w:hAnsiTheme="minorHAnsi" w:cstheme="minorHAnsi"/>
                <w:color w:val="000000"/>
                <w:sz w:val="20"/>
                <w:szCs w:val="20"/>
              </w:rPr>
            </w:pPr>
          </w:p>
        </w:tc>
        <w:tc>
          <w:tcPr>
            <w:tcW w:w="323" w:type="dxa"/>
          </w:tcPr>
          <w:p>
            <w:pPr>
              <w:spacing w:after="0" w:line="240" w:lineRule="auto"/>
              <w:jc w:val="center"/>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b</w:t>
            </w:r>
          </w:p>
        </w:tc>
        <w:tc>
          <w:tcPr>
            <w:tcW w:w="5655"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Monitoring dan Evaluasi Akuntabilitas Kinerja</w:t>
            </w:r>
          </w:p>
        </w:tc>
        <w:tc>
          <w:tcPr>
            <w:tcW w:w="2073" w:type="dxa"/>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339,276,047</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p>
        </w:tc>
        <w:tc>
          <w:tcPr>
            <w:tcW w:w="323" w:type="dxa"/>
            <w:tcBorders>
              <w:top w:val="nil"/>
              <w:bottom w:val="nil"/>
              <w:right w:val="nil"/>
              <w:insideH w:val="nil"/>
              <w:insideV w:val="nil"/>
            </w:tcBorders>
            <w:shd w:val="clear" w:color="auto" w:fill="FDE4D0"/>
          </w:tcPr>
          <w:p>
            <w:pPr>
              <w:spacing w:after="0" w:line="240" w:lineRule="auto"/>
              <w:jc w:val="center"/>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c</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Evaluasi Pelaksanaan Budaya Kerja</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119,095,650</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83" w:type="dxa"/>
            <w:tcBorders>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p>
        </w:tc>
        <w:tc>
          <w:tcPr>
            <w:tcW w:w="340" w:type="dxa"/>
          </w:tcPr>
          <w:p>
            <w:pPr>
              <w:spacing w:after="0" w:line="240" w:lineRule="auto"/>
              <w:jc w:val="both"/>
              <w:rPr>
                <w:rFonts w:eastAsia="Times New Roman" w:asciiTheme="minorHAnsi" w:hAnsiTheme="minorHAnsi" w:cstheme="minorHAnsi"/>
                <w:color w:val="000000"/>
                <w:sz w:val="20"/>
                <w:szCs w:val="20"/>
              </w:rPr>
            </w:pPr>
          </w:p>
        </w:tc>
        <w:tc>
          <w:tcPr>
            <w:tcW w:w="323"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d</w:t>
            </w:r>
          </w:p>
        </w:tc>
        <w:tc>
          <w:tcPr>
            <w:tcW w:w="5655" w:type="dxa"/>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Pengelolaan Tatalaksana Pemerintahan</w:t>
            </w:r>
          </w:p>
        </w:tc>
        <w:tc>
          <w:tcPr>
            <w:tcW w:w="2073" w:type="dxa"/>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234,138,134</w:t>
            </w:r>
          </w:p>
        </w:tc>
      </w:tr>
      <w:tr>
        <w:tblPrEx>
          <w:tblBorders>
            <w:top w:val="single" w:color="F79646" w:sz="8" w:space="0"/>
            <w:left w:val="single" w:color="F79646" w:sz="8" w:space="0"/>
            <w:bottom w:val="single" w:color="F79646" w:sz="8" w:space="0"/>
            <w:right w:val="single" w:color="F79646" w:sz="8"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83" w:type="dxa"/>
            <w:tcBorders>
              <w:top w:val="nil"/>
              <w:left w:val="nil"/>
              <w:bottom w:val="nil"/>
              <w:right w:val="single" w:color="F79646" w:sz="8" w:space="0"/>
              <w:insideH w:val="nil"/>
              <w:insideV w:val="single" w:sz="8" w:space="0"/>
            </w:tcBorders>
            <w:shd w:val="clear" w:color="auto" w:fill="FFFFFF"/>
            <w:noWrap/>
          </w:tcPr>
          <w:p>
            <w:pPr>
              <w:spacing w:after="0" w:line="240" w:lineRule="auto"/>
              <w:jc w:val="both"/>
              <w:rPr>
                <w:rFonts w:eastAsia="Times New Roman" w:asciiTheme="minorHAnsi" w:hAnsiTheme="minorHAnsi" w:cstheme="minorHAnsi"/>
                <w:color w:val="000000"/>
                <w:sz w:val="20"/>
                <w:szCs w:val="20"/>
              </w:rPr>
            </w:pPr>
          </w:p>
        </w:tc>
        <w:tc>
          <w:tcPr>
            <w:tcW w:w="340"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p>
        </w:tc>
        <w:tc>
          <w:tcPr>
            <w:tcW w:w="323"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e</w:t>
            </w:r>
          </w:p>
        </w:tc>
        <w:tc>
          <w:tcPr>
            <w:tcW w:w="5655" w:type="dxa"/>
            <w:tcBorders>
              <w:top w:val="nil"/>
              <w:bottom w:val="nil"/>
              <w:right w:val="nil"/>
              <w:insideH w:val="nil"/>
              <w:insideV w:val="nil"/>
            </w:tcBorders>
            <w:shd w:val="clear" w:color="auto" w:fill="FDE4D0"/>
          </w:tcPr>
          <w:p>
            <w:pPr>
              <w:spacing w:after="0" w:line="240" w:lineRule="auto"/>
              <w:jc w:val="both"/>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 xml:space="preserve">Fasilitasi Peningkatan Pelayanan Publik </w:t>
            </w:r>
          </w:p>
        </w:tc>
        <w:tc>
          <w:tcPr>
            <w:tcW w:w="2073" w:type="dxa"/>
            <w:tcBorders>
              <w:top w:val="nil"/>
              <w:bottom w:val="nil"/>
              <w:insideH w:val="nil"/>
              <w:insideV w:val="nil"/>
            </w:tcBorders>
            <w:shd w:val="clear" w:color="auto" w:fill="FDE4D0"/>
            <w:noWrap/>
          </w:tcPr>
          <w:p>
            <w:pPr>
              <w:spacing w:after="0" w:line="240" w:lineRule="auto"/>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522,714,523</w:t>
            </w:r>
          </w:p>
        </w:tc>
      </w:tr>
    </w:tbl>
    <w:p>
      <w:pPr>
        <w:autoSpaceDE w:val="0"/>
        <w:autoSpaceDN w:val="0"/>
        <w:adjustRightInd w:val="0"/>
        <w:spacing w:after="0" w:line="360" w:lineRule="auto"/>
        <w:jc w:val="both"/>
        <w:rPr>
          <w:rFonts w:asciiTheme="minorHAnsi" w:hAnsiTheme="minorHAnsi" w:cstheme="minorHAnsi"/>
          <w:b/>
          <w:sz w:val="24"/>
          <w:szCs w:val="24"/>
        </w:rPr>
      </w:pPr>
    </w:p>
    <w:p>
      <w:pPr>
        <w:autoSpaceDE w:val="0"/>
        <w:autoSpaceDN w:val="0"/>
        <w:adjustRightInd w:val="0"/>
        <w:spacing w:after="0" w:line="360" w:lineRule="auto"/>
        <w:jc w:val="both"/>
        <w:rPr>
          <w:rFonts w:asciiTheme="minorHAnsi" w:hAnsiTheme="minorHAnsi" w:cstheme="minorHAnsi"/>
          <w:b/>
          <w:sz w:val="24"/>
          <w:szCs w:val="24"/>
          <w:lang w:val="id-ID"/>
        </w:rPr>
      </w:pPr>
    </w:p>
    <w:p>
      <w:pPr>
        <w:autoSpaceDE w:val="0"/>
        <w:autoSpaceDN w:val="0"/>
        <w:adjustRightInd w:val="0"/>
        <w:spacing w:after="0" w:line="360" w:lineRule="auto"/>
        <w:jc w:val="both"/>
        <w:rPr>
          <w:rFonts w:asciiTheme="minorHAnsi" w:hAnsiTheme="minorHAnsi" w:cstheme="minorHAnsi"/>
          <w:b/>
          <w:sz w:val="24"/>
          <w:szCs w:val="24"/>
          <w:lang w:val="id-ID"/>
        </w:rPr>
      </w:pPr>
    </w:p>
    <w:p>
      <w:pPr>
        <w:autoSpaceDE w:val="0"/>
        <w:autoSpaceDN w:val="0"/>
        <w:adjustRightInd w:val="0"/>
        <w:spacing w:after="0" w:line="360" w:lineRule="auto"/>
        <w:jc w:val="both"/>
        <w:rPr>
          <w:rFonts w:asciiTheme="minorHAnsi" w:hAnsiTheme="minorHAnsi" w:cstheme="minorHAnsi"/>
          <w:b/>
          <w:sz w:val="24"/>
          <w:szCs w:val="24"/>
          <w:lang w:val="id-ID"/>
        </w:rPr>
      </w:pPr>
    </w:p>
    <w:p>
      <w:pPr>
        <w:autoSpaceDE w:val="0"/>
        <w:autoSpaceDN w:val="0"/>
        <w:adjustRightInd w:val="0"/>
        <w:spacing w:after="0" w:line="360" w:lineRule="auto"/>
        <w:jc w:val="both"/>
        <w:rPr>
          <w:rFonts w:asciiTheme="minorHAnsi" w:hAnsiTheme="minorHAnsi" w:cstheme="minorHAnsi"/>
          <w:b/>
          <w:sz w:val="24"/>
          <w:szCs w:val="24"/>
          <w:lang w:val="id-ID"/>
        </w:rPr>
      </w:pPr>
    </w:p>
    <w:p>
      <w:pPr>
        <w:autoSpaceDE w:val="0"/>
        <w:autoSpaceDN w:val="0"/>
        <w:adjustRightInd w:val="0"/>
        <w:spacing w:after="0" w:line="360" w:lineRule="auto"/>
        <w:jc w:val="both"/>
        <w:rPr>
          <w:rFonts w:asciiTheme="minorHAnsi" w:hAnsiTheme="minorHAnsi" w:cstheme="minorHAnsi"/>
          <w:b/>
          <w:sz w:val="24"/>
          <w:szCs w:val="24"/>
          <w:lang w:val="id-ID"/>
        </w:rPr>
      </w:pPr>
    </w:p>
    <w:p>
      <w:pPr>
        <w:autoSpaceDE w:val="0"/>
        <w:autoSpaceDN w:val="0"/>
        <w:adjustRightInd w:val="0"/>
        <w:spacing w:after="0" w:line="360" w:lineRule="auto"/>
        <w:jc w:val="both"/>
        <w:rPr>
          <w:rFonts w:asciiTheme="minorHAnsi" w:hAnsiTheme="minorHAnsi" w:cstheme="minorHAnsi"/>
          <w:b/>
          <w:sz w:val="24"/>
          <w:szCs w:val="24"/>
          <w:lang w:val="id-ID"/>
        </w:rPr>
      </w:pPr>
    </w:p>
    <w:p>
      <w:pPr>
        <w:autoSpaceDE w:val="0"/>
        <w:autoSpaceDN w:val="0"/>
        <w:adjustRightInd w:val="0"/>
        <w:spacing w:after="0" w:line="360" w:lineRule="auto"/>
        <w:jc w:val="both"/>
        <w:rPr>
          <w:rFonts w:asciiTheme="minorHAnsi" w:hAnsiTheme="minorHAnsi" w:cstheme="minorHAnsi"/>
          <w:b/>
          <w:sz w:val="24"/>
          <w:szCs w:val="24"/>
          <w:lang w:val="id-ID"/>
        </w:rPr>
      </w:pPr>
    </w:p>
    <w:p>
      <w:pPr>
        <w:autoSpaceDE w:val="0"/>
        <w:autoSpaceDN w:val="0"/>
        <w:adjustRightInd w:val="0"/>
        <w:spacing w:after="0" w:line="360" w:lineRule="auto"/>
        <w:jc w:val="both"/>
        <w:rPr>
          <w:rFonts w:asciiTheme="minorHAnsi" w:hAnsiTheme="minorHAnsi" w:cstheme="minorHAnsi"/>
          <w:b/>
          <w:sz w:val="24"/>
          <w:szCs w:val="24"/>
          <w:lang w:val="id-ID"/>
        </w:rPr>
      </w:pPr>
    </w:p>
    <w:p>
      <w:pPr>
        <w:autoSpaceDE w:val="0"/>
        <w:autoSpaceDN w:val="0"/>
        <w:adjustRightInd w:val="0"/>
        <w:spacing w:after="0" w:line="360" w:lineRule="auto"/>
        <w:jc w:val="both"/>
        <w:rPr>
          <w:rFonts w:asciiTheme="minorHAnsi" w:hAnsiTheme="minorHAnsi" w:cstheme="minorHAnsi"/>
          <w:b/>
          <w:sz w:val="24"/>
          <w:szCs w:val="24"/>
          <w:lang w:val="id-ID"/>
        </w:rPr>
      </w:pPr>
    </w:p>
    <w:p>
      <w:pPr>
        <w:autoSpaceDE w:val="0"/>
        <w:autoSpaceDN w:val="0"/>
        <w:adjustRightInd w:val="0"/>
        <w:spacing w:after="0" w:line="240" w:lineRule="auto"/>
        <w:jc w:val="center"/>
        <w:rPr>
          <w:rFonts w:ascii="Gill Sans Ultra Bold Condensed" w:hAnsi="Gill Sans Ultra Bold Condensed" w:cstheme="minorHAnsi"/>
          <w:b/>
          <w:bCs/>
          <w:color w:val="000000"/>
          <w:sz w:val="36"/>
          <w:szCs w:val="24"/>
          <w:lang w:val="id-ID"/>
        </w:rPr>
      </w:pPr>
    </w:p>
    <w:p>
      <w:pPr>
        <w:autoSpaceDE w:val="0"/>
        <w:autoSpaceDN w:val="0"/>
        <w:adjustRightInd w:val="0"/>
        <w:spacing w:after="0" w:line="240" w:lineRule="auto"/>
        <w:jc w:val="center"/>
        <w:rPr>
          <w:rFonts w:ascii="Gill Sans Ultra Bold Condensed" w:hAnsi="Gill Sans Ultra Bold Condensed" w:cstheme="minorHAnsi"/>
          <w:b/>
          <w:bCs/>
          <w:color w:val="000000"/>
          <w:sz w:val="36"/>
          <w:szCs w:val="24"/>
          <w:lang w:val="id-ID"/>
        </w:rPr>
      </w:pPr>
    </w:p>
    <w:p>
      <w:pPr>
        <w:autoSpaceDE w:val="0"/>
        <w:autoSpaceDN w:val="0"/>
        <w:adjustRightInd w:val="0"/>
        <w:spacing w:after="0" w:line="240" w:lineRule="auto"/>
        <w:jc w:val="center"/>
        <w:rPr>
          <w:rFonts w:ascii="Gill Sans Ultra Bold Condensed" w:hAnsi="Gill Sans Ultra Bold Condensed" w:cstheme="minorHAnsi"/>
          <w:b/>
          <w:bCs/>
          <w:color w:val="000000"/>
          <w:sz w:val="36"/>
          <w:szCs w:val="24"/>
          <w:lang w:val="id-ID"/>
        </w:rPr>
      </w:pPr>
      <w:r>
        <w:rPr>
          <w:rFonts w:ascii="Gill Sans Ultra Bold Condensed" w:hAnsi="Gill Sans Ultra Bold Condensed" w:cstheme="minorHAnsi"/>
          <w:b/>
          <w:bCs/>
          <w:color w:val="000000"/>
          <w:sz w:val="36"/>
          <w:szCs w:val="24"/>
          <w:lang w:val="id-ID"/>
        </w:rPr>
        <w:t>BAB III</w:t>
      </w:r>
    </w:p>
    <w:p>
      <w:pPr>
        <w:autoSpaceDE w:val="0"/>
        <w:autoSpaceDN w:val="0"/>
        <w:adjustRightInd w:val="0"/>
        <w:spacing w:after="0" w:line="240" w:lineRule="auto"/>
        <w:jc w:val="center"/>
        <w:rPr>
          <w:rFonts w:ascii="Gill Sans Ultra Bold Condensed" w:hAnsi="Gill Sans Ultra Bold Condensed" w:cstheme="minorHAnsi"/>
          <w:b/>
          <w:bCs/>
          <w:color w:val="000000"/>
          <w:sz w:val="36"/>
          <w:szCs w:val="24"/>
          <w:lang w:val="id-ID"/>
        </w:rPr>
      </w:pPr>
      <w:r>
        <w:rPr>
          <w:rFonts w:ascii="Gill Sans Ultra Bold Condensed" w:hAnsi="Gill Sans Ultra Bold Condensed" w:cstheme="minorHAnsi"/>
          <w:b/>
          <w:bCs/>
          <w:color w:val="000000"/>
          <w:sz w:val="36"/>
          <w:szCs w:val="24"/>
          <w:lang w:val="id-ID"/>
        </w:rPr>
        <w:t>AKUNTABILITAS KINERJA</w:t>
      </w:r>
    </w:p>
    <w:p>
      <w:pPr>
        <w:keepNext/>
        <w:framePr w:dropCap="drop" w:lines="3" w:wrap="around" w:vAnchor="text" w:hAnchor="text"/>
        <w:spacing w:before="480" w:after="0" w:line="1318" w:lineRule="exact"/>
        <w:jc w:val="both"/>
        <w:textAlignment w:val="baseline"/>
        <w:rPr>
          <w:rFonts w:asciiTheme="minorHAnsi" w:hAnsiTheme="minorHAnsi" w:cstheme="minorHAnsi"/>
          <w:position w:val="-5"/>
          <w:sz w:val="166"/>
          <w:szCs w:val="24"/>
        </w:rPr>
      </w:pPr>
      <w:r>
        <w:rPr>
          <w:rFonts w:asciiTheme="minorHAnsi" w:hAnsiTheme="minorHAnsi" w:cstheme="minorHAnsi"/>
          <w:position w:val="-5"/>
          <w:sz w:val="166"/>
          <w:szCs w:val="24"/>
        </w:rPr>
        <w:t>P</w:t>
      </w:r>
    </w:p>
    <w:p>
      <w:pPr>
        <w:spacing w:before="480" w:after="240" w:line="360" w:lineRule="auto"/>
        <w:jc w:val="both"/>
        <w:rPr>
          <w:rFonts w:asciiTheme="minorHAnsi" w:hAnsiTheme="minorHAnsi" w:cstheme="minorHAnsi"/>
          <w:sz w:val="24"/>
          <w:szCs w:val="24"/>
        </w:rPr>
      </w:pPr>
      <w:r>
        <w:rPr>
          <w:rFonts w:asciiTheme="minorHAnsi" w:hAnsiTheme="minorHAnsi" w:cstheme="minorHAnsi"/>
          <w:sz w:val="24"/>
          <w:szCs w:val="24"/>
        </w:rPr>
        <w:t>roses penyusunan pelaporan kinerja dilakukan setiap akhir tahun anggaran bagi setiap instansi yang bertujuan untuk mengukur pencapaian target kinerja yang sudah ditetapkan. Pengukuran ini dilakukan dengan membandingkan antara target dan realisasi kinerja, dimana pelaporan kinerja ini akan menjadi dokumen laporan kinerja tahunan yang berisi pertanggungjawaban kinerja suatu instansi dalam mencapai tujuan/sasaran strategis dan disinilah esensi dari prinsip akuntabilitas sebagai suatu pijakan dapat diwujudkan.</w:t>
      </w: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 xml:space="preserve">Laporan Kinerja Biro Organisasi tahun 2022 memuat informasi terkait keberhasilan/kegagalan pencapaian tujuan dan sasaran strategis Biro Organisasi Sekretariat Daerah Provinsi Sumatera Barat tahun 2022. Pencapaian tujuan dan sasaran ini dilihat dari realisasi indikator kinerja tujuan dan sasaran yang telah ditetapkan dalam dokumen  Perjanjian Kinerja Biro Organisasi Tahun 2022. </w:t>
      </w:r>
    </w:p>
    <w:p>
      <w:pPr>
        <w:numPr>
          <w:ilvl w:val="1"/>
          <w:numId w:val="17"/>
        </w:numPr>
        <w:tabs>
          <w:tab w:val="left" w:pos="567"/>
        </w:tabs>
        <w:spacing w:before="240" w:after="240" w:line="360" w:lineRule="auto"/>
        <w:ind w:hanging="792"/>
        <w:jc w:val="both"/>
        <w:rPr>
          <w:rFonts w:ascii="Gill Sans Ultra Bold Condensed" w:hAnsi="Gill Sans Ultra Bold Condensed" w:cstheme="minorHAnsi"/>
          <w:sz w:val="24"/>
          <w:szCs w:val="24"/>
        </w:rPr>
      </w:pPr>
      <w:r>
        <w:rPr>
          <w:rFonts w:ascii="Gill Sans Ultra Bold Condensed" w:hAnsi="Gill Sans Ultra Bold Condensed" w:cstheme="minorHAnsi"/>
          <w:sz w:val="24"/>
          <w:szCs w:val="24"/>
        </w:rPr>
        <w:t>Metodologi Pengukuran Pencapaian Target Kinerja</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Pengukuran capaian target indikator kinerja yang dilakukan adalah pengukuran pencapaian target kinerja indikator kinerja sasaran strategis yang ditetapkan dalam dokumen Perubahan Perjanjian Kinerja Biro Organisasi Sekretariat Daerah Provinsi Sumatera Barat Tahun 2022. Metode pengukuran yang digunakan adalah metode pengukuran sederhana dengan membandingkan target kinerja dengan realisasi  kinerja sasaran strategis yang telah ditetapkan dalam dokumen Perjanjian Kinerja Biro Organisasi Sekretariat Daerah Provinsi Sumatera Barat. Hasil pengukuran capaian indikator kinerja dimaksud digunakan untuk menilai keberhasilan dan kegagalan pencapaian tujuan dan sasaran strategis Biro Organisasi Sekretariat Daerah Provinsi Sumatera Barat</w:t>
      </w:r>
      <w:r>
        <w:rPr>
          <w:rFonts w:asciiTheme="minorHAnsi" w:hAnsiTheme="minorHAnsi" w:cstheme="minorHAnsi"/>
          <w:sz w:val="24"/>
          <w:szCs w:val="24"/>
          <w:lang w:val="id-ID"/>
        </w:rPr>
        <w:t>.</w:t>
      </w:r>
      <w:r>
        <w:rPr>
          <w:rFonts w:asciiTheme="minorHAnsi" w:hAnsiTheme="minorHAnsi" w:cstheme="minorHAnsi"/>
          <w:sz w:val="24"/>
          <w:szCs w:val="24"/>
        </w:rPr>
        <w:t xml:space="preserve"> Untuk menilai  keberhasilan dan kegagalan pencapaian sasaran strategis dimaksud dilakukan analisis deskriptif dengan klasifikasi penilaian capaian indikator kinerja yang digunakan sebagaimana tercantum pada tabel 3.1</w:t>
      </w:r>
      <w:r>
        <w:rPr>
          <w:rFonts w:asciiTheme="minorHAnsi" w:hAnsiTheme="minorHAnsi" w:cstheme="minorHAnsi"/>
          <w:sz w:val="24"/>
          <w:szCs w:val="24"/>
          <w:lang w:val="id-ID"/>
        </w:rPr>
        <w:t>.</w:t>
      </w:r>
    </w:p>
    <w:p>
      <w:pPr>
        <w:spacing w:before="240" w:after="240" w:line="360" w:lineRule="auto"/>
        <w:jc w:val="both"/>
        <w:rPr>
          <w:rFonts w:asciiTheme="minorHAnsi" w:hAnsiTheme="minorHAnsi" w:cstheme="minorHAnsi"/>
          <w:sz w:val="24"/>
          <w:szCs w:val="24"/>
          <w:lang w:val="id-ID"/>
        </w:rPr>
      </w:pPr>
    </w:p>
    <w:p>
      <w:pPr>
        <w:pStyle w:val="9"/>
        <w:jc w:val="center"/>
        <w:rPr>
          <w:color w:val="auto"/>
          <w:sz w:val="20"/>
          <w:szCs w:val="20"/>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1</w:t>
      </w:r>
      <w:r>
        <w:rPr>
          <w:color w:val="auto"/>
          <w:sz w:val="20"/>
          <w:szCs w:val="20"/>
        </w:rPr>
        <w:fldChar w:fldCharType="end"/>
      </w:r>
      <w:r>
        <w:rPr>
          <w:color w:val="auto"/>
          <w:sz w:val="20"/>
          <w:szCs w:val="20"/>
          <w:lang w:val="id-ID"/>
        </w:rPr>
        <w:t xml:space="preserve"> </w:t>
      </w:r>
      <w:r>
        <w:rPr>
          <w:rFonts w:cstheme="minorHAnsi"/>
          <w:color w:val="auto"/>
          <w:sz w:val="20"/>
          <w:szCs w:val="20"/>
        </w:rPr>
        <w:t>Klasifikasi Penilaian Capaian Indikator Kinerja Sasaran Strategis</w:t>
      </w:r>
    </w:p>
    <w:tbl>
      <w:tblPr>
        <w:tblStyle w:val="5"/>
        <w:tblW w:w="0" w:type="auto"/>
        <w:tblInd w:w="11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253"/>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shd w:val="clear" w:color="auto" w:fill="548DD4" w:themeFill="text2" w:themeFillTint="99"/>
          </w:tcPr>
          <w:p>
            <w:pPr>
              <w:pStyle w:val="68"/>
              <w:jc w:val="center"/>
              <w:rPr>
                <w:rFonts w:cstheme="minorHAnsi"/>
                <w:b/>
              </w:rPr>
            </w:pPr>
            <w:r>
              <w:rPr>
                <w:rFonts w:cstheme="minorHAnsi"/>
                <w:b/>
              </w:rPr>
              <w:t>No</w:t>
            </w:r>
          </w:p>
        </w:tc>
        <w:tc>
          <w:tcPr>
            <w:tcW w:w="4253" w:type="dxa"/>
            <w:shd w:val="clear" w:color="auto" w:fill="548DD4" w:themeFill="text2" w:themeFillTint="99"/>
          </w:tcPr>
          <w:p>
            <w:pPr>
              <w:pStyle w:val="68"/>
              <w:jc w:val="center"/>
              <w:rPr>
                <w:rFonts w:cstheme="minorHAnsi"/>
                <w:b/>
              </w:rPr>
            </w:pPr>
            <w:r>
              <w:rPr>
                <w:rFonts w:cstheme="minorHAnsi"/>
                <w:b/>
              </w:rPr>
              <w:t>Klasifikasi Penilaian</w:t>
            </w:r>
          </w:p>
        </w:tc>
        <w:tc>
          <w:tcPr>
            <w:tcW w:w="2409" w:type="dxa"/>
            <w:shd w:val="clear" w:color="auto" w:fill="548DD4" w:themeFill="text2" w:themeFillTint="99"/>
          </w:tcPr>
          <w:p>
            <w:pPr>
              <w:pStyle w:val="68"/>
              <w:jc w:val="center"/>
              <w:rPr>
                <w:rFonts w:cstheme="minorHAnsi"/>
                <w:b/>
              </w:rPr>
            </w:pPr>
            <w:r>
              <w:rPr>
                <w:rFonts w:cstheme="minorHAnsi"/>
                <w:b/>
              </w:rPr>
              <w:t>Predikat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pStyle w:val="68"/>
              <w:jc w:val="both"/>
              <w:rPr>
                <w:rFonts w:cstheme="minorHAnsi"/>
              </w:rPr>
            </w:pPr>
            <w:r>
              <w:rPr>
                <w:rFonts w:cstheme="minorHAnsi"/>
              </w:rPr>
              <w:t>1</w:t>
            </w:r>
          </w:p>
        </w:tc>
        <w:tc>
          <w:tcPr>
            <w:tcW w:w="4253" w:type="dxa"/>
          </w:tcPr>
          <w:p>
            <w:pPr>
              <w:pStyle w:val="68"/>
              <w:jc w:val="both"/>
              <w:rPr>
                <w:rFonts w:cstheme="minorHAnsi"/>
              </w:rPr>
            </w:pPr>
            <w:r>
              <w:rPr>
                <w:rFonts w:cstheme="minorHAnsi"/>
              </w:rPr>
              <w:t>85 %  -  ≥ 100 %</w:t>
            </w:r>
          </w:p>
        </w:tc>
        <w:tc>
          <w:tcPr>
            <w:tcW w:w="2409" w:type="dxa"/>
          </w:tcPr>
          <w:p>
            <w:pPr>
              <w:pStyle w:val="68"/>
              <w:jc w:val="both"/>
              <w:rPr>
                <w:rFonts w:cstheme="minorHAnsi"/>
              </w:rPr>
            </w:pPr>
            <w:r>
              <w:rPr>
                <w:rFonts w:cstheme="minorHAnsi"/>
                <w:lang w:val="id-ID"/>
              </w:rPr>
              <w:t>Sangat</w:t>
            </w:r>
            <w:r>
              <w:rPr>
                <w:rFonts w:cstheme="minorHAnsi"/>
              </w:rPr>
              <w:t xml:space="preserve"> Baik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pStyle w:val="68"/>
              <w:jc w:val="both"/>
              <w:rPr>
                <w:rFonts w:cstheme="minorHAnsi"/>
              </w:rPr>
            </w:pPr>
            <w:r>
              <w:rPr>
                <w:rFonts w:cstheme="minorHAnsi"/>
              </w:rPr>
              <w:t>2</w:t>
            </w:r>
          </w:p>
        </w:tc>
        <w:tc>
          <w:tcPr>
            <w:tcW w:w="4253" w:type="dxa"/>
          </w:tcPr>
          <w:p>
            <w:pPr>
              <w:pStyle w:val="68"/>
              <w:jc w:val="both"/>
              <w:rPr>
                <w:rFonts w:cstheme="minorHAnsi"/>
              </w:rPr>
            </w:pPr>
            <w:r>
              <w:rPr>
                <w:rFonts w:cstheme="minorHAnsi"/>
              </w:rPr>
              <w:t>69 %  -      84 %</w:t>
            </w:r>
          </w:p>
        </w:tc>
        <w:tc>
          <w:tcPr>
            <w:tcW w:w="2409" w:type="dxa"/>
          </w:tcPr>
          <w:p>
            <w:pPr>
              <w:pStyle w:val="68"/>
              <w:jc w:val="both"/>
              <w:rPr>
                <w:rFonts w:cstheme="minorHAnsi"/>
              </w:rPr>
            </w:pPr>
            <w:r>
              <w:rPr>
                <w:rFonts w:cstheme="minorHAnsi"/>
              </w:rPr>
              <w:t>Baik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pStyle w:val="68"/>
              <w:jc w:val="both"/>
              <w:rPr>
                <w:rFonts w:cstheme="minorHAnsi"/>
              </w:rPr>
            </w:pPr>
            <w:r>
              <w:rPr>
                <w:rFonts w:cstheme="minorHAnsi"/>
              </w:rPr>
              <w:t>3</w:t>
            </w:r>
          </w:p>
        </w:tc>
        <w:tc>
          <w:tcPr>
            <w:tcW w:w="4253" w:type="dxa"/>
          </w:tcPr>
          <w:p>
            <w:pPr>
              <w:pStyle w:val="68"/>
              <w:jc w:val="both"/>
              <w:rPr>
                <w:rFonts w:cstheme="minorHAnsi"/>
              </w:rPr>
            </w:pPr>
            <w:r>
              <w:rPr>
                <w:rFonts w:cstheme="minorHAnsi"/>
              </w:rPr>
              <w:t>53 %  -      68 %</w:t>
            </w:r>
          </w:p>
        </w:tc>
        <w:tc>
          <w:tcPr>
            <w:tcW w:w="2409" w:type="dxa"/>
          </w:tcPr>
          <w:p>
            <w:pPr>
              <w:pStyle w:val="68"/>
              <w:jc w:val="both"/>
              <w:rPr>
                <w:rFonts w:cstheme="minorHAnsi"/>
              </w:rPr>
            </w:pPr>
            <w:r>
              <w:rPr>
                <w:rFonts w:cstheme="minorHAnsi"/>
              </w:rPr>
              <w:t>Cukup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Pr>
          <w:p>
            <w:pPr>
              <w:pStyle w:val="68"/>
              <w:jc w:val="both"/>
              <w:rPr>
                <w:rFonts w:cstheme="minorHAnsi"/>
              </w:rPr>
            </w:pPr>
            <w:r>
              <w:rPr>
                <w:rFonts w:cstheme="minorHAnsi"/>
              </w:rPr>
              <w:t>4</w:t>
            </w:r>
          </w:p>
        </w:tc>
        <w:tc>
          <w:tcPr>
            <w:tcW w:w="4253" w:type="dxa"/>
          </w:tcPr>
          <w:p>
            <w:pPr>
              <w:pStyle w:val="68"/>
              <w:jc w:val="both"/>
              <w:rPr>
                <w:rFonts w:cstheme="minorHAnsi"/>
              </w:rPr>
            </w:pPr>
            <w:r>
              <w:rPr>
                <w:rFonts w:cstheme="minorHAnsi"/>
              </w:rPr>
              <w:t>Kecil dari 53 5</w:t>
            </w:r>
          </w:p>
        </w:tc>
        <w:tc>
          <w:tcPr>
            <w:tcW w:w="2409" w:type="dxa"/>
          </w:tcPr>
          <w:p>
            <w:pPr>
              <w:pStyle w:val="68"/>
              <w:jc w:val="both"/>
              <w:rPr>
                <w:rFonts w:cstheme="minorHAnsi"/>
                <w:lang w:val="id-ID"/>
              </w:rPr>
            </w:pPr>
            <w:r>
              <w:rPr>
                <w:rFonts w:cstheme="minorHAnsi"/>
                <w:lang w:val="id-ID"/>
              </w:rPr>
              <w:t>Kurang Baik</w:t>
            </w:r>
          </w:p>
        </w:tc>
      </w:tr>
    </w:tbl>
    <w:p>
      <w:pPr>
        <w:numPr>
          <w:ilvl w:val="1"/>
          <w:numId w:val="17"/>
        </w:numPr>
        <w:tabs>
          <w:tab w:val="left" w:pos="567"/>
        </w:tabs>
        <w:spacing w:before="480" w:after="240" w:line="360" w:lineRule="auto"/>
        <w:ind w:left="794" w:hanging="794"/>
        <w:jc w:val="both"/>
        <w:rPr>
          <w:rFonts w:ascii="Gill Sans Ultra Bold Condensed" w:hAnsi="Gill Sans Ultra Bold Condensed" w:eastAsia="Arial Unicode MS" w:cstheme="minorHAnsi"/>
          <w:sz w:val="24"/>
          <w:szCs w:val="24"/>
        </w:rPr>
      </w:pPr>
      <w:r>
        <w:rPr>
          <w:rFonts w:ascii="Gill Sans Ultra Bold Condensed" w:hAnsi="Gill Sans Ultra Bold Condensed" w:eastAsia="Arial Unicode MS" w:cstheme="minorHAnsi"/>
          <w:sz w:val="24"/>
          <w:szCs w:val="24"/>
        </w:rPr>
        <w:t>Hasil Pengukuran Kinerja</w:t>
      </w:r>
    </w:p>
    <w:p>
      <w:pPr>
        <w:tabs>
          <w:tab w:val="left" w:pos="567"/>
        </w:tabs>
        <w:spacing w:after="0" w:line="360" w:lineRule="auto"/>
        <w:jc w:val="both"/>
        <w:rPr>
          <w:rFonts w:eastAsia="Arial Unicode MS" w:asciiTheme="minorHAnsi" w:hAnsiTheme="minorHAnsi" w:cstheme="minorHAnsi"/>
          <w:sz w:val="24"/>
          <w:szCs w:val="24"/>
        </w:rPr>
      </w:pPr>
      <w:r>
        <w:rPr>
          <w:rFonts w:eastAsia="Arial Unicode MS" w:asciiTheme="minorHAnsi" w:hAnsiTheme="minorHAnsi" w:cstheme="minorHAnsi"/>
          <w:sz w:val="24"/>
          <w:szCs w:val="24"/>
        </w:rPr>
        <w:t xml:space="preserve">Hasil pengukuran kinerja </w:t>
      </w:r>
      <w:r>
        <w:rPr>
          <w:rFonts w:eastAsia="Arial Unicode MS" w:asciiTheme="minorHAnsi" w:hAnsiTheme="minorHAnsi" w:cstheme="minorHAnsi"/>
          <w:sz w:val="24"/>
          <w:szCs w:val="24"/>
          <w:lang w:val="id-ID"/>
        </w:rPr>
        <w:t>Perjanjian</w:t>
      </w:r>
      <w:r>
        <w:rPr>
          <w:rFonts w:eastAsia="Arial Unicode MS" w:asciiTheme="minorHAnsi" w:hAnsiTheme="minorHAnsi" w:cstheme="minorHAnsi"/>
          <w:sz w:val="24"/>
          <w:szCs w:val="24"/>
        </w:rPr>
        <w:t xml:space="preserve"> Kinerja Biro Organisasi Tahun 2022 dapat dilihat pada tabel 3.2.</w:t>
      </w:r>
    </w:p>
    <w:p>
      <w:pPr>
        <w:pStyle w:val="9"/>
        <w:jc w:val="center"/>
        <w:rPr>
          <w:color w:val="auto"/>
          <w:sz w:val="20"/>
          <w:szCs w:val="20"/>
          <w:lang w:val="id-ID"/>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2</w:t>
      </w:r>
      <w:r>
        <w:rPr>
          <w:color w:val="auto"/>
          <w:sz w:val="20"/>
          <w:szCs w:val="20"/>
        </w:rPr>
        <w:fldChar w:fldCharType="end"/>
      </w:r>
      <w:r>
        <w:rPr>
          <w:color w:val="auto"/>
          <w:sz w:val="20"/>
          <w:szCs w:val="20"/>
          <w:lang w:val="id-ID"/>
        </w:rPr>
        <w:t xml:space="preserve"> </w:t>
      </w:r>
      <w:r>
        <w:rPr>
          <w:rFonts w:cstheme="minorHAnsi"/>
          <w:color w:val="auto"/>
          <w:sz w:val="20"/>
          <w:szCs w:val="20"/>
        </w:rPr>
        <w:t xml:space="preserve">Hasil Pengukuran Capaian Indikator Kinerja </w:t>
      </w:r>
      <w:r>
        <w:rPr>
          <w:rFonts w:cstheme="minorHAnsi"/>
          <w:color w:val="auto"/>
          <w:sz w:val="20"/>
          <w:szCs w:val="20"/>
          <w:lang w:val="id-ID"/>
        </w:rPr>
        <w:t>Perjanjian</w:t>
      </w:r>
      <w:r>
        <w:rPr>
          <w:rFonts w:cstheme="minorHAnsi"/>
          <w:color w:val="auto"/>
          <w:sz w:val="20"/>
          <w:szCs w:val="20"/>
        </w:rPr>
        <w:t xml:space="preserve"> Kinerja Tahun 202</w:t>
      </w:r>
      <w:r>
        <w:rPr>
          <w:rFonts w:cstheme="minorHAnsi"/>
          <w:color w:val="auto"/>
          <w:sz w:val="20"/>
          <w:szCs w:val="20"/>
          <w:lang w:val="id-ID"/>
        </w:rPr>
        <w:t>2</w:t>
      </w:r>
    </w:p>
    <w:tbl>
      <w:tblPr>
        <w:tblStyle w:val="29"/>
        <w:tblW w:w="9498" w:type="dxa"/>
        <w:tblInd w:w="108"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Layout w:type="fixed"/>
        <w:tblCellMar>
          <w:top w:w="0" w:type="dxa"/>
          <w:left w:w="108" w:type="dxa"/>
          <w:bottom w:w="0" w:type="dxa"/>
          <w:right w:w="108" w:type="dxa"/>
        </w:tblCellMar>
      </w:tblPr>
      <w:tblGrid>
        <w:gridCol w:w="589"/>
        <w:gridCol w:w="1553"/>
        <w:gridCol w:w="9"/>
        <w:gridCol w:w="2068"/>
        <w:gridCol w:w="124"/>
        <w:gridCol w:w="2286"/>
        <w:gridCol w:w="798"/>
        <w:gridCol w:w="1034"/>
        <w:gridCol w:w="1037"/>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227" w:hRule="atLeast"/>
          <w:tblHeader/>
        </w:trPr>
        <w:tc>
          <w:tcPr>
            <w:tcW w:w="589" w:type="dxa"/>
            <w:tcBorders>
              <w:top w:val="single" w:color="4F81BD" w:themeColor="accent1" w:sz="8" w:space="0"/>
              <w:left w:val="single" w:color="4F81BD" w:themeColor="accent1" w:sz="8" w:space="0"/>
              <w:right w:val="single" w:color="4F81BD" w:themeColor="accent1" w:sz="8" w:space="0"/>
              <w:insideV w:val="single" w:sz="8" w:space="0"/>
            </w:tcBorders>
            <w:shd w:val="clear" w:color="auto" w:fill="548DD4" w:themeFill="text2" w:themeFillTint="99"/>
          </w:tcPr>
          <w:p>
            <w:pPr>
              <w:spacing w:after="0" w:line="240" w:lineRule="auto"/>
              <w:rPr>
                <w:rFonts w:asciiTheme="minorHAnsi" w:hAnsiTheme="minorHAnsi"/>
                <w:b/>
                <w:sz w:val="20"/>
                <w:szCs w:val="20"/>
                <w:lang w:val="id-ID"/>
              </w:rPr>
            </w:pPr>
            <w:r>
              <w:rPr>
                <w:rFonts w:asciiTheme="minorHAnsi" w:hAnsiTheme="minorHAnsi"/>
                <w:b/>
                <w:sz w:val="20"/>
                <w:szCs w:val="20"/>
                <w:lang w:val="id-ID"/>
              </w:rPr>
              <w:t>No</w:t>
            </w:r>
          </w:p>
        </w:tc>
        <w:tc>
          <w:tcPr>
            <w:tcW w:w="1553" w:type="dxa"/>
            <w:shd w:val="clear" w:color="auto" w:fill="548DD4" w:themeFill="text2" w:themeFillTint="99"/>
          </w:tcPr>
          <w:p>
            <w:pPr>
              <w:spacing w:after="0" w:line="240" w:lineRule="auto"/>
              <w:rPr>
                <w:rFonts w:asciiTheme="minorHAnsi" w:hAnsiTheme="minorHAnsi"/>
                <w:b/>
                <w:sz w:val="20"/>
                <w:szCs w:val="20"/>
                <w:lang w:val="id-ID"/>
              </w:rPr>
            </w:pPr>
            <w:r>
              <w:rPr>
                <w:rFonts w:asciiTheme="minorHAnsi" w:hAnsiTheme="minorHAnsi"/>
                <w:b/>
                <w:sz w:val="20"/>
                <w:szCs w:val="20"/>
                <w:lang w:val="id-ID"/>
              </w:rPr>
              <w:t>Tujuan</w:t>
            </w:r>
          </w:p>
        </w:tc>
        <w:tc>
          <w:tcPr>
            <w:tcW w:w="2201" w:type="dxa"/>
            <w:gridSpan w:val="3"/>
            <w:tcBorders>
              <w:top w:val="single" w:color="4F81BD" w:themeColor="accent1" w:sz="8" w:space="0"/>
              <w:left w:val="single" w:color="4F81BD" w:themeColor="accent1" w:sz="8" w:space="0"/>
              <w:right w:val="single" w:color="4F81BD" w:themeColor="accent1" w:sz="8" w:space="0"/>
              <w:insideV w:val="single" w:sz="8" w:space="0"/>
            </w:tcBorders>
            <w:shd w:val="clear" w:color="auto" w:fill="548DD4" w:themeFill="text2" w:themeFillTint="99"/>
          </w:tcPr>
          <w:p>
            <w:pPr>
              <w:spacing w:after="0" w:line="240" w:lineRule="auto"/>
              <w:rPr>
                <w:rFonts w:asciiTheme="minorHAnsi" w:hAnsiTheme="minorHAnsi"/>
                <w:b/>
                <w:sz w:val="20"/>
                <w:szCs w:val="20"/>
                <w:lang w:val="id-ID"/>
              </w:rPr>
            </w:pPr>
            <w:r>
              <w:rPr>
                <w:rFonts w:asciiTheme="minorHAnsi" w:hAnsiTheme="minorHAnsi"/>
                <w:b/>
                <w:sz w:val="20"/>
                <w:szCs w:val="20"/>
                <w:lang w:val="id-ID"/>
              </w:rPr>
              <w:t>Sasaran</w:t>
            </w:r>
          </w:p>
        </w:tc>
        <w:tc>
          <w:tcPr>
            <w:tcW w:w="2286" w:type="dxa"/>
            <w:shd w:val="clear" w:color="auto" w:fill="548DD4" w:themeFill="text2" w:themeFillTint="99"/>
          </w:tcPr>
          <w:p>
            <w:pPr>
              <w:spacing w:after="0" w:line="240" w:lineRule="auto"/>
              <w:rPr>
                <w:rFonts w:asciiTheme="minorHAnsi" w:hAnsiTheme="minorHAnsi"/>
                <w:b/>
                <w:sz w:val="20"/>
                <w:szCs w:val="20"/>
                <w:lang w:val="id-ID"/>
              </w:rPr>
            </w:pPr>
            <w:r>
              <w:rPr>
                <w:rFonts w:asciiTheme="minorHAnsi" w:hAnsiTheme="minorHAnsi"/>
                <w:b/>
                <w:sz w:val="20"/>
                <w:szCs w:val="20"/>
                <w:lang w:val="id-ID"/>
              </w:rPr>
              <w:t xml:space="preserve">Indikator Kinerja </w:t>
            </w:r>
          </w:p>
        </w:tc>
        <w:tc>
          <w:tcPr>
            <w:tcW w:w="798" w:type="dxa"/>
            <w:tcBorders>
              <w:top w:val="single" w:color="4F81BD" w:themeColor="accent1" w:sz="8" w:space="0"/>
              <w:left w:val="single" w:color="4F81BD" w:themeColor="accent1" w:sz="8" w:space="0"/>
              <w:right w:val="single" w:color="4F81BD" w:themeColor="accent1" w:sz="8" w:space="0"/>
              <w:insideV w:val="single" w:sz="8" w:space="0"/>
            </w:tcBorders>
            <w:shd w:val="clear" w:color="auto" w:fill="548DD4" w:themeFill="text2" w:themeFillTint="99"/>
          </w:tcPr>
          <w:p>
            <w:pPr>
              <w:spacing w:after="0" w:line="240" w:lineRule="auto"/>
              <w:rPr>
                <w:rFonts w:asciiTheme="minorHAnsi" w:hAnsiTheme="minorHAnsi"/>
                <w:b/>
                <w:sz w:val="20"/>
                <w:szCs w:val="20"/>
              </w:rPr>
            </w:pPr>
            <w:r>
              <w:rPr>
                <w:rFonts w:asciiTheme="minorHAnsi" w:hAnsiTheme="minorHAnsi"/>
                <w:b/>
                <w:sz w:val="20"/>
                <w:szCs w:val="20"/>
              </w:rPr>
              <w:t>Target</w:t>
            </w:r>
          </w:p>
        </w:tc>
        <w:tc>
          <w:tcPr>
            <w:tcW w:w="1034" w:type="dxa"/>
            <w:shd w:val="clear" w:color="auto" w:fill="548DD4" w:themeFill="text2" w:themeFillTint="99"/>
          </w:tcPr>
          <w:p>
            <w:pPr>
              <w:spacing w:after="0" w:line="240" w:lineRule="auto"/>
              <w:rPr>
                <w:rFonts w:asciiTheme="minorHAnsi" w:hAnsiTheme="minorHAnsi"/>
                <w:b/>
                <w:sz w:val="20"/>
                <w:szCs w:val="20"/>
              </w:rPr>
            </w:pPr>
            <w:r>
              <w:rPr>
                <w:rFonts w:asciiTheme="minorHAnsi" w:hAnsiTheme="minorHAnsi"/>
                <w:b/>
                <w:sz w:val="20"/>
                <w:szCs w:val="20"/>
              </w:rPr>
              <w:t>Realisasi</w:t>
            </w:r>
          </w:p>
        </w:tc>
        <w:tc>
          <w:tcPr>
            <w:tcW w:w="1037" w:type="dxa"/>
            <w:tcBorders>
              <w:top w:val="single" w:color="4F81BD" w:themeColor="accent1" w:sz="8" w:space="0"/>
              <w:left w:val="single" w:color="4F81BD" w:themeColor="accent1" w:sz="8" w:space="0"/>
              <w:right w:val="single" w:color="4F81BD" w:themeColor="accent1" w:sz="8" w:space="0"/>
              <w:insideV w:val="single" w:sz="8" w:space="0"/>
            </w:tcBorders>
            <w:shd w:val="clear" w:color="auto" w:fill="548DD4" w:themeFill="text2" w:themeFillTint="99"/>
          </w:tcPr>
          <w:p>
            <w:pPr>
              <w:spacing w:after="0" w:line="240" w:lineRule="auto"/>
              <w:jc w:val="center"/>
              <w:rPr>
                <w:rFonts w:asciiTheme="minorHAnsi" w:hAnsiTheme="minorHAnsi"/>
                <w:b/>
                <w:sz w:val="20"/>
                <w:szCs w:val="20"/>
              </w:rPr>
            </w:pPr>
            <w:r>
              <w:rPr>
                <w:rFonts w:asciiTheme="minorHAnsi" w:hAnsiTheme="minorHAnsi"/>
                <w:b/>
                <w:sz w:val="20"/>
                <w:szCs w:val="20"/>
              </w:rPr>
              <w:t>Capaian (%)</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89" w:type="dxa"/>
            <w:vMerge w:val="restart"/>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rPr>
                <w:rFonts w:asciiTheme="minorHAnsi" w:hAnsiTheme="minorHAnsi"/>
                <w:sz w:val="20"/>
                <w:szCs w:val="20"/>
                <w:lang w:val="id-ID"/>
              </w:rPr>
            </w:pPr>
            <w:r>
              <w:rPr>
                <w:rFonts w:asciiTheme="minorHAnsi" w:hAnsiTheme="minorHAnsi"/>
                <w:sz w:val="20"/>
                <w:szCs w:val="20"/>
                <w:lang w:val="id-ID"/>
              </w:rPr>
              <w:t>1</w:t>
            </w:r>
          </w:p>
        </w:tc>
        <w:tc>
          <w:tcPr>
            <w:tcW w:w="1562" w:type="dxa"/>
            <w:gridSpan w:val="2"/>
            <w:vMerge w:val="restart"/>
            <w:tcBorders>
              <w:top w:val="single" w:color="4F81BD" w:themeColor="accent1" w:sz="8" w:space="0"/>
              <w:bottom w:val="single" w:color="4F81BD" w:themeColor="accent1" w:sz="8" w:space="0"/>
              <w:insideH w:val="single" w:sz="8" w:space="0"/>
            </w:tcBorders>
          </w:tcPr>
          <w:p>
            <w:pPr>
              <w:spacing w:after="0" w:line="240" w:lineRule="auto"/>
              <w:rPr>
                <w:rFonts w:asciiTheme="minorHAnsi" w:hAnsiTheme="minorHAnsi"/>
                <w:sz w:val="20"/>
                <w:szCs w:val="20"/>
              </w:rPr>
            </w:pPr>
            <w:r>
              <w:rPr>
                <w:rFonts w:asciiTheme="minorHAnsi" w:hAnsiTheme="minorHAnsi"/>
                <w:sz w:val="20"/>
                <w:szCs w:val="20"/>
              </w:rPr>
              <w:t>Meningkatnya Kualitas Kelembagaan</w:t>
            </w:r>
          </w:p>
        </w:tc>
        <w:tc>
          <w:tcPr>
            <w:tcW w:w="2068" w:type="dxa"/>
            <w:vMerge w:val="restart"/>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rPr>
                <w:rFonts w:asciiTheme="minorHAnsi" w:hAnsiTheme="minorHAnsi"/>
                <w:sz w:val="20"/>
                <w:szCs w:val="20"/>
              </w:rPr>
            </w:pPr>
            <w:r>
              <w:rPr>
                <w:rFonts w:cs="Calibri" w:asciiTheme="minorHAnsi" w:hAnsiTheme="minorHAnsi"/>
                <w:sz w:val="20"/>
                <w:szCs w:val="20"/>
              </w:rPr>
              <w:t>Meningkatnya Kelembagaan yang Tepat Fungsi dan Tepat Ukuran</w:t>
            </w:r>
          </w:p>
        </w:tc>
        <w:tc>
          <w:tcPr>
            <w:tcW w:w="2410" w:type="dxa"/>
            <w:gridSpan w:val="2"/>
            <w:tcBorders>
              <w:top w:val="single" w:color="4F81BD" w:themeColor="accent1" w:sz="8" w:space="0"/>
              <w:bottom w:val="single" w:color="4F81BD" w:themeColor="accent1" w:sz="8" w:space="0"/>
              <w:insideH w:val="single" w:sz="8" w:space="0"/>
            </w:tcBorders>
          </w:tcPr>
          <w:p>
            <w:pPr>
              <w:spacing w:after="0" w:line="240" w:lineRule="auto"/>
              <w:rPr>
                <w:rFonts w:asciiTheme="minorHAnsi" w:hAnsiTheme="minorHAnsi"/>
                <w:sz w:val="20"/>
                <w:szCs w:val="20"/>
              </w:rPr>
            </w:pPr>
            <w:r>
              <w:rPr>
                <w:rFonts w:eastAsia="Bookman Old Style" w:cs="Calibri" w:asciiTheme="minorHAnsi" w:hAnsiTheme="minorHAnsi"/>
                <w:sz w:val="20"/>
                <w:szCs w:val="20"/>
              </w:rPr>
              <w:t>Persentase OPD yang tepat fungsi dan tepat ukuran</w:t>
            </w:r>
          </w:p>
        </w:tc>
        <w:tc>
          <w:tcPr>
            <w:tcW w:w="79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100</w:t>
            </w:r>
          </w:p>
          <w:p>
            <w:pPr>
              <w:spacing w:after="0" w:line="240" w:lineRule="auto"/>
              <w:jc w:val="center"/>
              <w:rPr>
                <w:rFonts w:asciiTheme="minorHAnsi" w:hAnsiTheme="minorHAnsi"/>
                <w:sz w:val="20"/>
                <w:szCs w:val="20"/>
              </w:rPr>
            </w:pPr>
          </w:p>
        </w:tc>
        <w:tc>
          <w:tcPr>
            <w:tcW w:w="1034" w:type="dxa"/>
            <w:tcBorders>
              <w:top w:val="single" w:color="4F81BD" w:themeColor="accent1" w:sz="8" w:space="0"/>
              <w:bottom w:val="single" w:color="4F81BD" w:themeColor="accent1" w:sz="8" w:space="0"/>
              <w:insideH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100</w:t>
            </w:r>
          </w:p>
        </w:tc>
        <w:tc>
          <w:tcPr>
            <w:tcW w:w="103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100</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589" w:type="dxa"/>
            <w:vMerge w:val="continue"/>
            <w:tcBorders>
              <w:left w:val="single" w:color="4F81BD" w:themeColor="accent1" w:sz="8" w:space="0"/>
              <w:right w:val="single" w:color="4F81BD" w:themeColor="accent1" w:sz="8" w:space="0"/>
              <w:insideV w:val="single" w:sz="8" w:space="0"/>
            </w:tcBorders>
          </w:tcPr>
          <w:p>
            <w:pPr>
              <w:spacing w:after="0" w:line="240" w:lineRule="auto"/>
              <w:rPr>
                <w:rFonts w:asciiTheme="minorHAnsi" w:hAnsiTheme="minorHAnsi"/>
                <w:sz w:val="20"/>
                <w:szCs w:val="20"/>
              </w:rPr>
            </w:pPr>
          </w:p>
        </w:tc>
        <w:tc>
          <w:tcPr>
            <w:tcW w:w="1562" w:type="dxa"/>
            <w:gridSpan w:val="2"/>
            <w:vMerge w:val="continue"/>
          </w:tcPr>
          <w:p>
            <w:pPr>
              <w:spacing w:after="0" w:line="240" w:lineRule="auto"/>
              <w:rPr>
                <w:rFonts w:asciiTheme="minorHAnsi" w:hAnsiTheme="minorHAnsi"/>
                <w:sz w:val="20"/>
                <w:szCs w:val="20"/>
              </w:rPr>
            </w:pPr>
          </w:p>
        </w:tc>
        <w:tc>
          <w:tcPr>
            <w:tcW w:w="2068" w:type="dxa"/>
            <w:vMerge w:val="continue"/>
            <w:tcBorders>
              <w:left w:val="single" w:color="4F81BD" w:themeColor="accent1" w:sz="8" w:space="0"/>
              <w:right w:val="single" w:color="4F81BD" w:themeColor="accent1" w:sz="8" w:space="0"/>
              <w:insideV w:val="single" w:sz="8" w:space="0"/>
            </w:tcBorders>
          </w:tcPr>
          <w:p>
            <w:pPr>
              <w:spacing w:after="0" w:line="240" w:lineRule="auto"/>
              <w:rPr>
                <w:rFonts w:asciiTheme="minorHAnsi" w:hAnsiTheme="minorHAnsi"/>
                <w:sz w:val="20"/>
                <w:szCs w:val="20"/>
              </w:rPr>
            </w:pPr>
          </w:p>
        </w:tc>
        <w:tc>
          <w:tcPr>
            <w:tcW w:w="2410" w:type="dxa"/>
            <w:gridSpan w:val="2"/>
          </w:tcPr>
          <w:p>
            <w:pPr>
              <w:spacing w:after="0" w:line="240" w:lineRule="auto"/>
              <w:rPr>
                <w:rFonts w:asciiTheme="minorHAnsi" w:hAnsiTheme="minorHAnsi"/>
                <w:sz w:val="20"/>
                <w:szCs w:val="20"/>
              </w:rPr>
            </w:pPr>
            <w:r>
              <w:rPr>
                <w:rFonts w:eastAsia="Bookman Old Style" w:cs="Calibri" w:asciiTheme="minorHAnsi" w:hAnsiTheme="minorHAnsi"/>
                <w:sz w:val="20"/>
                <w:szCs w:val="20"/>
              </w:rPr>
              <w:t>Persentase Kab/Kota yang OPDnya tepat Fungsi dan tepat ukuran</w:t>
            </w:r>
          </w:p>
        </w:tc>
        <w:tc>
          <w:tcPr>
            <w:tcW w:w="798" w:type="dxa"/>
            <w:tcBorders>
              <w:left w:val="single" w:color="4F81BD" w:themeColor="accent1" w:sz="8" w:space="0"/>
              <w:right w:val="single" w:color="4F81BD" w:themeColor="accent1"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100</w:t>
            </w:r>
          </w:p>
        </w:tc>
        <w:tc>
          <w:tcPr>
            <w:tcW w:w="1034" w:type="dxa"/>
          </w:tcPr>
          <w:p>
            <w:pPr>
              <w:spacing w:after="0" w:line="240" w:lineRule="auto"/>
              <w:jc w:val="center"/>
              <w:rPr>
                <w:rFonts w:asciiTheme="minorHAnsi" w:hAnsiTheme="minorHAnsi"/>
                <w:sz w:val="20"/>
                <w:szCs w:val="20"/>
              </w:rPr>
            </w:pPr>
            <w:r>
              <w:rPr>
                <w:rFonts w:asciiTheme="minorHAnsi" w:hAnsiTheme="minorHAnsi"/>
                <w:sz w:val="20"/>
                <w:szCs w:val="20"/>
              </w:rPr>
              <w:t>100</w:t>
            </w:r>
          </w:p>
        </w:tc>
        <w:tc>
          <w:tcPr>
            <w:tcW w:w="1037" w:type="dxa"/>
            <w:tcBorders>
              <w:left w:val="single" w:color="4F81BD" w:themeColor="accent1" w:sz="8" w:space="0"/>
              <w:right w:val="single" w:color="4F81BD" w:themeColor="accent1"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100</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589" w:type="dxa"/>
            <w:vMerge w:val="restart"/>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rPr>
                <w:rFonts w:asciiTheme="minorHAnsi" w:hAnsiTheme="minorHAnsi"/>
                <w:sz w:val="20"/>
                <w:szCs w:val="20"/>
                <w:lang w:val="id-ID"/>
              </w:rPr>
            </w:pPr>
            <w:r>
              <w:rPr>
                <w:rFonts w:asciiTheme="minorHAnsi" w:hAnsiTheme="minorHAnsi"/>
                <w:sz w:val="20"/>
                <w:szCs w:val="20"/>
                <w:lang w:val="id-ID"/>
              </w:rPr>
              <w:t>2</w:t>
            </w:r>
          </w:p>
        </w:tc>
        <w:tc>
          <w:tcPr>
            <w:tcW w:w="1562" w:type="dxa"/>
            <w:gridSpan w:val="2"/>
            <w:vMerge w:val="restart"/>
            <w:tcBorders>
              <w:top w:val="single" w:color="4F81BD" w:themeColor="accent1" w:sz="8" w:space="0"/>
              <w:bottom w:val="single" w:color="4F81BD" w:themeColor="accent1" w:sz="8" w:space="0"/>
              <w:insideH w:val="single" w:sz="8" w:space="0"/>
            </w:tcBorders>
          </w:tcPr>
          <w:p>
            <w:pPr>
              <w:spacing w:after="0" w:line="240" w:lineRule="auto"/>
              <w:rPr>
                <w:rFonts w:asciiTheme="minorHAnsi" w:hAnsiTheme="minorHAnsi"/>
                <w:sz w:val="20"/>
                <w:szCs w:val="20"/>
                <w:lang w:val="id-ID"/>
              </w:rPr>
            </w:pPr>
            <w:r>
              <w:rPr>
                <w:rFonts w:asciiTheme="minorHAnsi" w:hAnsiTheme="minorHAnsi"/>
                <w:sz w:val="20"/>
                <w:szCs w:val="20"/>
              </w:rPr>
              <w:t>Meningkatnya Akuntabilitas Kinerja Pemerintah Daerah</w:t>
            </w:r>
            <w:r>
              <w:rPr>
                <w:rFonts w:asciiTheme="minorHAnsi" w:hAnsiTheme="minorHAnsi"/>
                <w:sz w:val="20"/>
                <w:szCs w:val="20"/>
                <w:lang w:val="id-ID"/>
              </w:rPr>
              <w:t xml:space="preserve"> </w:t>
            </w:r>
          </w:p>
        </w:tc>
        <w:tc>
          <w:tcPr>
            <w:tcW w:w="206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rPr>
                <w:rFonts w:asciiTheme="minorHAnsi" w:hAnsiTheme="minorHAnsi"/>
                <w:sz w:val="20"/>
                <w:szCs w:val="20"/>
              </w:rPr>
            </w:pPr>
            <w:r>
              <w:rPr>
                <w:rFonts w:cs="Calibri" w:asciiTheme="minorHAnsi" w:hAnsiTheme="minorHAnsi"/>
                <w:sz w:val="20"/>
                <w:szCs w:val="20"/>
              </w:rPr>
              <w:t>Meningkatnya Akuntabilitas Kinerja Perangkat Daerah di Lingkungan Pemerintah Provinsi Sumatera Barat</w:t>
            </w:r>
          </w:p>
        </w:tc>
        <w:tc>
          <w:tcPr>
            <w:tcW w:w="2410" w:type="dxa"/>
            <w:gridSpan w:val="2"/>
            <w:tcBorders>
              <w:top w:val="single" w:color="4F81BD" w:themeColor="accent1" w:sz="8" w:space="0"/>
              <w:bottom w:val="single" w:color="4F81BD" w:themeColor="accent1" w:sz="8" w:space="0"/>
              <w:insideH w:val="single" w:sz="8" w:space="0"/>
            </w:tcBorders>
          </w:tcPr>
          <w:p>
            <w:pPr>
              <w:spacing w:after="0" w:line="240" w:lineRule="auto"/>
              <w:rPr>
                <w:rFonts w:asciiTheme="minorHAnsi" w:hAnsiTheme="minorHAnsi"/>
                <w:sz w:val="20"/>
                <w:szCs w:val="20"/>
                <w:lang w:val="id-ID"/>
              </w:rPr>
            </w:pPr>
            <w:r>
              <w:rPr>
                <w:rFonts w:cs="Calibri" w:asciiTheme="minorHAnsi" w:hAnsiTheme="minorHAnsi"/>
                <w:sz w:val="20"/>
                <w:szCs w:val="20"/>
              </w:rPr>
              <w:t>Jumlah OPD yang memiliki Nilai Evaluasi SAKIP A</w:t>
            </w:r>
          </w:p>
        </w:tc>
        <w:tc>
          <w:tcPr>
            <w:tcW w:w="79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8</w:t>
            </w:r>
          </w:p>
        </w:tc>
        <w:tc>
          <w:tcPr>
            <w:tcW w:w="1034" w:type="dxa"/>
            <w:tcBorders>
              <w:top w:val="single" w:color="4F81BD" w:themeColor="accent1" w:sz="8" w:space="0"/>
              <w:bottom w:val="single" w:color="4F81BD" w:themeColor="accent1" w:sz="8" w:space="0"/>
              <w:insideH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8</w:t>
            </w:r>
          </w:p>
        </w:tc>
        <w:tc>
          <w:tcPr>
            <w:tcW w:w="103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100</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589" w:type="dxa"/>
            <w:vMerge w:val="continue"/>
            <w:tcBorders>
              <w:left w:val="single" w:color="4F81BD" w:themeColor="accent1" w:sz="8" w:space="0"/>
              <w:right w:val="single" w:color="4F81BD" w:themeColor="accent1" w:sz="8" w:space="0"/>
              <w:insideV w:val="single" w:sz="8" w:space="0"/>
            </w:tcBorders>
          </w:tcPr>
          <w:p>
            <w:pPr>
              <w:spacing w:after="0" w:line="240" w:lineRule="auto"/>
              <w:rPr>
                <w:rFonts w:asciiTheme="minorHAnsi" w:hAnsiTheme="minorHAnsi"/>
                <w:sz w:val="20"/>
                <w:szCs w:val="20"/>
              </w:rPr>
            </w:pPr>
          </w:p>
        </w:tc>
        <w:tc>
          <w:tcPr>
            <w:tcW w:w="1562" w:type="dxa"/>
            <w:gridSpan w:val="2"/>
            <w:vMerge w:val="continue"/>
          </w:tcPr>
          <w:p>
            <w:pPr>
              <w:spacing w:after="0" w:line="240" w:lineRule="auto"/>
              <w:rPr>
                <w:rFonts w:asciiTheme="minorHAnsi" w:hAnsiTheme="minorHAnsi"/>
                <w:sz w:val="20"/>
                <w:szCs w:val="20"/>
              </w:rPr>
            </w:pPr>
          </w:p>
        </w:tc>
        <w:tc>
          <w:tcPr>
            <w:tcW w:w="2068" w:type="dxa"/>
            <w:tcBorders>
              <w:left w:val="single" w:color="4F81BD" w:themeColor="accent1" w:sz="8" w:space="0"/>
              <w:right w:val="single" w:color="4F81BD" w:themeColor="accent1" w:sz="8" w:space="0"/>
              <w:insideV w:val="single" w:sz="8" w:space="0"/>
            </w:tcBorders>
          </w:tcPr>
          <w:p>
            <w:pPr>
              <w:spacing w:after="0" w:line="240" w:lineRule="auto"/>
              <w:rPr>
                <w:rFonts w:cs="Calibri" w:asciiTheme="minorHAnsi" w:hAnsiTheme="minorHAnsi"/>
                <w:sz w:val="20"/>
                <w:szCs w:val="20"/>
              </w:rPr>
            </w:pPr>
            <w:r>
              <w:rPr>
                <w:rFonts w:asciiTheme="minorHAnsi" w:hAnsiTheme="minorHAnsi"/>
                <w:sz w:val="20"/>
                <w:szCs w:val="20"/>
              </w:rPr>
              <w:t>Meningkatnya Kualitas Laporan Kinerja Pemda</w:t>
            </w:r>
          </w:p>
        </w:tc>
        <w:tc>
          <w:tcPr>
            <w:tcW w:w="2410" w:type="dxa"/>
            <w:gridSpan w:val="2"/>
          </w:tcPr>
          <w:p>
            <w:pPr>
              <w:spacing w:after="0" w:line="240" w:lineRule="auto"/>
              <w:rPr>
                <w:rFonts w:cs="Calibri" w:asciiTheme="minorHAnsi" w:hAnsiTheme="minorHAnsi"/>
                <w:sz w:val="20"/>
                <w:szCs w:val="20"/>
              </w:rPr>
            </w:pPr>
            <w:r>
              <w:rPr>
                <w:rFonts w:asciiTheme="minorHAnsi" w:hAnsiTheme="minorHAnsi"/>
                <w:sz w:val="20"/>
                <w:szCs w:val="20"/>
              </w:rPr>
              <w:t>Nilai Komponen Pelaporan Kinerja Pemda</w:t>
            </w:r>
          </w:p>
        </w:tc>
        <w:tc>
          <w:tcPr>
            <w:tcW w:w="798" w:type="dxa"/>
            <w:tcBorders>
              <w:left w:val="single" w:color="4F81BD" w:themeColor="accent1" w:sz="8" w:space="0"/>
              <w:right w:val="single" w:color="4F81BD" w:themeColor="accent1"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12</w:t>
            </w:r>
            <w:r>
              <w:rPr>
                <w:rFonts w:asciiTheme="minorHAnsi" w:hAnsiTheme="minorHAnsi"/>
                <w:sz w:val="20"/>
                <w:szCs w:val="20"/>
                <w:lang w:val="id-ID"/>
              </w:rPr>
              <w:t>,</w:t>
            </w:r>
            <w:r>
              <w:rPr>
                <w:rFonts w:asciiTheme="minorHAnsi" w:hAnsiTheme="minorHAnsi"/>
                <w:sz w:val="20"/>
                <w:szCs w:val="20"/>
              </w:rPr>
              <w:t>5</w:t>
            </w:r>
          </w:p>
        </w:tc>
        <w:tc>
          <w:tcPr>
            <w:tcW w:w="1034" w:type="dxa"/>
          </w:tcPr>
          <w:p>
            <w:pPr>
              <w:spacing w:after="0" w:line="240" w:lineRule="auto"/>
              <w:jc w:val="center"/>
              <w:rPr>
                <w:rFonts w:asciiTheme="minorHAnsi" w:hAnsiTheme="minorHAnsi"/>
                <w:sz w:val="20"/>
                <w:szCs w:val="20"/>
                <w:lang w:val="id-ID"/>
              </w:rPr>
            </w:pPr>
            <w:r>
              <w:rPr>
                <w:rFonts w:asciiTheme="minorHAnsi" w:hAnsiTheme="minorHAnsi"/>
                <w:sz w:val="20"/>
                <w:szCs w:val="20"/>
              </w:rPr>
              <w:t>12.</w:t>
            </w:r>
            <w:r>
              <w:rPr>
                <w:rFonts w:asciiTheme="minorHAnsi" w:hAnsiTheme="minorHAnsi"/>
                <w:sz w:val="20"/>
                <w:szCs w:val="20"/>
                <w:lang w:val="id-ID"/>
              </w:rPr>
              <w:t>55</w:t>
            </w:r>
          </w:p>
        </w:tc>
        <w:tc>
          <w:tcPr>
            <w:tcW w:w="1037" w:type="dxa"/>
            <w:tcBorders>
              <w:left w:val="single" w:color="4F81BD" w:themeColor="accent1" w:sz="8" w:space="0"/>
              <w:right w:val="single" w:color="4F81BD" w:themeColor="accent1" w:sz="8" w:space="0"/>
              <w:insideV w:val="single" w:sz="8" w:space="0"/>
            </w:tcBorders>
          </w:tcPr>
          <w:p>
            <w:pPr>
              <w:spacing w:after="0" w:line="240" w:lineRule="auto"/>
              <w:jc w:val="center"/>
              <w:rPr>
                <w:rFonts w:asciiTheme="minorHAnsi" w:hAnsiTheme="minorHAnsi"/>
                <w:sz w:val="20"/>
                <w:szCs w:val="20"/>
                <w:lang w:val="id-ID"/>
              </w:rPr>
            </w:pPr>
            <w:r>
              <w:rPr>
                <w:rFonts w:asciiTheme="minorHAnsi" w:hAnsiTheme="minorHAnsi"/>
                <w:sz w:val="20"/>
                <w:szCs w:val="20"/>
                <w:lang w:val="id-ID"/>
              </w:rPr>
              <w:t>100,4</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589"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rPr>
                <w:rFonts w:asciiTheme="minorHAnsi" w:hAnsiTheme="minorHAnsi"/>
                <w:sz w:val="20"/>
                <w:szCs w:val="20"/>
                <w:lang w:val="id-ID"/>
              </w:rPr>
            </w:pPr>
            <w:r>
              <w:rPr>
                <w:rFonts w:asciiTheme="minorHAnsi" w:hAnsiTheme="minorHAnsi"/>
                <w:sz w:val="20"/>
                <w:szCs w:val="20"/>
                <w:lang w:val="id-ID"/>
              </w:rPr>
              <w:t>3</w:t>
            </w:r>
          </w:p>
        </w:tc>
        <w:tc>
          <w:tcPr>
            <w:tcW w:w="1562" w:type="dxa"/>
            <w:gridSpan w:val="2"/>
            <w:tcBorders>
              <w:top w:val="single" w:color="4F81BD" w:themeColor="accent1" w:sz="8" w:space="0"/>
              <w:bottom w:val="single" w:color="4F81BD" w:themeColor="accent1" w:sz="8" w:space="0"/>
              <w:insideH w:val="single" w:sz="8" w:space="0"/>
            </w:tcBorders>
          </w:tcPr>
          <w:p>
            <w:pPr>
              <w:spacing w:after="0" w:line="240" w:lineRule="auto"/>
              <w:rPr>
                <w:rFonts w:asciiTheme="minorHAnsi" w:hAnsiTheme="minorHAnsi"/>
                <w:sz w:val="20"/>
                <w:szCs w:val="20"/>
              </w:rPr>
            </w:pPr>
            <w:r>
              <w:rPr>
                <w:rFonts w:asciiTheme="minorHAnsi" w:hAnsiTheme="minorHAnsi"/>
                <w:sz w:val="20"/>
                <w:szCs w:val="20"/>
              </w:rPr>
              <w:t>Meningkatnya Implementasi Reformasi Birokrasi</w:t>
            </w:r>
          </w:p>
        </w:tc>
        <w:tc>
          <w:tcPr>
            <w:tcW w:w="206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rPr>
                <w:rFonts w:cs="Calibri" w:asciiTheme="minorHAnsi" w:hAnsiTheme="minorHAnsi"/>
                <w:sz w:val="20"/>
                <w:szCs w:val="20"/>
              </w:rPr>
            </w:pPr>
            <w:r>
              <w:rPr>
                <w:rFonts w:cs="Calibri" w:asciiTheme="minorHAnsi" w:hAnsiTheme="minorHAnsi"/>
                <w:sz w:val="20"/>
                <w:szCs w:val="20"/>
              </w:rPr>
              <w:t>Meningkatnya Pelaksanaan Area Manajemen Perubahan</w:t>
            </w:r>
          </w:p>
        </w:tc>
        <w:tc>
          <w:tcPr>
            <w:tcW w:w="2410" w:type="dxa"/>
            <w:gridSpan w:val="2"/>
            <w:tcBorders>
              <w:top w:val="single" w:color="4F81BD" w:themeColor="accent1" w:sz="8" w:space="0"/>
              <w:bottom w:val="single" w:color="4F81BD" w:themeColor="accent1" w:sz="8" w:space="0"/>
              <w:insideH w:val="single" w:sz="8" w:space="0"/>
            </w:tcBorders>
          </w:tcPr>
          <w:p>
            <w:pPr>
              <w:spacing w:after="0" w:line="240" w:lineRule="auto"/>
              <w:rPr>
                <w:rFonts w:cs="Calibri" w:asciiTheme="minorHAnsi" w:hAnsiTheme="minorHAnsi"/>
                <w:sz w:val="20"/>
                <w:szCs w:val="20"/>
              </w:rPr>
            </w:pPr>
            <w:r>
              <w:rPr>
                <w:rFonts w:cs="Calibri" w:asciiTheme="minorHAnsi" w:hAnsiTheme="minorHAnsi"/>
                <w:sz w:val="20"/>
                <w:szCs w:val="20"/>
              </w:rPr>
              <w:t>Hasil Penilaian Mandiri Area Manajemen Perubahan</w:t>
            </w:r>
          </w:p>
        </w:tc>
        <w:tc>
          <w:tcPr>
            <w:tcW w:w="79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jc w:val="center"/>
              <w:rPr>
                <w:rFonts w:asciiTheme="minorHAnsi" w:hAnsiTheme="minorHAnsi"/>
                <w:sz w:val="20"/>
                <w:szCs w:val="20"/>
                <w:lang w:val="id-ID"/>
              </w:rPr>
            </w:pPr>
            <w:r>
              <w:rPr>
                <w:rFonts w:asciiTheme="minorHAnsi" w:hAnsiTheme="minorHAnsi"/>
                <w:sz w:val="20"/>
                <w:szCs w:val="20"/>
                <w:lang w:val="id-ID"/>
              </w:rPr>
              <w:t>1,78</w:t>
            </w:r>
          </w:p>
        </w:tc>
        <w:tc>
          <w:tcPr>
            <w:tcW w:w="1034" w:type="dxa"/>
            <w:tcBorders>
              <w:top w:val="single" w:color="4F81BD" w:themeColor="accent1" w:sz="8" w:space="0"/>
              <w:bottom w:val="single" w:color="4F81BD" w:themeColor="accent1" w:sz="8" w:space="0"/>
              <w:insideH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w:t>
            </w:r>
            <w:r>
              <w:rPr>
                <w:rFonts w:asciiTheme="minorHAnsi" w:hAnsiTheme="minorHAnsi"/>
                <w:sz w:val="20"/>
                <w:szCs w:val="20"/>
                <w:lang w:val="id-ID"/>
              </w:rPr>
              <w:t>,</w:t>
            </w:r>
            <w:r>
              <w:rPr>
                <w:rFonts w:asciiTheme="minorHAnsi" w:hAnsiTheme="minorHAnsi"/>
                <w:sz w:val="20"/>
                <w:szCs w:val="20"/>
              </w:rPr>
              <w:t>97</w:t>
            </w:r>
          </w:p>
        </w:tc>
        <w:tc>
          <w:tcPr>
            <w:tcW w:w="103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110.67</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589" w:type="dxa"/>
            <w:vMerge w:val="restart"/>
            <w:tcBorders>
              <w:left w:val="single" w:color="4F81BD" w:themeColor="accent1" w:sz="8" w:space="0"/>
              <w:right w:val="single" w:color="4F81BD" w:themeColor="accent1" w:sz="8" w:space="0"/>
              <w:insideV w:val="single" w:sz="8" w:space="0"/>
            </w:tcBorders>
          </w:tcPr>
          <w:p>
            <w:pPr>
              <w:spacing w:after="0" w:line="240" w:lineRule="auto"/>
              <w:rPr>
                <w:rFonts w:asciiTheme="minorHAnsi" w:hAnsiTheme="minorHAnsi"/>
                <w:sz w:val="20"/>
                <w:szCs w:val="20"/>
                <w:lang w:val="id-ID"/>
              </w:rPr>
            </w:pPr>
            <w:r>
              <w:rPr>
                <w:rFonts w:asciiTheme="minorHAnsi" w:hAnsiTheme="minorHAnsi"/>
                <w:sz w:val="20"/>
                <w:szCs w:val="20"/>
                <w:lang w:val="id-ID"/>
              </w:rPr>
              <w:t>4</w:t>
            </w:r>
          </w:p>
        </w:tc>
        <w:tc>
          <w:tcPr>
            <w:tcW w:w="1562" w:type="dxa"/>
            <w:gridSpan w:val="2"/>
            <w:vMerge w:val="restart"/>
          </w:tcPr>
          <w:p>
            <w:pPr>
              <w:spacing w:after="0" w:line="240" w:lineRule="auto"/>
              <w:rPr>
                <w:rFonts w:asciiTheme="minorHAnsi" w:hAnsiTheme="minorHAnsi"/>
                <w:sz w:val="20"/>
                <w:szCs w:val="20"/>
              </w:rPr>
            </w:pPr>
            <w:r>
              <w:rPr>
                <w:rFonts w:asciiTheme="minorHAnsi" w:hAnsiTheme="minorHAnsi"/>
                <w:sz w:val="20"/>
                <w:szCs w:val="20"/>
              </w:rPr>
              <w:t>Meningkatnya Kualitas Pelayanan Publik</w:t>
            </w:r>
          </w:p>
        </w:tc>
        <w:tc>
          <w:tcPr>
            <w:tcW w:w="2068" w:type="dxa"/>
            <w:tcBorders>
              <w:left w:val="single" w:color="4F81BD" w:themeColor="accent1" w:sz="8" w:space="0"/>
              <w:right w:val="single" w:color="4F81BD" w:themeColor="accent1" w:sz="8" w:space="0"/>
              <w:insideV w:val="single" w:sz="8" w:space="0"/>
            </w:tcBorders>
          </w:tcPr>
          <w:p>
            <w:pPr>
              <w:spacing w:after="0" w:line="240" w:lineRule="auto"/>
              <w:rPr>
                <w:rFonts w:cs="Calibri" w:asciiTheme="minorHAnsi" w:hAnsiTheme="minorHAnsi"/>
                <w:sz w:val="20"/>
                <w:szCs w:val="20"/>
              </w:rPr>
            </w:pPr>
            <w:r>
              <w:rPr>
                <w:rFonts w:cs="Calibri" w:asciiTheme="minorHAnsi" w:hAnsiTheme="minorHAnsi"/>
                <w:sz w:val="20"/>
                <w:szCs w:val="20"/>
              </w:rPr>
              <w:t>Meningkatnya Inovasi Pelayanan Publik yang berkualitas</w:t>
            </w:r>
          </w:p>
        </w:tc>
        <w:tc>
          <w:tcPr>
            <w:tcW w:w="2410" w:type="dxa"/>
            <w:gridSpan w:val="2"/>
          </w:tcPr>
          <w:p>
            <w:pPr>
              <w:spacing w:after="0" w:line="240" w:lineRule="auto"/>
              <w:rPr>
                <w:rFonts w:cs="Calibri" w:asciiTheme="minorHAnsi" w:hAnsiTheme="minorHAnsi"/>
                <w:sz w:val="20"/>
                <w:szCs w:val="20"/>
              </w:rPr>
            </w:pPr>
            <w:r>
              <w:rPr>
                <w:rFonts w:cs="Calibri" w:asciiTheme="minorHAnsi" w:hAnsiTheme="minorHAnsi"/>
                <w:sz w:val="20"/>
                <w:szCs w:val="20"/>
              </w:rPr>
              <w:t>Jumlah Inovasi Pelayanan Publik lolos saringan Kompetisi secara nasional</w:t>
            </w:r>
          </w:p>
        </w:tc>
        <w:tc>
          <w:tcPr>
            <w:tcW w:w="798" w:type="dxa"/>
            <w:tcBorders>
              <w:left w:val="single" w:color="4F81BD" w:themeColor="accent1" w:sz="8" w:space="0"/>
              <w:right w:val="single" w:color="4F81BD" w:themeColor="accent1"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7</w:t>
            </w:r>
          </w:p>
        </w:tc>
        <w:tc>
          <w:tcPr>
            <w:tcW w:w="1034" w:type="dxa"/>
          </w:tcPr>
          <w:p>
            <w:pPr>
              <w:spacing w:after="0" w:line="240" w:lineRule="auto"/>
              <w:jc w:val="center"/>
              <w:rPr>
                <w:rFonts w:asciiTheme="minorHAnsi" w:hAnsiTheme="minorHAnsi"/>
                <w:sz w:val="20"/>
                <w:szCs w:val="20"/>
              </w:rPr>
            </w:pPr>
            <w:r>
              <w:rPr>
                <w:rFonts w:asciiTheme="minorHAnsi" w:hAnsiTheme="minorHAnsi"/>
                <w:sz w:val="20"/>
                <w:szCs w:val="20"/>
              </w:rPr>
              <w:t>12</w:t>
            </w:r>
          </w:p>
        </w:tc>
        <w:tc>
          <w:tcPr>
            <w:tcW w:w="1037" w:type="dxa"/>
            <w:tcBorders>
              <w:left w:val="single" w:color="4F81BD" w:themeColor="accent1" w:sz="8" w:space="0"/>
              <w:right w:val="single" w:color="4F81BD" w:themeColor="accent1"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171.43</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589" w:type="dxa"/>
            <w:vMerge w:val="continue"/>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rPr>
                <w:rFonts w:asciiTheme="minorHAnsi" w:hAnsiTheme="minorHAnsi"/>
                <w:sz w:val="20"/>
                <w:szCs w:val="20"/>
              </w:rPr>
            </w:pPr>
          </w:p>
        </w:tc>
        <w:tc>
          <w:tcPr>
            <w:tcW w:w="1562" w:type="dxa"/>
            <w:gridSpan w:val="2"/>
            <w:vMerge w:val="continue"/>
            <w:tcBorders>
              <w:top w:val="single" w:color="4F81BD" w:themeColor="accent1" w:sz="8" w:space="0"/>
              <w:bottom w:val="single" w:color="4F81BD" w:themeColor="accent1" w:sz="8" w:space="0"/>
              <w:insideH w:val="single" w:sz="8" w:space="0"/>
            </w:tcBorders>
          </w:tcPr>
          <w:p>
            <w:pPr>
              <w:spacing w:after="0" w:line="240" w:lineRule="auto"/>
              <w:rPr>
                <w:rFonts w:asciiTheme="minorHAnsi" w:hAnsiTheme="minorHAnsi"/>
                <w:sz w:val="20"/>
                <w:szCs w:val="20"/>
              </w:rPr>
            </w:pPr>
          </w:p>
        </w:tc>
        <w:tc>
          <w:tcPr>
            <w:tcW w:w="206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rPr>
                <w:rFonts w:asciiTheme="minorHAnsi" w:hAnsiTheme="minorHAnsi"/>
                <w:sz w:val="20"/>
                <w:szCs w:val="20"/>
              </w:rPr>
            </w:pPr>
            <w:r>
              <w:rPr>
                <w:rFonts w:cs="Calibri" w:asciiTheme="minorHAnsi" w:hAnsiTheme="minorHAnsi"/>
                <w:sz w:val="20"/>
                <w:szCs w:val="20"/>
              </w:rPr>
              <w:t>Penataan tatalaksana yang efektif</w:t>
            </w:r>
          </w:p>
        </w:tc>
        <w:tc>
          <w:tcPr>
            <w:tcW w:w="2410" w:type="dxa"/>
            <w:gridSpan w:val="2"/>
            <w:tcBorders>
              <w:top w:val="single" w:color="4F81BD" w:themeColor="accent1" w:sz="8" w:space="0"/>
              <w:bottom w:val="single" w:color="4F81BD" w:themeColor="accent1" w:sz="8" w:space="0"/>
              <w:insideH w:val="single" w:sz="8" w:space="0"/>
            </w:tcBorders>
          </w:tcPr>
          <w:p>
            <w:pPr>
              <w:spacing w:after="0" w:line="240" w:lineRule="auto"/>
              <w:rPr>
                <w:rFonts w:asciiTheme="minorHAnsi" w:hAnsiTheme="minorHAnsi"/>
                <w:sz w:val="20"/>
                <w:szCs w:val="20"/>
                <w:lang w:val="id-ID"/>
              </w:rPr>
            </w:pPr>
            <w:r>
              <w:rPr>
                <w:rFonts w:cs="Calibri" w:asciiTheme="minorHAnsi" w:hAnsiTheme="minorHAnsi"/>
                <w:sz w:val="20"/>
                <w:szCs w:val="20"/>
              </w:rPr>
              <w:t>Jumlah Perangkat Daerah yang melaksanakan penguatan ketatalaksanaan</w:t>
            </w:r>
          </w:p>
        </w:tc>
        <w:tc>
          <w:tcPr>
            <w:tcW w:w="79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12</w:t>
            </w:r>
          </w:p>
        </w:tc>
        <w:tc>
          <w:tcPr>
            <w:tcW w:w="1034" w:type="dxa"/>
            <w:tcBorders>
              <w:top w:val="single" w:color="4F81BD" w:themeColor="accent1" w:sz="8" w:space="0"/>
              <w:bottom w:val="single" w:color="4F81BD" w:themeColor="accent1" w:sz="8" w:space="0"/>
              <w:insideH w:val="single" w:sz="8" w:space="0"/>
            </w:tcBorders>
          </w:tcPr>
          <w:p>
            <w:pPr>
              <w:spacing w:after="0" w:line="240" w:lineRule="auto"/>
              <w:jc w:val="center"/>
              <w:rPr>
                <w:rFonts w:asciiTheme="minorHAnsi" w:hAnsiTheme="minorHAnsi"/>
                <w:sz w:val="20"/>
                <w:szCs w:val="20"/>
                <w:lang w:val="id-ID"/>
              </w:rPr>
            </w:pPr>
            <w:r>
              <w:rPr>
                <w:rFonts w:asciiTheme="minorHAnsi" w:hAnsiTheme="minorHAnsi"/>
                <w:sz w:val="20"/>
                <w:szCs w:val="20"/>
                <w:lang w:val="id-ID"/>
              </w:rPr>
              <w:t>42</w:t>
            </w:r>
          </w:p>
        </w:tc>
        <w:tc>
          <w:tcPr>
            <w:tcW w:w="103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jc w:val="center"/>
              <w:rPr>
                <w:rFonts w:asciiTheme="minorHAnsi" w:hAnsiTheme="minorHAnsi"/>
                <w:sz w:val="20"/>
                <w:szCs w:val="20"/>
                <w:lang w:val="id-ID"/>
              </w:rPr>
            </w:pPr>
            <w:r>
              <w:rPr>
                <w:rFonts w:asciiTheme="minorHAnsi" w:hAnsiTheme="minorHAnsi"/>
                <w:sz w:val="20"/>
                <w:szCs w:val="20"/>
                <w:lang w:val="id-ID"/>
              </w:rPr>
              <w:t>350</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589" w:type="dxa"/>
            <w:tcBorders>
              <w:left w:val="single" w:color="4F81BD" w:themeColor="accent1" w:sz="8" w:space="0"/>
              <w:right w:val="single" w:color="4F81BD" w:themeColor="accent1" w:sz="8" w:space="0"/>
              <w:insideV w:val="single" w:sz="8" w:space="0"/>
            </w:tcBorders>
          </w:tcPr>
          <w:p>
            <w:pPr>
              <w:spacing w:after="0" w:line="240" w:lineRule="auto"/>
              <w:rPr>
                <w:rFonts w:asciiTheme="minorHAnsi" w:hAnsiTheme="minorHAnsi"/>
                <w:sz w:val="20"/>
                <w:szCs w:val="20"/>
                <w:lang w:val="id-ID"/>
              </w:rPr>
            </w:pPr>
            <w:r>
              <w:rPr>
                <w:rFonts w:asciiTheme="minorHAnsi" w:hAnsiTheme="minorHAnsi"/>
                <w:sz w:val="20"/>
                <w:szCs w:val="20"/>
                <w:lang w:val="id-ID"/>
              </w:rPr>
              <w:t>5</w:t>
            </w:r>
          </w:p>
        </w:tc>
        <w:tc>
          <w:tcPr>
            <w:tcW w:w="1562" w:type="dxa"/>
            <w:gridSpan w:val="2"/>
            <w:vMerge w:val="restart"/>
          </w:tcPr>
          <w:p>
            <w:pPr>
              <w:spacing w:after="0" w:line="240" w:lineRule="auto"/>
              <w:rPr>
                <w:rFonts w:asciiTheme="minorHAnsi" w:hAnsiTheme="minorHAnsi"/>
                <w:sz w:val="20"/>
                <w:szCs w:val="20"/>
              </w:rPr>
            </w:pPr>
            <w:r>
              <w:rPr>
                <w:rFonts w:asciiTheme="minorHAnsi" w:hAnsiTheme="minorHAnsi"/>
                <w:sz w:val="20"/>
                <w:szCs w:val="20"/>
              </w:rPr>
              <w:t>Meningkatnya Organisasi yang Akuntabel dan Melayani</w:t>
            </w:r>
          </w:p>
        </w:tc>
        <w:tc>
          <w:tcPr>
            <w:tcW w:w="2068" w:type="dxa"/>
            <w:tcBorders>
              <w:left w:val="single" w:color="4F81BD" w:themeColor="accent1" w:sz="8" w:space="0"/>
              <w:right w:val="single" w:color="4F81BD" w:themeColor="accent1" w:sz="8" w:space="0"/>
              <w:insideV w:val="single" w:sz="8" w:space="0"/>
            </w:tcBorders>
          </w:tcPr>
          <w:p>
            <w:pPr>
              <w:spacing w:after="0" w:line="240" w:lineRule="auto"/>
              <w:rPr>
                <w:rFonts w:cs="Calibri" w:asciiTheme="minorHAnsi" w:hAnsiTheme="minorHAnsi"/>
                <w:sz w:val="20"/>
                <w:szCs w:val="20"/>
              </w:rPr>
            </w:pPr>
            <w:r>
              <w:rPr>
                <w:rFonts w:asciiTheme="minorHAnsi" w:hAnsiTheme="minorHAnsi"/>
                <w:sz w:val="20"/>
                <w:szCs w:val="20"/>
                <w:lang w:val="id-ID"/>
              </w:rPr>
              <w:t xml:space="preserve">Meningkatnya </w:t>
            </w:r>
            <w:r>
              <w:rPr>
                <w:rFonts w:asciiTheme="minorHAnsi" w:hAnsiTheme="minorHAnsi"/>
                <w:sz w:val="20"/>
                <w:szCs w:val="20"/>
              </w:rPr>
              <w:t>Akuntabilitas Kinerja Organisasi</w:t>
            </w:r>
          </w:p>
        </w:tc>
        <w:tc>
          <w:tcPr>
            <w:tcW w:w="2410" w:type="dxa"/>
            <w:gridSpan w:val="2"/>
          </w:tcPr>
          <w:p>
            <w:pPr>
              <w:spacing w:after="0" w:line="240" w:lineRule="auto"/>
              <w:rPr>
                <w:rFonts w:cs="Calibri" w:asciiTheme="minorHAnsi" w:hAnsiTheme="minorHAnsi"/>
                <w:sz w:val="20"/>
                <w:szCs w:val="20"/>
              </w:rPr>
            </w:pPr>
            <w:r>
              <w:rPr>
                <w:rFonts w:asciiTheme="minorHAnsi" w:hAnsiTheme="minorHAnsi"/>
                <w:sz w:val="20"/>
                <w:szCs w:val="20"/>
              </w:rPr>
              <w:t>Nilai Akuntabilitas Kinerja OPD</w:t>
            </w:r>
          </w:p>
        </w:tc>
        <w:tc>
          <w:tcPr>
            <w:tcW w:w="798" w:type="dxa"/>
            <w:tcBorders>
              <w:left w:val="single" w:color="4F81BD" w:themeColor="accent1" w:sz="8" w:space="0"/>
              <w:right w:val="single" w:color="4F81BD" w:themeColor="accent1"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A  (80.01)</w:t>
            </w:r>
          </w:p>
        </w:tc>
        <w:tc>
          <w:tcPr>
            <w:tcW w:w="1034" w:type="dxa"/>
          </w:tcPr>
          <w:p>
            <w:pPr>
              <w:spacing w:after="0" w:line="240" w:lineRule="auto"/>
              <w:jc w:val="center"/>
              <w:rPr>
                <w:rFonts w:asciiTheme="minorHAnsi" w:hAnsiTheme="minorHAnsi"/>
                <w:sz w:val="20"/>
                <w:szCs w:val="20"/>
              </w:rPr>
            </w:pPr>
            <w:r>
              <w:rPr>
                <w:rFonts w:asciiTheme="minorHAnsi" w:hAnsiTheme="minorHAnsi"/>
                <w:sz w:val="20"/>
                <w:szCs w:val="20"/>
              </w:rPr>
              <w:t>A</w:t>
            </w:r>
          </w:p>
          <w:p>
            <w:pPr>
              <w:spacing w:after="0" w:line="240" w:lineRule="auto"/>
              <w:jc w:val="center"/>
              <w:rPr>
                <w:rFonts w:asciiTheme="minorHAnsi" w:hAnsiTheme="minorHAnsi"/>
                <w:sz w:val="20"/>
                <w:szCs w:val="20"/>
              </w:rPr>
            </w:pPr>
            <w:r>
              <w:rPr>
                <w:rFonts w:asciiTheme="minorHAnsi" w:hAnsiTheme="minorHAnsi"/>
                <w:sz w:val="20"/>
                <w:szCs w:val="20"/>
              </w:rPr>
              <w:t>(80.68)</w:t>
            </w:r>
          </w:p>
        </w:tc>
        <w:tc>
          <w:tcPr>
            <w:tcW w:w="1037" w:type="dxa"/>
            <w:tcBorders>
              <w:left w:val="single" w:color="4F81BD" w:themeColor="accent1" w:sz="8" w:space="0"/>
              <w:right w:val="single" w:color="4F81BD" w:themeColor="accent1"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100.84</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PrEx>
        <w:trPr>
          <w:trHeight w:val="1012" w:hRule="atLeast"/>
        </w:trPr>
        <w:tc>
          <w:tcPr>
            <w:tcW w:w="589"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rPr>
                <w:rFonts w:asciiTheme="minorHAnsi" w:hAnsiTheme="minorHAnsi"/>
                <w:sz w:val="20"/>
                <w:szCs w:val="20"/>
                <w:lang w:val="id-ID"/>
              </w:rPr>
            </w:pPr>
          </w:p>
        </w:tc>
        <w:tc>
          <w:tcPr>
            <w:tcW w:w="1562" w:type="dxa"/>
            <w:gridSpan w:val="2"/>
            <w:vMerge w:val="continue"/>
            <w:tcBorders>
              <w:top w:val="single" w:color="4F81BD" w:themeColor="accent1" w:sz="8" w:space="0"/>
              <w:bottom w:val="single" w:color="4F81BD" w:themeColor="accent1" w:sz="8" w:space="0"/>
              <w:insideH w:val="single" w:sz="8" w:space="0"/>
            </w:tcBorders>
          </w:tcPr>
          <w:p>
            <w:pPr>
              <w:spacing w:after="0" w:line="240" w:lineRule="auto"/>
              <w:rPr>
                <w:rFonts w:asciiTheme="minorHAnsi" w:hAnsiTheme="minorHAnsi"/>
                <w:color w:val="FF0000"/>
                <w:sz w:val="20"/>
                <w:szCs w:val="20"/>
              </w:rPr>
            </w:pPr>
          </w:p>
        </w:tc>
        <w:tc>
          <w:tcPr>
            <w:tcW w:w="206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rPr>
                <w:rFonts w:cs="Calibri" w:asciiTheme="minorHAnsi" w:hAnsiTheme="minorHAnsi"/>
                <w:sz w:val="20"/>
                <w:szCs w:val="20"/>
              </w:rPr>
            </w:pPr>
            <w:r>
              <w:rPr>
                <w:rFonts w:asciiTheme="minorHAnsi" w:hAnsiTheme="minorHAnsi"/>
                <w:color w:val="000000"/>
                <w:sz w:val="20"/>
                <w:szCs w:val="20"/>
              </w:rPr>
              <w:t>Meningkatnya Kualitas Pelayanan Organisasi</w:t>
            </w:r>
          </w:p>
        </w:tc>
        <w:tc>
          <w:tcPr>
            <w:tcW w:w="2410" w:type="dxa"/>
            <w:gridSpan w:val="2"/>
            <w:tcBorders>
              <w:top w:val="single" w:color="4F81BD" w:themeColor="accent1" w:sz="8" w:space="0"/>
              <w:bottom w:val="single" w:color="4F81BD" w:themeColor="accent1" w:sz="8" w:space="0"/>
              <w:insideH w:val="single" w:sz="8" w:space="0"/>
            </w:tcBorders>
          </w:tcPr>
          <w:p>
            <w:pPr>
              <w:spacing w:after="0" w:line="240" w:lineRule="auto"/>
              <w:rPr>
                <w:rFonts w:cs="Calibri" w:asciiTheme="minorHAnsi" w:hAnsiTheme="minorHAnsi"/>
                <w:sz w:val="20"/>
                <w:szCs w:val="20"/>
              </w:rPr>
            </w:pPr>
            <w:r>
              <w:rPr>
                <w:rFonts w:asciiTheme="minorHAnsi" w:hAnsiTheme="minorHAnsi"/>
                <w:sz w:val="20"/>
                <w:szCs w:val="20"/>
              </w:rPr>
              <w:t>Tingkat Kepuasan terhadap Pelayanan Organisasi</w:t>
            </w:r>
          </w:p>
        </w:tc>
        <w:tc>
          <w:tcPr>
            <w:tcW w:w="79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80.00</w:t>
            </w:r>
          </w:p>
          <w:p>
            <w:pPr>
              <w:spacing w:after="0" w:line="240" w:lineRule="auto"/>
              <w:jc w:val="center"/>
              <w:rPr>
                <w:rFonts w:asciiTheme="minorHAnsi" w:hAnsiTheme="minorHAnsi"/>
                <w:sz w:val="20"/>
                <w:szCs w:val="20"/>
              </w:rPr>
            </w:pPr>
            <w:r>
              <w:rPr>
                <w:rFonts w:asciiTheme="minorHAnsi" w:hAnsiTheme="minorHAnsi"/>
                <w:sz w:val="20"/>
                <w:szCs w:val="20"/>
              </w:rPr>
              <w:t>Baik</w:t>
            </w:r>
          </w:p>
        </w:tc>
        <w:tc>
          <w:tcPr>
            <w:tcW w:w="1034" w:type="dxa"/>
            <w:tcBorders>
              <w:top w:val="single" w:color="4F81BD" w:themeColor="accent1" w:sz="8" w:space="0"/>
              <w:bottom w:val="single" w:color="4F81BD" w:themeColor="accent1" w:sz="8" w:space="0"/>
              <w:insideH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80.39 Baik</w:t>
            </w:r>
          </w:p>
        </w:tc>
        <w:tc>
          <w:tcPr>
            <w:tcW w:w="1037"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insideV w:val="single" w:sz="8" w:space="0"/>
            </w:tcBorders>
          </w:tcPr>
          <w:p>
            <w:pPr>
              <w:spacing w:after="0" w:line="240" w:lineRule="auto"/>
              <w:jc w:val="center"/>
              <w:rPr>
                <w:rFonts w:asciiTheme="minorHAnsi" w:hAnsiTheme="minorHAnsi"/>
                <w:sz w:val="20"/>
                <w:szCs w:val="20"/>
              </w:rPr>
            </w:pPr>
            <w:r>
              <w:rPr>
                <w:rFonts w:asciiTheme="minorHAnsi" w:hAnsiTheme="minorHAnsi"/>
                <w:sz w:val="20"/>
                <w:szCs w:val="20"/>
              </w:rPr>
              <w:t>100.49</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461" w:type="dxa"/>
            <w:gridSpan w:val="8"/>
            <w:tcBorders>
              <w:left w:val="single" w:color="4F81BD" w:themeColor="accent1" w:sz="8" w:space="0"/>
              <w:right w:val="single" w:color="4F81BD" w:themeColor="accent1" w:sz="8" w:space="0"/>
              <w:insideV w:val="single" w:sz="8" w:space="0"/>
            </w:tcBorders>
          </w:tcPr>
          <w:p>
            <w:pPr>
              <w:spacing w:after="0" w:line="240" w:lineRule="auto"/>
              <w:rPr>
                <w:rFonts w:asciiTheme="minorHAnsi" w:hAnsiTheme="minorHAnsi"/>
                <w:b/>
                <w:i/>
                <w:sz w:val="20"/>
                <w:szCs w:val="20"/>
                <w:lang w:val="id-ID"/>
              </w:rPr>
            </w:pPr>
            <w:r>
              <w:rPr>
                <w:rFonts w:asciiTheme="minorHAnsi" w:hAnsiTheme="minorHAnsi"/>
                <w:b/>
                <w:i/>
                <w:sz w:val="20"/>
                <w:szCs w:val="20"/>
              </w:rPr>
              <w:t xml:space="preserve">Jumlah Capaian </w:t>
            </w:r>
            <w:r>
              <w:rPr>
                <w:rFonts w:asciiTheme="minorHAnsi" w:hAnsiTheme="minorHAnsi"/>
                <w:b/>
                <w:i/>
                <w:sz w:val="20"/>
                <w:szCs w:val="20"/>
                <w:lang w:val="id-ID"/>
              </w:rPr>
              <w:t>8 Sasaran Biro Organisasi</w:t>
            </w:r>
          </w:p>
        </w:tc>
        <w:tc>
          <w:tcPr>
            <w:tcW w:w="1037" w:type="dxa"/>
          </w:tcPr>
          <w:p>
            <w:pPr>
              <w:spacing w:after="0" w:line="240" w:lineRule="auto"/>
              <w:jc w:val="center"/>
              <w:rPr>
                <w:rFonts w:asciiTheme="minorHAnsi" w:hAnsiTheme="minorHAnsi"/>
                <w:b/>
                <w:color w:val="000000" w:themeColor="text1"/>
                <w:sz w:val="20"/>
                <w:szCs w:val="20"/>
                <w:lang w:val="id-ID"/>
                <w14:textFill>
                  <w14:solidFill>
                    <w14:schemeClr w14:val="tx1"/>
                  </w14:solidFill>
                </w14:textFill>
              </w:rPr>
            </w:pPr>
            <w:r>
              <w:rPr>
                <w:rFonts w:asciiTheme="minorHAnsi" w:hAnsiTheme="minorHAnsi"/>
                <w:b/>
                <w:color w:val="000000" w:themeColor="text1"/>
                <w:sz w:val="20"/>
                <w:szCs w:val="20"/>
                <w:lang w:val="id-ID"/>
                <w14:textFill>
                  <w14:solidFill>
                    <w14:schemeClr w14:val="tx1"/>
                  </w14:solidFill>
                </w14:textFill>
              </w:rPr>
              <w:t>1133,83</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PrEx>
        <w:trPr>
          <w:trHeight w:val="232" w:hRule="atLeast"/>
        </w:trPr>
        <w:tc>
          <w:tcPr>
            <w:tcW w:w="8461" w:type="dxa"/>
            <w:gridSpan w:val="8"/>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p>
            <w:pPr>
              <w:spacing w:after="0" w:line="240" w:lineRule="auto"/>
              <w:rPr>
                <w:rFonts w:asciiTheme="minorHAnsi" w:hAnsiTheme="minorHAnsi"/>
                <w:b/>
                <w:i/>
                <w:sz w:val="20"/>
                <w:szCs w:val="20"/>
                <w:lang w:val="zh-CN"/>
              </w:rPr>
            </w:pPr>
            <w:r>
              <w:rPr>
                <w:rFonts w:asciiTheme="minorHAnsi" w:hAnsiTheme="minorHAnsi"/>
                <w:b/>
                <w:i/>
                <w:sz w:val="20"/>
                <w:szCs w:val="20"/>
              </w:rPr>
              <w:t>Rata</w:t>
            </w:r>
            <w:r>
              <w:rPr>
                <w:rFonts w:asciiTheme="minorHAnsi" w:hAnsiTheme="minorHAnsi"/>
                <w:b/>
                <w:i/>
                <w:sz w:val="20"/>
                <w:szCs w:val="20"/>
                <w:lang w:val="zh-CN"/>
              </w:rPr>
              <w:t xml:space="preserve"> -</w:t>
            </w:r>
            <w:r>
              <w:rPr>
                <w:rFonts w:asciiTheme="minorHAnsi" w:hAnsiTheme="minorHAnsi"/>
                <w:b/>
                <w:i/>
                <w:sz w:val="20"/>
                <w:szCs w:val="20"/>
              </w:rPr>
              <w:t xml:space="preserve"> rata capaian indi</w:t>
            </w:r>
            <w:r>
              <w:rPr>
                <w:rFonts w:asciiTheme="minorHAnsi" w:hAnsiTheme="minorHAnsi"/>
                <w:b/>
                <w:i/>
                <w:sz w:val="20"/>
                <w:szCs w:val="20"/>
                <w:lang w:val="zh-CN"/>
              </w:rPr>
              <w:t>k</w:t>
            </w:r>
            <w:r>
              <w:rPr>
                <w:rFonts w:asciiTheme="minorHAnsi" w:hAnsiTheme="minorHAnsi"/>
                <w:b/>
                <w:i/>
                <w:sz w:val="20"/>
                <w:szCs w:val="20"/>
              </w:rPr>
              <w:t>ator kinerja …………………………………………</w:t>
            </w:r>
            <w:r>
              <w:rPr>
                <w:rFonts w:asciiTheme="minorHAnsi" w:hAnsiTheme="minorHAnsi"/>
                <w:b/>
                <w:i/>
                <w:sz w:val="20"/>
                <w:szCs w:val="20"/>
                <w:lang w:val="zh-CN"/>
              </w:rPr>
              <w:t>.</w:t>
            </w:r>
          </w:p>
        </w:tc>
        <w:tc>
          <w:tcPr>
            <w:tcW w:w="1037" w:type="dxa"/>
            <w:tcBorders>
              <w:top w:val="single" w:color="4F81BD" w:themeColor="accent1" w:sz="8" w:space="0"/>
              <w:bottom w:val="single" w:color="4F81BD" w:themeColor="accent1" w:sz="8" w:space="0"/>
              <w:right w:val="single" w:color="4F81BD" w:themeColor="accent1" w:sz="8" w:space="0"/>
              <w:insideH w:val="single" w:sz="8" w:space="0"/>
            </w:tcBorders>
          </w:tcPr>
          <w:p>
            <w:pPr>
              <w:spacing w:after="0" w:line="240" w:lineRule="auto"/>
              <w:jc w:val="center"/>
              <w:rPr>
                <w:rFonts w:asciiTheme="minorHAnsi" w:hAnsiTheme="minorHAnsi"/>
                <w:b/>
                <w:color w:val="000000" w:themeColor="text1"/>
                <w:sz w:val="20"/>
                <w:szCs w:val="20"/>
                <w:lang w:val="id-ID"/>
                <w14:textFill>
                  <w14:solidFill>
                    <w14:schemeClr w14:val="tx1"/>
                  </w14:solidFill>
                </w14:textFill>
              </w:rPr>
            </w:pPr>
            <w:r>
              <w:rPr>
                <w:rFonts w:asciiTheme="minorHAnsi" w:hAnsiTheme="minorHAnsi"/>
                <w:b/>
                <w:color w:val="000000" w:themeColor="text1"/>
                <w:sz w:val="20"/>
                <w:szCs w:val="20"/>
                <w:lang w:val="id-ID"/>
                <w14:textFill>
                  <w14:solidFill>
                    <w14:schemeClr w14:val="tx1"/>
                  </w14:solidFill>
                </w14:textFill>
              </w:rPr>
              <w:t>141,73</w:t>
            </w:r>
          </w:p>
        </w:tc>
      </w:tr>
    </w:tbl>
    <w:p>
      <w:pPr>
        <w:pStyle w:val="75"/>
        <w:spacing w:before="240" w:line="360" w:lineRule="auto"/>
        <w:ind w:left="0"/>
        <w:jc w:val="both"/>
        <w:rPr>
          <w:rFonts w:eastAsia="Arial Unicode MS" w:cstheme="minorHAnsi"/>
          <w:color w:val="000000" w:themeColor="text1"/>
          <w:sz w:val="24"/>
          <w:szCs w:val="24"/>
          <w14:textFill>
            <w14:solidFill>
              <w14:schemeClr w14:val="tx1"/>
            </w14:solidFill>
          </w14:textFill>
        </w:rPr>
      </w:pPr>
      <w:r>
        <w:rPr>
          <w:rFonts w:eastAsia="Arial Unicode MS" w:cstheme="minorHAnsi"/>
          <w:color w:val="000000" w:themeColor="text1"/>
          <w:sz w:val="24"/>
          <w:szCs w:val="24"/>
          <w14:textFill>
            <w14:solidFill>
              <w14:schemeClr w14:val="tx1"/>
            </w14:solidFill>
          </w14:textFill>
        </w:rPr>
        <w:t xml:space="preserve">Berdasarkan tabel 3.2, dapat dilihat bahwa target indikator kinerja dengan 8 (delapan) sasaran strategis telah dapat direalisir dengan tingkat capaian kinerja rata-rata sebesar  </w:t>
      </w:r>
      <w:r>
        <w:rPr>
          <w:rFonts w:eastAsia="Arial Unicode MS" w:cstheme="minorHAnsi"/>
          <w:b/>
          <w:color w:val="000000" w:themeColor="text1"/>
          <w:sz w:val="24"/>
          <w:szCs w:val="24"/>
          <w14:textFill>
            <w14:solidFill>
              <w14:schemeClr w14:val="tx1"/>
            </w14:solidFill>
          </w14:textFill>
        </w:rPr>
        <w:t>141,73 %.</w:t>
      </w:r>
      <w:r>
        <w:rPr>
          <w:rFonts w:eastAsia="Arial Unicode MS" w:cstheme="minorHAnsi"/>
          <w:color w:val="000000" w:themeColor="text1"/>
          <w:sz w:val="24"/>
          <w:szCs w:val="24"/>
          <w14:textFill>
            <w14:solidFill>
              <w14:schemeClr w14:val="tx1"/>
            </w14:solidFill>
          </w14:textFill>
        </w:rPr>
        <w:t xml:space="preserve"> Sasaran dengan capaian tertinggi  350% adalah sasaran 6 yaitu “Penataan Ketatalaksanaan yang efektif”. 9 indikator kinerja yang ditetapkan untuk mengukur 8 sasaran tersebut tercapai dengan tingkat capaian ≥100%. </w:t>
      </w:r>
    </w:p>
    <w:p>
      <w:pPr>
        <w:numPr>
          <w:ilvl w:val="1"/>
          <w:numId w:val="17"/>
        </w:numPr>
        <w:tabs>
          <w:tab w:val="left" w:pos="567"/>
        </w:tabs>
        <w:spacing w:before="360" w:after="240" w:line="360" w:lineRule="auto"/>
        <w:ind w:left="794" w:hanging="794"/>
        <w:jc w:val="both"/>
        <w:rPr>
          <w:rFonts w:ascii="Gill Sans Ultra Bold Condensed" w:hAnsi="Gill Sans Ultra Bold Condensed" w:eastAsia="Arial Unicode MS" w:cstheme="minorHAnsi"/>
          <w:sz w:val="24"/>
          <w:szCs w:val="24"/>
        </w:rPr>
      </w:pPr>
      <w:r>
        <w:rPr>
          <w:rFonts w:ascii="Gill Sans Ultra Bold Condensed" w:hAnsi="Gill Sans Ultra Bold Condensed" w:eastAsia="Arial Unicode MS" w:cstheme="minorHAnsi"/>
          <w:sz w:val="24"/>
          <w:szCs w:val="24"/>
        </w:rPr>
        <w:t>Capaian Kinerja Organisasi</w:t>
      </w:r>
    </w:p>
    <w:p>
      <w:pPr>
        <w:spacing w:after="0" w:line="360" w:lineRule="auto"/>
        <w:jc w:val="both"/>
        <w:rPr>
          <w:rFonts w:eastAsia="Arial Unicode MS" w:asciiTheme="minorHAnsi" w:hAnsiTheme="minorHAnsi" w:cstheme="minorHAnsi"/>
          <w:sz w:val="24"/>
          <w:szCs w:val="24"/>
          <w:lang w:val="id-ID"/>
        </w:rPr>
      </w:pPr>
      <w:r>
        <w:rPr>
          <w:rFonts w:eastAsia="Arial Unicode MS" w:asciiTheme="minorHAnsi" w:hAnsiTheme="minorHAnsi" w:cstheme="minorHAnsi"/>
          <w:sz w:val="24"/>
          <w:szCs w:val="24"/>
        </w:rPr>
        <w:t>Berdasarkan hasil pengukuran sebagaimana tercantum pada tabel 3.2</w:t>
      </w:r>
      <w:r>
        <w:rPr>
          <w:rFonts w:eastAsia="Arial Unicode MS" w:asciiTheme="minorHAnsi" w:hAnsiTheme="minorHAnsi" w:cstheme="minorHAnsi"/>
          <w:sz w:val="24"/>
          <w:szCs w:val="24"/>
          <w:lang w:val="id-ID"/>
        </w:rPr>
        <w:t xml:space="preserve">, berikut ini akan diuraikan evaluasi dan analisis pencapaian </w:t>
      </w:r>
      <w:r>
        <w:rPr>
          <w:rFonts w:eastAsia="Arial Unicode MS" w:asciiTheme="minorHAnsi" w:hAnsiTheme="minorHAnsi" w:cstheme="minorHAnsi"/>
          <w:sz w:val="24"/>
          <w:szCs w:val="24"/>
        </w:rPr>
        <w:t>indikator kinerja organisasi per-sasaran strategis.</w:t>
      </w:r>
    </w:p>
    <w:p>
      <w:pPr>
        <w:pStyle w:val="15"/>
        <w:ind w:firstLine="34"/>
        <w:jc w:val="center"/>
        <w:rPr>
          <w:rFonts w:ascii="Arial" w:hAnsi="Arial" w:eastAsia="Arial Unicode MS" w:cs="Arial"/>
          <w:b/>
          <w:lang w:val="id-ID"/>
        </w:rPr>
      </w:pPr>
    </w:p>
    <w:p>
      <w:pPr>
        <w:pStyle w:val="15"/>
        <w:tabs>
          <w:tab w:val="left" w:pos="600"/>
          <w:tab w:val="center" w:pos="4399"/>
        </w:tabs>
        <w:ind w:left="284"/>
        <w:rPr>
          <w:rFonts w:ascii="Monotype Corsiva" w:hAnsi="Monotype Corsiva" w:eastAsia="Arial Unicode MS" w:cs="Arial"/>
          <w:b/>
          <w:lang w:val="id-ID"/>
        </w:rPr>
      </w:pPr>
      <w:r>
        <w:rPr>
          <w:rFonts w:ascii="Monotype Corsiva" w:hAnsi="Monotype Corsiva" w:eastAsia="Arial Unicode MS" w:cs="Arial"/>
          <w:b/>
          <w:sz w:val="30"/>
          <w:lang w:val="id-ID" w:eastAsia="id-ID"/>
        </w:rPr>
        <mc:AlternateContent>
          <mc:Choice Requires="wps">
            <w:drawing>
              <wp:anchor distT="0" distB="0" distL="114300" distR="114300" simplePos="0" relativeHeight="251659264" behindDoc="0" locked="0" layoutInCell="1" allowOverlap="1">
                <wp:simplePos x="0" y="0"/>
                <wp:positionH relativeFrom="column">
                  <wp:posOffset>1751965</wp:posOffset>
                </wp:positionH>
                <wp:positionV relativeFrom="paragraph">
                  <wp:posOffset>151130</wp:posOffset>
                </wp:positionV>
                <wp:extent cx="3810000" cy="603250"/>
                <wp:effectExtent l="1714500" t="0" r="19050" b="25400"/>
                <wp:wrapNone/>
                <wp:docPr id="150" name="Line Callout 2 (Border and Accent Bar) 150"/>
                <wp:cNvGraphicFramePr/>
                <a:graphic xmlns:a="http://schemas.openxmlformats.org/drawingml/2006/main">
                  <a:graphicData uri="http://schemas.microsoft.com/office/word/2010/wordprocessingShape">
                    <wps:wsp>
                      <wps:cNvSpPr/>
                      <wps:spPr>
                        <a:xfrm>
                          <a:off x="0" y="0"/>
                          <a:ext cx="3810000" cy="603250"/>
                        </a:xfrm>
                        <a:prstGeom prst="accentBorderCallout2">
                          <a:avLst>
                            <a:gd name="adj1" fmla="val 18750"/>
                            <a:gd name="adj2" fmla="val -8333"/>
                            <a:gd name="adj3" fmla="val 18750"/>
                            <a:gd name="adj4" fmla="val -16667"/>
                            <a:gd name="adj5" fmla="val 19590"/>
                            <a:gd name="adj6" fmla="val -44894"/>
                          </a:avLst>
                        </a:prstGeom>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rFonts w:ascii="Monotype Corsiva" w:hAnsi="Monotype Corsiva"/>
                                <w:sz w:val="30"/>
                                <w:szCs w:val="30"/>
                              </w:rPr>
                            </w:pPr>
                            <w:r>
                              <w:rPr>
                                <w:rFonts w:ascii="Monotype Corsiva" w:hAnsi="Monotype Corsiva" w:cs="Arial"/>
                                <w:b/>
                                <w:sz w:val="30"/>
                                <w:szCs w:val="30"/>
                              </w:rPr>
                              <w:t>Meningkatnya Kelembagaan yang Tepat Fungsi dan Tepat Ukuran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1" type="#_x0000_t51" style="position:absolute;left:0pt;margin-left:137.95pt;margin-top:11.9pt;height:47.5pt;width:300pt;z-index:251659264;v-text-anchor:middle;mso-width-relative:page;mso-height-relative:page;" fillcolor="#4BACC6 [3208]" filled="t" stroked="t" coordsize="21600,21600" o:gfxdata="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LVjAHnYAAAACgEAAA8AAAAAAAAAAQAgAAAAIgAAAGRycy9kb3ducmV2LnhtbFBL&#10;AQIUABQAAAAIAIdO4kAKjfnY2gIAACAGAAAOAAAAAAAAAAEAIAAAACcBAABkcnMvZTJvRG9jLnht&#10;bFBLBQYAAAAABgAGAFkBAABzBgAAAAA=&#10;" adj="-9697,4231,-3600,4050,-1800,4050">
                <v:fill on="t" focussize="0,0"/>
                <v:stroke weight="2pt" color="#357D91 [3208]" joinstyle="round"/>
                <v:imagedata o:title=""/>
                <o:lock v:ext="edit" aspectratio="f"/>
                <v:textbox>
                  <w:txbxContent>
                    <w:p>
                      <w:pPr>
                        <w:jc w:val="center"/>
                        <w:rPr>
                          <w:rFonts w:ascii="Monotype Corsiva" w:hAnsi="Monotype Corsiva"/>
                          <w:sz w:val="30"/>
                          <w:szCs w:val="30"/>
                        </w:rPr>
                      </w:pPr>
                      <w:r>
                        <w:rPr>
                          <w:rFonts w:ascii="Monotype Corsiva" w:hAnsi="Monotype Corsiva" w:cs="Arial"/>
                          <w:b/>
                          <w:sz w:val="30"/>
                          <w:szCs w:val="30"/>
                        </w:rPr>
                        <w:t>Meningkatnya Kelembagaan yang Tepat Fungsi dan Tepat Ukuran</w:t>
                      </w:r>
                    </w:p>
                  </w:txbxContent>
                </v:textbox>
              </v:shape>
            </w:pict>
          </mc:Fallback>
        </mc:AlternateContent>
      </w:r>
      <w:r>
        <w:rPr>
          <w:rFonts w:ascii="Monotype Corsiva" w:hAnsi="Monotype Corsiva" w:eastAsia="Arial Unicode MS" w:cs="Arial"/>
          <w:b/>
          <w:sz w:val="30"/>
          <w:lang w:val="id-ID"/>
        </w:rPr>
        <w:t>Sasaran Strategis</w:t>
      </w:r>
      <w:r>
        <w:rPr>
          <w:rFonts w:ascii="Monotype Corsiva" w:hAnsi="Monotype Corsiva" w:eastAsia="Arial Unicode MS" w:cs="Arial"/>
          <w:b/>
          <w:lang w:val="id-ID"/>
        </w:rPr>
        <w:tab/>
      </w:r>
    </w:p>
    <w:p>
      <w:pPr>
        <w:pStyle w:val="15"/>
        <w:tabs>
          <w:tab w:val="left" w:pos="1701"/>
        </w:tabs>
        <w:ind w:firstLine="34"/>
        <w:rPr>
          <w:rFonts w:ascii="Britannic Bold" w:hAnsi="Britannic Bold" w:eastAsia="Arial Unicode MS" w:cs="Arial"/>
          <w:b/>
          <w:sz w:val="40"/>
          <w:lang w:val="id-ID"/>
        </w:rPr>
      </w:pPr>
      <w:r>
        <w:rPr>
          <w:rFonts w:ascii="Arial" w:hAnsi="Arial" w:eastAsia="Arial Unicode MS" w:cs="Arial"/>
          <w:b/>
          <w:lang w:val="id-ID"/>
        </w:rPr>
        <w:tab/>
      </w:r>
      <w:r>
        <w:rPr>
          <w:rFonts w:ascii="Britannic Bold" w:hAnsi="Britannic Bold" w:eastAsia="Arial Unicode MS" w:cs="Arial"/>
          <w:b/>
          <w:sz w:val="76"/>
          <w:lang w:val="id-ID"/>
        </w:rPr>
        <w:t>1</w:t>
      </w:r>
    </w:p>
    <w:p>
      <w:pPr>
        <w:pStyle w:val="15"/>
        <w:ind w:firstLine="34"/>
        <w:jc w:val="center"/>
        <w:rPr>
          <w:rFonts w:ascii="Arial" w:hAnsi="Arial" w:eastAsia="Arial Unicode MS" w:cs="Arial"/>
          <w:b/>
          <w:lang w:val="id-ID"/>
        </w:rPr>
      </w:pPr>
    </w:p>
    <w:p>
      <w:pPr>
        <w:pStyle w:val="18"/>
        <w:spacing w:before="240" w:beforeAutospacing="0" w:after="240" w:afterAutospacing="0" w:line="360" w:lineRule="auto"/>
        <w:jc w:val="both"/>
        <w:rPr>
          <w:rFonts w:asciiTheme="minorHAnsi" w:hAnsiTheme="minorHAnsi" w:cstheme="minorHAnsi"/>
        </w:rPr>
      </w:pPr>
      <w:r>
        <w:rPr>
          <w:rFonts w:asciiTheme="minorHAnsi" w:hAnsiTheme="minorHAnsi" w:cstheme="minorHAnsi"/>
        </w:rPr>
        <w:t>Undang</w:t>
      </w:r>
      <w:r>
        <w:rPr>
          <w:rFonts w:asciiTheme="minorHAnsi" w:hAnsiTheme="minorHAnsi" w:cstheme="minorHAnsi"/>
          <w:lang w:val="id-ID"/>
        </w:rPr>
        <w:t>-</w:t>
      </w:r>
      <w:r>
        <w:rPr>
          <w:rFonts w:asciiTheme="minorHAnsi" w:hAnsiTheme="minorHAnsi" w:cstheme="minorHAnsi"/>
        </w:rPr>
        <w:t>Undang Nomor 23 Tahun 2014 tentang Pemerintahan Daerah sebagaimana telah diubah beberapa kali, terakhir dengan Undang-Undang Nomor 11 Tahun 2020 tentang Cipta Kerja, membawa perubahan yang sangat signifikan terhadap pembentukan Perangkat Daerah yaitu untuk terbentuknya perangkat daerah yang tepat fungsi dan tepat ukuran didasarkan kepada beban kerja yang sesuai dengan kondisi nyata di masing</w:t>
      </w:r>
      <w:r>
        <w:rPr>
          <w:rFonts w:asciiTheme="minorHAnsi" w:hAnsiTheme="minorHAnsi" w:cstheme="minorHAnsi"/>
          <w:lang w:val="id-ID"/>
        </w:rPr>
        <w:t>-</w:t>
      </w:r>
      <w:r>
        <w:rPr>
          <w:rFonts w:asciiTheme="minorHAnsi" w:hAnsiTheme="minorHAnsi" w:cstheme="minorHAnsi"/>
        </w:rPr>
        <w:t xml:space="preserve">masing daerah. </w:t>
      </w:r>
    </w:p>
    <w:p>
      <w:pPr>
        <w:pStyle w:val="18"/>
        <w:spacing w:before="240" w:beforeAutospacing="0" w:after="240" w:afterAutospacing="0" w:line="360" w:lineRule="auto"/>
        <w:jc w:val="both"/>
        <w:rPr>
          <w:rFonts w:asciiTheme="minorHAnsi" w:hAnsiTheme="minorHAnsi" w:cstheme="minorHAnsi"/>
        </w:rPr>
      </w:pPr>
      <w:r>
        <w:rPr>
          <w:rFonts w:asciiTheme="minorHAnsi" w:hAnsiTheme="minorHAnsi" w:cstheme="minorHAnsi"/>
        </w:rPr>
        <w:t>Berdasarkan Pemerintah Nomor 18 tahun 2016 tentang Perangkat Daerah</w:t>
      </w:r>
      <w:r>
        <w:rPr>
          <w:rFonts w:asciiTheme="minorHAnsi" w:hAnsiTheme="minorHAnsi" w:cstheme="minorHAnsi"/>
          <w:lang w:val="id-ID"/>
        </w:rPr>
        <w:t xml:space="preserve"> </w:t>
      </w:r>
      <w:r>
        <w:rPr>
          <w:rFonts w:asciiTheme="minorHAnsi" w:hAnsiTheme="minorHAnsi" w:cstheme="minorHAnsi"/>
        </w:rPr>
        <w:t>sebagaimana telah diubah dengan Peraturan Pemerintah Nomor 72 Tahun 2019 tentang Perubahan Atas Peraturan Pemerintah Nomor 18 Tahun 2016 tentang Perangkat Daerah, jenis perangkat daerah terdiri dari:</w:t>
      </w:r>
    </w:p>
    <w:p>
      <w:pPr>
        <w:pStyle w:val="18"/>
        <w:numPr>
          <w:ilvl w:val="6"/>
          <w:numId w:val="15"/>
        </w:numPr>
        <w:tabs>
          <w:tab w:val="left" w:pos="426"/>
        </w:tabs>
        <w:spacing w:before="0" w:beforeAutospacing="0" w:after="0" w:afterAutospacing="0" w:line="360" w:lineRule="auto"/>
        <w:ind w:left="425" w:hanging="425"/>
        <w:jc w:val="both"/>
        <w:rPr>
          <w:rFonts w:asciiTheme="minorHAnsi" w:hAnsiTheme="minorHAnsi" w:cstheme="minorHAnsi"/>
        </w:rPr>
      </w:pPr>
      <w:r>
        <w:rPr>
          <w:rFonts w:asciiTheme="minorHAnsi" w:hAnsiTheme="minorHAnsi" w:cstheme="minorHAnsi"/>
        </w:rPr>
        <w:t>Sekretariat Daerah, mempunyai tugas membantu Kepala Daerah dalam menyusun kebijakan dan pengkoordinasian administrati</w:t>
      </w:r>
      <w:r>
        <w:rPr>
          <w:rFonts w:asciiTheme="minorHAnsi" w:hAnsiTheme="minorHAnsi" w:cstheme="minorHAnsi"/>
          <w:lang w:val="id-ID"/>
        </w:rPr>
        <w:t xml:space="preserve">f </w:t>
      </w:r>
      <w:r>
        <w:rPr>
          <w:rFonts w:asciiTheme="minorHAnsi" w:hAnsiTheme="minorHAnsi" w:cstheme="minorHAnsi"/>
        </w:rPr>
        <w:t>terhadap pelaksanaan tugas perangkat daerah serta pelayanan administrati</w:t>
      </w:r>
      <w:r>
        <w:rPr>
          <w:rFonts w:asciiTheme="minorHAnsi" w:hAnsiTheme="minorHAnsi" w:cstheme="minorHAnsi"/>
          <w:lang w:val="id-ID"/>
        </w:rPr>
        <w:t>f</w:t>
      </w:r>
      <w:r>
        <w:rPr>
          <w:rFonts w:asciiTheme="minorHAnsi" w:hAnsiTheme="minorHAnsi" w:cstheme="minorHAnsi"/>
        </w:rPr>
        <w:t>.</w:t>
      </w:r>
    </w:p>
    <w:p>
      <w:pPr>
        <w:pStyle w:val="18"/>
        <w:numPr>
          <w:ilvl w:val="6"/>
          <w:numId w:val="15"/>
        </w:numPr>
        <w:tabs>
          <w:tab w:val="left" w:pos="426"/>
        </w:tabs>
        <w:spacing w:before="0" w:beforeAutospacing="0" w:after="0" w:afterAutospacing="0" w:line="360" w:lineRule="auto"/>
        <w:ind w:left="426" w:hanging="426"/>
        <w:jc w:val="both"/>
        <w:rPr>
          <w:rFonts w:asciiTheme="minorHAnsi" w:hAnsiTheme="minorHAnsi" w:cstheme="minorHAnsi"/>
        </w:rPr>
      </w:pPr>
      <w:r>
        <w:rPr>
          <w:rFonts w:asciiTheme="minorHAnsi" w:hAnsiTheme="minorHAnsi" w:cstheme="minorHAnsi"/>
        </w:rPr>
        <w:t xml:space="preserve">Sekretariat DPRD, Sekretariat </w:t>
      </w:r>
      <w:r>
        <w:rPr>
          <w:rFonts w:asciiTheme="minorHAnsi" w:hAnsiTheme="minorHAnsi" w:cstheme="minorHAnsi"/>
          <w:lang w:val="id-ID"/>
        </w:rPr>
        <w:t>DPRD</w:t>
      </w:r>
      <w:r>
        <w:rPr>
          <w:rFonts w:asciiTheme="minorHAnsi" w:hAnsiTheme="minorHAnsi" w:cstheme="minorHAnsi"/>
        </w:rPr>
        <w:t xml:space="preserve"> mempunyai tugas </w:t>
      </w:r>
      <w:r>
        <w:rPr>
          <w:rFonts w:asciiTheme="minorHAnsi" w:hAnsiTheme="minorHAnsi" w:cstheme="minorHAnsi"/>
          <w:color w:val="000000"/>
          <w:lang w:val="id-ID" w:eastAsia="id-ID"/>
        </w:rPr>
        <w:t>menyelenggarakan administrasi kesekretariatan dan keuangan, mendukung pelaksanaan tugas dan fungsi DPRD provinsi, serta menyediakan dan mengoordinasikan tenaga ahli yang diperlukan oleh DPRD provinsi dalam melaksanakan hak dan fungsinya sesuai dengan kebutuhan.</w:t>
      </w:r>
    </w:p>
    <w:p>
      <w:pPr>
        <w:pStyle w:val="18"/>
        <w:numPr>
          <w:ilvl w:val="6"/>
          <w:numId w:val="15"/>
        </w:numPr>
        <w:tabs>
          <w:tab w:val="left" w:pos="426"/>
        </w:tabs>
        <w:spacing w:before="0" w:beforeAutospacing="0" w:after="0" w:afterAutospacing="0" w:line="360" w:lineRule="auto"/>
        <w:ind w:left="426" w:hanging="426"/>
        <w:jc w:val="both"/>
        <w:rPr>
          <w:rFonts w:asciiTheme="minorHAnsi" w:hAnsiTheme="minorHAnsi" w:cstheme="minorHAnsi"/>
        </w:rPr>
      </w:pPr>
      <w:r>
        <w:rPr>
          <w:rFonts w:asciiTheme="minorHAnsi" w:hAnsiTheme="minorHAnsi" w:cstheme="minorHAnsi"/>
        </w:rPr>
        <w:t>Inspektorat, bertugas membantu Kepala Daerah membina dan mengawasi pelaksanaan urusan pemerintahan yang menjadi kewenangan daerah dan tugas pembantuan oleh Perangkat Daerah.</w:t>
      </w:r>
    </w:p>
    <w:p>
      <w:pPr>
        <w:pStyle w:val="18"/>
        <w:numPr>
          <w:ilvl w:val="6"/>
          <w:numId w:val="15"/>
        </w:numPr>
        <w:tabs>
          <w:tab w:val="left" w:pos="426"/>
        </w:tabs>
        <w:spacing w:before="0" w:beforeAutospacing="0" w:after="0" w:afterAutospacing="0" w:line="360" w:lineRule="auto"/>
        <w:ind w:left="426" w:hanging="426"/>
        <w:jc w:val="both"/>
        <w:rPr>
          <w:rFonts w:asciiTheme="minorHAnsi" w:hAnsiTheme="minorHAnsi" w:cstheme="minorHAnsi"/>
        </w:rPr>
      </w:pPr>
      <w:r>
        <w:rPr>
          <w:rFonts w:asciiTheme="minorHAnsi" w:hAnsiTheme="minorHAnsi" w:cstheme="minorHAnsi"/>
        </w:rPr>
        <w:t xml:space="preserve">Dinas Daerah, </w:t>
      </w:r>
      <w:r>
        <w:rPr>
          <w:rFonts w:asciiTheme="minorHAnsi" w:hAnsiTheme="minorHAnsi" w:cstheme="minorHAnsi"/>
          <w:lang w:val="id-ID"/>
        </w:rPr>
        <w:t xml:space="preserve">mempunyai tugas </w:t>
      </w:r>
      <w:r>
        <w:rPr>
          <w:rFonts w:asciiTheme="minorHAnsi" w:hAnsiTheme="minorHAnsi" w:cstheme="minorHAnsi"/>
          <w:color w:val="000000"/>
          <w:lang w:val="id-ID" w:eastAsia="id-ID"/>
        </w:rPr>
        <w:t>membantu gubernur melaksanakan Urusan Pemerintahan yang menjadi kewenangan Daerah dan Tugas Pembantuan yang ditugaskan kepada Daerah provinsi.</w:t>
      </w:r>
    </w:p>
    <w:p>
      <w:pPr>
        <w:pStyle w:val="18"/>
        <w:numPr>
          <w:ilvl w:val="6"/>
          <w:numId w:val="15"/>
        </w:numPr>
        <w:tabs>
          <w:tab w:val="left" w:pos="426"/>
        </w:tabs>
        <w:spacing w:before="0" w:beforeAutospacing="0" w:after="0" w:afterAutospacing="0" w:line="360" w:lineRule="auto"/>
        <w:ind w:left="426" w:hanging="426"/>
        <w:jc w:val="both"/>
        <w:rPr>
          <w:rFonts w:asciiTheme="minorHAnsi" w:hAnsiTheme="minorHAnsi" w:cstheme="minorHAnsi"/>
        </w:rPr>
      </w:pPr>
      <w:r>
        <w:rPr>
          <w:rFonts w:asciiTheme="minorHAnsi" w:hAnsiTheme="minorHAnsi" w:cstheme="minorHAnsi"/>
        </w:rPr>
        <w:t xml:space="preserve">Badan Daerah, </w:t>
      </w:r>
      <w:r>
        <w:rPr>
          <w:rFonts w:asciiTheme="minorHAnsi" w:hAnsiTheme="minorHAnsi" w:cstheme="minorHAnsi"/>
          <w:color w:val="000000"/>
          <w:lang w:val="id-ID" w:eastAsia="id-ID"/>
        </w:rPr>
        <w:t>mempunyai tugas membantu gubernur melaksanakan fungsi penunjang Urusan Pemerintahan yang menjadi kewenangan Daerah provinsi.</w:t>
      </w:r>
    </w:p>
    <w:p>
      <w:pPr>
        <w:pStyle w:val="18"/>
        <w:spacing w:before="240" w:beforeAutospacing="0" w:after="240" w:afterAutospacing="0" w:line="360" w:lineRule="auto"/>
        <w:jc w:val="both"/>
        <w:rPr>
          <w:rFonts w:asciiTheme="minorHAnsi" w:hAnsiTheme="minorHAnsi" w:cstheme="minorHAnsi"/>
        </w:rPr>
      </w:pPr>
      <w:r>
        <w:rPr>
          <w:rFonts w:asciiTheme="minorHAnsi" w:hAnsiTheme="minorHAnsi" w:cstheme="minorHAnsi"/>
        </w:rPr>
        <w:t>Besaran organisasi perangkat daerah yang diperbolehkan dibentuk oleh Pemerintah Provinsi haruslah berdasarkan pemetaan urusan pemerintahan 2 (dua) variabel yaitu :</w:t>
      </w:r>
    </w:p>
    <w:p>
      <w:pPr>
        <w:pStyle w:val="18"/>
        <w:numPr>
          <w:ilvl w:val="0"/>
          <w:numId w:val="18"/>
        </w:numPr>
        <w:autoSpaceDE w:val="0"/>
        <w:autoSpaceDN w:val="0"/>
        <w:adjustRightInd w:val="0"/>
        <w:spacing w:before="0" w:beforeAutospacing="0" w:after="0" w:afterAutospacing="0" w:line="360" w:lineRule="auto"/>
        <w:ind w:left="426" w:hanging="426"/>
        <w:jc w:val="both"/>
        <w:rPr>
          <w:rFonts w:asciiTheme="minorHAnsi" w:hAnsiTheme="minorHAnsi" w:cstheme="minorHAnsi"/>
        </w:rPr>
      </w:pPr>
      <w:r>
        <w:rPr>
          <w:rFonts w:asciiTheme="minorHAnsi" w:hAnsiTheme="minorHAnsi" w:cstheme="minorHAnsi"/>
        </w:rPr>
        <w:t>Variab</w:t>
      </w:r>
      <w:r>
        <w:rPr>
          <w:rFonts w:asciiTheme="minorHAnsi" w:hAnsiTheme="minorHAnsi" w:cstheme="minorHAnsi"/>
          <w:lang w:val="id-ID"/>
        </w:rPr>
        <w:t>el</w:t>
      </w:r>
      <w:r>
        <w:rPr>
          <w:rFonts w:asciiTheme="minorHAnsi" w:hAnsiTheme="minorHAnsi" w:cstheme="minorHAnsi"/>
        </w:rPr>
        <w:t xml:space="preserve"> umum, variable yang ditetapkan berdasarkan karakteristik daerah yang terdiri dari indikator jumlah penduduk, luas wilayah dan jumlah Kabupaten/Kota anggaran daerah.</w:t>
      </w:r>
    </w:p>
    <w:p>
      <w:pPr>
        <w:pStyle w:val="18"/>
        <w:numPr>
          <w:ilvl w:val="0"/>
          <w:numId w:val="18"/>
        </w:numPr>
        <w:autoSpaceDE w:val="0"/>
        <w:autoSpaceDN w:val="0"/>
        <w:adjustRightInd w:val="0"/>
        <w:spacing w:before="0" w:beforeAutospacing="0" w:after="0" w:afterAutospacing="0" w:line="360" w:lineRule="auto"/>
        <w:ind w:left="426" w:hanging="426"/>
        <w:jc w:val="both"/>
        <w:rPr>
          <w:rFonts w:asciiTheme="minorHAnsi" w:hAnsiTheme="minorHAnsi" w:cstheme="minorHAnsi"/>
        </w:rPr>
      </w:pPr>
      <w:r>
        <w:rPr>
          <w:rFonts w:asciiTheme="minorHAnsi" w:hAnsiTheme="minorHAnsi" w:cstheme="minorHAnsi"/>
        </w:rPr>
        <w:t xml:space="preserve">Variabel teknis, variabel yang ditetapkan berdasarkan beban tugas utama setiap urusan pemerintahan yang menjadi kewenangan daerah. </w:t>
      </w:r>
    </w:p>
    <w:p>
      <w:pPr>
        <w:pStyle w:val="68"/>
        <w:spacing w:before="240" w:after="240" w:line="360" w:lineRule="auto"/>
        <w:jc w:val="both"/>
        <w:rPr>
          <w:rFonts w:eastAsia="Bookman Old Style" w:cs="Calibri"/>
          <w:sz w:val="24"/>
          <w:szCs w:val="24"/>
          <w:lang w:val="id-ID"/>
        </w:rPr>
      </w:pPr>
      <w:r>
        <w:rPr>
          <w:rFonts w:cstheme="minorHAnsi"/>
          <w:sz w:val="24"/>
          <w:szCs w:val="24"/>
        </w:rPr>
        <w:t>Berdasarkan dengan tugas dan fungsi yang dimiliki, Biro Organisasi Sekretariat Daerah Provinsi Sumatera Barat berperan membina dan mengendalikan besaran Organisasi Perangkat Daerah Pemerintah Provinsi agar kelembagaan yang terbentuk tepat fungsi dan tepat ukuran sesuai dengan ketentuan perundang-undangan yang berlaku. Sehubungan dengan hal tersebut Biro Organisasi menetapkan sasaran “</w:t>
      </w:r>
      <w:r>
        <w:rPr>
          <w:rFonts w:cs="Calibri"/>
          <w:sz w:val="24"/>
          <w:szCs w:val="24"/>
        </w:rPr>
        <w:t xml:space="preserve">Meningkatnya Kelembagaan yang Tepat Fungsi dan Tepat Ukuran” yang diukur menggunakan 2 indikator yaitu </w:t>
      </w:r>
      <w:r>
        <w:rPr>
          <w:rFonts w:eastAsia="Bookman Old Style" w:cs="Calibri"/>
          <w:sz w:val="24"/>
          <w:szCs w:val="24"/>
        </w:rPr>
        <w:t>Persentase OPD yang tepat fungsi dan tepat ukuran dan Persentase Kab/Kota yang OPDnya tepat Fungsi dan tepat ukuran. OPD dikategorikan tepat fungsi jika OPD yang bersangkutan memang menjalankan fungsinya sesuai peraturan perundang-undangan (tidak tumpang tindih). OPD dikategorikan tepat ukuran ketika OPD itu sesuai dengan volume beban kerja (analisa beban kerja utama).</w:t>
      </w:r>
      <w:r>
        <w:rPr>
          <w:rFonts w:eastAsia="Bookman Old Style" w:cs="Calibri"/>
          <w:sz w:val="24"/>
          <w:szCs w:val="24"/>
          <w:lang w:val="id-ID"/>
        </w:rPr>
        <w:t xml:space="preserve"> </w:t>
      </w:r>
      <w:r>
        <w:rPr>
          <w:rFonts w:eastAsia="Bookman Old Style" w:cs="Calibri"/>
          <w:sz w:val="24"/>
          <w:szCs w:val="24"/>
        </w:rPr>
        <w:t xml:space="preserve">Kedua indikator ini diukur berdasarkan informasi dari Bagian Kelembagaan dan Analisa Jabatan Biro Organisasi. Pencapaian sasaran tersebut disajikan pada tabel </w:t>
      </w:r>
      <w:r>
        <w:rPr>
          <w:rFonts w:eastAsia="Bookman Old Style" w:cs="Calibri"/>
          <w:sz w:val="24"/>
          <w:szCs w:val="24"/>
          <w:lang w:val="id-ID"/>
        </w:rPr>
        <w:t>3.3.</w:t>
      </w:r>
    </w:p>
    <w:p>
      <w:pPr>
        <w:pStyle w:val="9"/>
        <w:jc w:val="center"/>
        <w:rPr>
          <w:color w:val="auto"/>
        </w:rPr>
      </w:pPr>
      <w:r>
        <w:rPr>
          <w:color w:val="auto"/>
        </w:rPr>
        <w:t xml:space="preserve">Tabel 3. </w:t>
      </w:r>
      <w:r>
        <w:rPr>
          <w:color w:val="auto"/>
        </w:rPr>
        <w:fldChar w:fldCharType="begin"/>
      </w:r>
      <w:r>
        <w:rPr>
          <w:color w:val="auto"/>
        </w:rPr>
        <w:instrText xml:space="preserve"> SEQ Tabel_3. \* ARABIC </w:instrText>
      </w:r>
      <w:r>
        <w:rPr>
          <w:color w:val="auto"/>
        </w:rPr>
        <w:fldChar w:fldCharType="separate"/>
      </w:r>
      <w:r>
        <w:rPr>
          <w:color w:val="auto"/>
        </w:rPr>
        <w:t>3</w:t>
      </w:r>
      <w:r>
        <w:rPr>
          <w:color w:val="auto"/>
        </w:rPr>
        <w:fldChar w:fldCharType="end"/>
      </w:r>
      <w:r>
        <w:rPr>
          <w:rFonts w:asciiTheme="minorHAnsi" w:hAnsiTheme="minorHAnsi" w:cstheme="minorHAnsi"/>
          <w:color w:val="auto"/>
          <w:sz w:val="20"/>
          <w:szCs w:val="20"/>
        </w:rPr>
        <w:t xml:space="preserve"> Capaian Indikator Kinerja Sasaran Strategis 1</w:t>
      </w:r>
    </w:p>
    <w:tbl>
      <w:tblPr>
        <w:tblStyle w:val="29"/>
        <w:tblW w:w="7512" w:type="dxa"/>
        <w:tblInd w:w="504"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Layout w:type="autofit"/>
        <w:tblCellMar>
          <w:top w:w="0" w:type="dxa"/>
          <w:left w:w="108" w:type="dxa"/>
          <w:bottom w:w="0" w:type="dxa"/>
          <w:right w:w="108" w:type="dxa"/>
        </w:tblCellMar>
      </w:tblPr>
      <w:tblGrid>
        <w:gridCol w:w="475"/>
        <w:gridCol w:w="3218"/>
        <w:gridCol w:w="901"/>
        <w:gridCol w:w="1080"/>
        <w:gridCol w:w="1838"/>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475"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4F81BD" w:themeFill="accent1"/>
          </w:tcPr>
          <w:p>
            <w:pPr>
              <w:spacing w:before="0" w:after="0" w:line="240" w:lineRule="auto"/>
              <w:jc w:val="center"/>
              <w:rPr>
                <w:rFonts w:eastAsia="SimSun" w:asciiTheme="minorHAnsi" w:hAnsiTheme="minorHAnsi" w:cstheme="minorHAnsi"/>
                <w:b w:val="0"/>
                <w:bCs w:val="0"/>
                <w:color w:val="FFFFFF" w:themeColor="background1"/>
                <w:sz w:val="20"/>
                <w:szCs w:val="20"/>
                <w14:textFill>
                  <w14:solidFill>
                    <w14:schemeClr w14:val="bg1"/>
                  </w14:solidFill>
                </w14:textFill>
              </w:rPr>
            </w:pPr>
            <w:r>
              <w:rPr>
                <w:rFonts w:eastAsia="SimSun" w:asciiTheme="minorHAnsi" w:hAnsiTheme="minorHAnsi" w:cstheme="minorHAnsi"/>
                <w:b/>
                <w:bCs/>
                <w:color w:val="FFFFFF" w:themeColor="background1"/>
                <w:sz w:val="20"/>
                <w:szCs w:val="20"/>
                <w14:textFill>
                  <w14:solidFill>
                    <w14:schemeClr w14:val="bg1"/>
                  </w14:solidFill>
                </w14:textFill>
              </w:rPr>
              <w:t>No</w:t>
            </w:r>
          </w:p>
        </w:tc>
        <w:tc>
          <w:tcPr>
            <w:tcW w:w="3218" w:type="dxa"/>
            <w:tcBorders>
              <w:top w:val="single" w:color="4F81BD" w:themeColor="accent1" w:sz="8" w:space="0"/>
              <w:bottom w:val="single" w:color="4F81BD" w:themeColor="accent1" w:sz="8" w:space="0"/>
            </w:tcBorders>
            <w:shd w:val="clear" w:color="auto" w:fill="4F81BD" w:themeFill="accent1"/>
          </w:tcPr>
          <w:p>
            <w:pPr>
              <w:spacing w:before="0" w:after="0" w:line="240" w:lineRule="auto"/>
              <w:jc w:val="center"/>
              <w:rPr>
                <w:rFonts w:eastAsia="SimSun" w:asciiTheme="minorHAnsi" w:hAnsiTheme="minorHAnsi" w:cstheme="minorHAnsi"/>
                <w:b w:val="0"/>
                <w:bCs w:val="0"/>
                <w:color w:val="FFFFFF" w:themeColor="background1"/>
                <w:sz w:val="20"/>
                <w:szCs w:val="20"/>
                <w14:textFill>
                  <w14:solidFill>
                    <w14:schemeClr w14:val="bg1"/>
                  </w14:solidFill>
                </w14:textFill>
              </w:rPr>
            </w:pPr>
            <w:r>
              <w:rPr>
                <w:rFonts w:eastAsia="SimSun" w:asciiTheme="minorHAnsi" w:hAnsiTheme="minorHAnsi" w:cstheme="minorHAnsi"/>
                <w:b/>
                <w:bCs/>
                <w:color w:val="FFFFFF" w:themeColor="background1"/>
                <w:sz w:val="20"/>
                <w:szCs w:val="20"/>
                <w14:textFill>
                  <w14:solidFill>
                    <w14:schemeClr w14:val="bg1"/>
                  </w14:solidFill>
                </w14:textFill>
              </w:rPr>
              <w:t>Indikator Kinerja</w:t>
            </w:r>
          </w:p>
        </w:tc>
        <w:tc>
          <w:tcPr>
            <w:tcW w:w="901"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4F81BD" w:themeFill="accent1"/>
          </w:tcPr>
          <w:p>
            <w:pPr>
              <w:spacing w:before="0" w:after="0" w:line="240" w:lineRule="auto"/>
              <w:jc w:val="center"/>
              <w:rPr>
                <w:rFonts w:eastAsia="SimSun" w:asciiTheme="minorHAnsi" w:hAnsiTheme="minorHAnsi" w:cstheme="minorHAnsi"/>
                <w:b w:val="0"/>
                <w:bCs w:val="0"/>
                <w:color w:val="FFFFFF" w:themeColor="background1"/>
                <w:sz w:val="20"/>
                <w:szCs w:val="20"/>
                <w14:textFill>
                  <w14:solidFill>
                    <w14:schemeClr w14:val="bg1"/>
                  </w14:solidFill>
                </w14:textFill>
              </w:rPr>
            </w:pPr>
            <w:r>
              <w:rPr>
                <w:rFonts w:eastAsia="SimSun" w:asciiTheme="minorHAnsi" w:hAnsiTheme="minorHAnsi" w:cstheme="minorHAnsi"/>
                <w:b/>
                <w:bCs/>
                <w:color w:val="FFFFFF" w:themeColor="background1"/>
                <w:sz w:val="20"/>
                <w:szCs w:val="20"/>
                <w14:textFill>
                  <w14:solidFill>
                    <w14:schemeClr w14:val="bg1"/>
                  </w14:solidFill>
                </w14:textFill>
              </w:rPr>
              <w:t>Target</w:t>
            </w:r>
          </w:p>
        </w:tc>
        <w:tc>
          <w:tcPr>
            <w:tcW w:w="1080" w:type="dxa"/>
            <w:tcBorders>
              <w:top w:val="single" w:color="4F81BD" w:themeColor="accent1" w:sz="8" w:space="0"/>
              <w:bottom w:val="single" w:color="4F81BD" w:themeColor="accent1" w:sz="8" w:space="0"/>
            </w:tcBorders>
            <w:shd w:val="clear" w:color="auto" w:fill="4F81BD" w:themeFill="accent1"/>
          </w:tcPr>
          <w:p>
            <w:pPr>
              <w:spacing w:before="0" w:after="0" w:line="240" w:lineRule="auto"/>
              <w:jc w:val="center"/>
              <w:rPr>
                <w:rFonts w:eastAsia="SimSun" w:asciiTheme="minorHAnsi" w:hAnsiTheme="minorHAnsi" w:cstheme="minorHAnsi"/>
                <w:b w:val="0"/>
                <w:bCs w:val="0"/>
                <w:color w:val="FFFFFF" w:themeColor="background1"/>
                <w:sz w:val="20"/>
                <w:szCs w:val="20"/>
                <w14:textFill>
                  <w14:solidFill>
                    <w14:schemeClr w14:val="bg1"/>
                  </w14:solidFill>
                </w14:textFill>
              </w:rPr>
            </w:pPr>
            <w:r>
              <w:rPr>
                <w:rFonts w:eastAsia="SimSun" w:asciiTheme="minorHAnsi" w:hAnsiTheme="minorHAnsi" w:cstheme="minorHAnsi"/>
                <w:b/>
                <w:bCs/>
                <w:color w:val="FFFFFF" w:themeColor="background1"/>
                <w:sz w:val="20"/>
                <w:szCs w:val="20"/>
                <w14:textFill>
                  <w14:solidFill>
                    <w14:schemeClr w14:val="bg1"/>
                  </w14:solidFill>
                </w14:textFill>
              </w:rPr>
              <w:t>Realisasi</w:t>
            </w:r>
          </w:p>
        </w:tc>
        <w:tc>
          <w:tcPr>
            <w:tcW w:w="183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4F81BD" w:themeFill="accent1"/>
          </w:tcPr>
          <w:p>
            <w:pPr>
              <w:spacing w:before="0" w:after="0" w:line="240" w:lineRule="auto"/>
              <w:jc w:val="center"/>
              <w:rPr>
                <w:rFonts w:eastAsia="SimSun" w:asciiTheme="minorHAnsi" w:hAnsiTheme="minorHAnsi" w:cstheme="minorHAnsi"/>
                <w:b w:val="0"/>
                <w:bCs w:val="0"/>
                <w:color w:val="FFFFFF" w:themeColor="background1"/>
                <w:sz w:val="20"/>
                <w:szCs w:val="20"/>
                <w14:textFill>
                  <w14:solidFill>
                    <w14:schemeClr w14:val="bg1"/>
                  </w14:solidFill>
                </w14:textFill>
              </w:rPr>
            </w:pPr>
            <w:r>
              <w:rPr>
                <w:rFonts w:eastAsia="SimSun" w:asciiTheme="minorHAnsi" w:hAnsiTheme="minorHAnsi" w:cstheme="minorHAnsi"/>
                <w:b/>
                <w:bCs/>
                <w:color w:val="FFFFFF" w:themeColor="background1"/>
                <w:sz w:val="20"/>
                <w:szCs w:val="20"/>
                <w14:textFill>
                  <w14:solidFill>
                    <w14:schemeClr w14:val="bg1"/>
                  </w14:solidFill>
                </w14:textFill>
              </w:rPr>
              <w:t>% Capaian Kinerja</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475"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tcPr>
          <w:p>
            <w:pPr>
              <w:spacing w:after="0" w:line="240" w:lineRule="auto"/>
              <w:jc w:val="center"/>
              <w:rPr>
                <w:rFonts w:eastAsia="SimSun" w:asciiTheme="minorHAnsi" w:hAnsiTheme="minorHAnsi" w:cstheme="minorHAnsi"/>
                <w:b w:val="0"/>
                <w:bCs w:val="0"/>
                <w:sz w:val="20"/>
                <w:szCs w:val="20"/>
              </w:rPr>
            </w:pPr>
            <w:r>
              <w:rPr>
                <w:rFonts w:eastAsia="SimSun" w:asciiTheme="minorHAnsi" w:hAnsiTheme="minorHAnsi" w:cstheme="minorHAnsi"/>
                <w:b/>
                <w:bCs/>
                <w:sz w:val="20"/>
                <w:szCs w:val="20"/>
              </w:rPr>
              <w:t>1</w:t>
            </w:r>
          </w:p>
        </w:tc>
        <w:tc>
          <w:tcPr>
            <w:tcW w:w="3218" w:type="dxa"/>
            <w:tcBorders>
              <w:top w:val="single" w:color="4F81BD" w:themeColor="accent1" w:sz="8" w:space="0"/>
              <w:bottom w:val="single" w:color="4F81BD" w:themeColor="accent1" w:sz="8" w:space="0"/>
              <w:insideH w:val="single" w:sz="8" w:space="0"/>
            </w:tcBorders>
          </w:tcPr>
          <w:p>
            <w:pPr>
              <w:spacing w:after="0" w:line="240" w:lineRule="auto"/>
              <w:rPr>
                <w:rFonts w:asciiTheme="minorHAnsi" w:hAnsiTheme="minorHAnsi" w:cstheme="minorHAnsi"/>
                <w:sz w:val="20"/>
                <w:szCs w:val="20"/>
              </w:rPr>
            </w:pPr>
            <w:r>
              <w:rPr>
                <w:rFonts w:eastAsia="Bookman Old Style" w:cs="Calibri" w:asciiTheme="minorHAnsi" w:hAnsiTheme="minorHAnsi"/>
                <w:sz w:val="20"/>
                <w:szCs w:val="20"/>
              </w:rPr>
              <w:t>Persentase OPD yang tepat fungsi dan tepat ukuran</w:t>
            </w:r>
          </w:p>
        </w:tc>
        <w:tc>
          <w:tcPr>
            <w:tcW w:w="901"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1080" w:type="dxa"/>
            <w:tcBorders>
              <w:top w:val="single" w:color="4F81BD" w:themeColor="accent1" w:sz="8" w:space="0"/>
              <w:bottom w:val="single" w:color="4F81BD" w:themeColor="accent1" w:sz="8" w:space="0"/>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183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tcPr>
          <w:p>
            <w:pPr>
              <w:tabs>
                <w:tab w:val="left" w:pos="625"/>
                <w:tab w:val="center" w:pos="811"/>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475" w:type="dxa"/>
            <w:tcBorders>
              <w:left w:val="single" w:color="4F81BD" w:themeColor="accent1" w:sz="8" w:space="0"/>
              <w:right w:val="single" w:color="4F81BD" w:themeColor="accent1" w:sz="8" w:space="0"/>
            </w:tcBorders>
          </w:tcPr>
          <w:p>
            <w:pPr>
              <w:spacing w:after="0" w:line="240" w:lineRule="auto"/>
              <w:jc w:val="center"/>
              <w:rPr>
                <w:rFonts w:eastAsia="SimSun" w:asciiTheme="minorHAnsi" w:hAnsiTheme="minorHAnsi" w:cstheme="minorHAnsi"/>
                <w:b w:val="0"/>
                <w:bCs w:val="0"/>
                <w:sz w:val="20"/>
                <w:szCs w:val="20"/>
              </w:rPr>
            </w:pPr>
            <w:r>
              <w:rPr>
                <w:rFonts w:eastAsia="SimSun" w:asciiTheme="minorHAnsi" w:hAnsiTheme="minorHAnsi" w:cstheme="minorHAnsi"/>
                <w:b/>
                <w:bCs/>
                <w:sz w:val="20"/>
                <w:szCs w:val="20"/>
              </w:rPr>
              <w:t>2</w:t>
            </w:r>
          </w:p>
        </w:tc>
        <w:tc>
          <w:tcPr>
            <w:tcW w:w="3218" w:type="dxa"/>
          </w:tcPr>
          <w:p>
            <w:pPr>
              <w:spacing w:after="0" w:line="240" w:lineRule="auto"/>
              <w:rPr>
                <w:rFonts w:eastAsia="Bookman Old Style" w:cs="Calibri" w:asciiTheme="minorHAnsi" w:hAnsiTheme="minorHAnsi"/>
                <w:sz w:val="20"/>
                <w:szCs w:val="20"/>
              </w:rPr>
            </w:pPr>
            <w:r>
              <w:rPr>
                <w:rFonts w:eastAsia="Bookman Old Style" w:cs="Calibri" w:asciiTheme="minorHAnsi" w:hAnsiTheme="minorHAnsi"/>
                <w:sz w:val="20"/>
                <w:szCs w:val="20"/>
              </w:rPr>
              <w:t>Persentase Kab/Kota yang OPDnya tepat Fungsi dan tepat ukuran</w:t>
            </w:r>
          </w:p>
        </w:tc>
        <w:tc>
          <w:tcPr>
            <w:tcW w:w="901" w:type="dxa"/>
            <w:tcBorders>
              <w:left w:val="single" w:color="4F81BD" w:themeColor="accent1" w:sz="8" w:space="0"/>
              <w:right w:val="single" w:color="4F81BD" w:themeColor="accent1"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1080" w:type="dxa"/>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1838" w:type="dxa"/>
            <w:tcBorders>
              <w:left w:val="single" w:color="4F81BD" w:themeColor="accent1" w:sz="8" w:space="0"/>
              <w:right w:val="single" w:color="4F81BD" w:themeColor="accent1" w:sz="8" w:space="0"/>
            </w:tcBorders>
          </w:tcPr>
          <w:p>
            <w:pPr>
              <w:tabs>
                <w:tab w:val="left" w:pos="625"/>
                <w:tab w:val="center" w:pos="811"/>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5674" w:type="dxa"/>
            <w:gridSpan w:val="4"/>
            <w:tcBorders>
              <w:top w:val="single" w:color="4F81BD" w:themeColor="accent1" w:sz="8" w:space="0"/>
              <w:left w:val="single" w:color="4F81BD" w:themeColor="accent1" w:sz="8" w:space="0"/>
              <w:bottom w:val="single" w:color="4F81BD" w:themeColor="accent1" w:sz="8" w:space="0"/>
              <w:insideH w:val="single" w:sz="8" w:space="0"/>
            </w:tcBorders>
          </w:tcPr>
          <w:p>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Rata-rata Capaian</w:t>
            </w:r>
          </w:p>
        </w:tc>
        <w:tc>
          <w:tcPr>
            <w:tcW w:w="183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tcPr>
          <w:p>
            <w:pPr>
              <w:tabs>
                <w:tab w:val="left" w:pos="625"/>
                <w:tab w:val="center" w:pos="811"/>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r>
    </w:tbl>
    <w:p>
      <w:pPr>
        <w:pStyle w:val="68"/>
        <w:spacing w:before="240" w:after="240" w:line="360" w:lineRule="auto"/>
        <w:jc w:val="both"/>
        <w:rPr>
          <w:rFonts w:eastAsia="Bookman Old Style" w:cs="Calibri"/>
          <w:sz w:val="24"/>
          <w:szCs w:val="24"/>
        </w:rPr>
      </w:pPr>
      <w:r>
        <w:rPr>
          <w:rFonts w:eastAsia="Bookman Old Style" w:cs="Calibri"/>
          <w:sz w:val="24"/>
          <w:szCs w:val="24"/>
        </w:rPr>
        <w:t>Rata-rata capaian indikator yang digunakan untuk mengukur ketercapaian sasaran “meningkatnya kelembagaan yang tepat fungsi dan tepat ukuran” adalah 100% termasuk kategori keberhasilan sangat baik. Pencapaian masing-masing indikator kinerja diuraikan sebagai berikut:</w:t>
      </w:r>
    </w:p>
    <w:p>
      <w:pPr>
        <w:pStyle w:val="68"/>
        <w:numPr>
          <w:ilvl w:val="0"/>
          <w:numId w:val="19"/>
        </w:numPr>
        <w:spacing w:before="240" w:after="240" w:line="360" w:lineRule="auto"/>
        <w:ind w:left="0" w:firstLine="0"/>
        <w:jc w:val="both"/>
        <w:rPr>
          <w:rFonts w:ascii="Gill Sans Ultra Bold Condensed" w:hAnsi="Gill Sans Ultra Bold Condensed" w:eastAsia="Bookman Old Style" w:cs="Calibri"/>
          <w:bCs/>
        </w:rPr>
      </w:pPr>
      <w:r>
        <w:rPr>
          <w:rFonts w:ascii="Gill Sans Ultra Bold Condensed" w:hAnsi="Gill Sans Ultra Bold Condensed" w:eastAsia="Bookman Old Style" w:cs="Calibri"/>
          <w:bCs/>
        </w:rPr>
        <w:t>Persentase OPD yang tepat fungsi dan tepat ukuran</w:t>
      </w:r>
    </w:p>
    <w:p>
      <w:pPr>
        <w:pStyle w:val="68"/>
        <w:spacing w:before="240" w:after="240" w:line="360" w:lineRule="auto"/>
        <w:jc w:val="both"/>
        <w:rPr>
          <w:rFonts w:eastAsia="Bookman Old Style" w:cs="Calibri"/>
          <w:sz w:val="24"/>
          <w:szCs w:val="24"/>
        </w:rPr>
      </w:pPr>
      <w:r>
        <w:rPr>
          <w:rFonts w:eastAsia="Bookman Old Style" w:cs="Calibri"/>
          <w:sz w:val="24"/>
          <w:szCs w:val="24"/>
        </w:rPr>
        <w:t>Pada tahun 2022, Persentase OPD yang tepat fungsi dan tepat ukuran ditargetkan 100%, terealisasi 100% dengan tingkat capaian kinerja 100% termasuk kategori keberhasilan sangat baik.</w:t>
      </w:r>
      <w:r>
        <w:rPr>
          <w:rFonts w:eastAsia="Bookman Old Style" w:cs="Calibri"/>
          <w:sz w:val="24"/>
          <w:szCs w:val="24"/>
          <w:lang w:val="id-ID"/>
        </w:rPr>
        <w:t xml:space="preserve"> </w:t>
      </w:r>
      <w:r>
        <w:rPr>
          <w:rFonts w:eastAsia="Bookman Old Style" w:cs="Calibri"/>
          <w:sz w:val="24"/>
          <w:szCs w:val="24"/>
        </w:rPr>
        <w:t>Realisasi indikator kinerja ini diukur dengan menggunakan formula berikut ini:</w:t>
      </w:r>
    </w:p>
    <w:tbl>
      <w:tblPr>
        <w:tblStyle w:val="2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9"/>
        <w:gridCol w:w="306"/>
        <w:gridCol w:w="1232"/>
        <w:gridCol w:w="2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09" w:type="dxa"/>
          </w:tcPr>
          <w:p>
            <w:pPr>
              <w:pStyle w:val="68"/>
              <w:spacing w:before="120"/>
              <w:rPr>
                <w:rFonts w:ascii="Calibri" w:hAnsi="Calibri" w:eastAsia="Bookman Old Style" w:cs="Calibri"/>
                <w:sz w:val="20"/>
                <w:szCs w:val="20"/>
              </w:rPr>
            </w:pPr>
            <w:r>
              <w:rPr>
                <w:rFonts w:ascii="Calibri" w:hAnsi="Calibri" w:eastAsia="Bookman Old Style" w:cs="Calibri"/>
                <w:sz w:val="20"/>
                <w:szCs w:val="20"/>
              </w:rPr>
              <w:t>Persentase OPD yang tepat fungsi dan tepat ukuran</w:t>
            </w:r>
          </w:p>
        </w:tc>
        <w:tc>
          <w:tcPr>
            <w:tcW w:w="306" w:type="dxa"/>
          </w:tcPr>
          <w:p>
            <w:pPr>
              <w:pStyle w:val="68"/>
              <w:spacing w:before="120"/>
              <w:rPr>
                <w:rFonts w:ascii="Calibri" w:hAnsi="Calibri" w:eastAsia="Bookman Old Style" w:cs="Calibri"/>
                <w:sz w:val="20"/>
                <w:szCs w:val="20"/>
              </w:rPr>
            </w:pPr>
            <w:r>
              <w:rPr>
                <w:rFonts w:ascii="Calibri" w:hAnsi="Calibri" w:eastAsia="Bookman Old Style" w:cs="Calibri"/>
                <w:sz w:val="20"/>
                <w:szCs w:val="20"/>
              </w:rPr>
              <w:t>=</w:t>
            </w:r>
          </w:p>
        </w:tc>
        <w:tc>
          <w:tcPr>
            <w:tcW w:w="1232" w:type="dxa"/>
          </w:tcPr>
          <w:p>
            <w:pPr>
              <w:pStyle w:val="68"/>
              <w:spacing w:before="120"/>
              <w:rPr>
                <w:rFonts w:ascii="Calibri" w:hAnsi="Calibri" w:eastAsia="Bookman Old Style" w:cs="Calibri"/>
                <w:sz w:val="20"/>
                <w:szCs w:val="20"/>
              </w:rPr>
            </w:pPr>
            <m:oMathPara>
              <m:oMath>
                <m:f>
                  <m:fPr>
                    <m:ctrlPr>
                      <w:rPr>
                        <w:rFonts w:ascii="Cambria Math" w:hAnsi="Cambria Math" w:cs="Calibri"/>
                        <w:i/>
                        <w:sz w:val="20"/>
                        <w:szCs w:val="20"/>
                      </w:rPr>
                    </m:ctrlPr>
                  </m:fPr>
                  <m:num>
                    <m:r>
                      <m:rPr/>
                      <w:rPr>
                        <w:rFonts w:ascii="Cambria Math" w:hAnsi="Cambria Math" w:cs="Calibri"/>
                        <w:sz w:val="20"/>
                        <w:szCs w:val="20"/>
                      </w:rPr>
                      <m:t>51</m:t>
                    </m:r>
                    <m:ctrlPr>
                      <w:rPr>
                        <w:rFonts w:ascii="Cambria Math" w:hAnsi="Cambria Math" w:cs="Calibri"/>
                        <w:i/>
                        <w:sz w:val="20"/>
                        <w:szCs w:val="20"/>
                      </w:rPr>
                    </m:ctrlPr>
                  </m:num>
                  <m:den>
                    <m:r>
                      <m:rPr/>
                      <w:rPr>
                        <w:rFonts w:ascii="Cambria Math" w:hAnsi="Cambria Math" w:cs="Calibri"/>
                        <w:sz w:val="20"/>
                        <w:szCs w:val="20"/>
                      </w:rPr>
                      <m:t>51</m:t>
                    </m:r>
                    <m:ctrlPr>
                      <w:rPr>
                        <w:rFonts w:ascii="Cambria Math" w:hAnsi="Cambria Math" w:cs="Calibri"/>
                        <w:i/>
                        <w:sz w:val="20"/>
                        <w:szCs w:val="20"/>
                      </w:rPr>
                    </m:ctrlPr>
                  </m:den>
                </m:f>
                <m:r>
                  <m:rPr/>
                  <w:rPr>
                    <w:rFonts w:ascii="Cambria Math" w:hAnsi="Cambria Math" w:cs="Calibri"/>
                    <w:sz w:val="20"/>
                    <w:szCs w:val="20"/>
                  </w:rPr>
                  <m:t xml:space="preserve"> x100%</m:t>
                </m:r>
              </m:oMath>
            </m:oMathPara>
          </w:p>
        </w:tc>
        <w:tc>
          <w:tcPr>
            <w:tcW w:w="2386" w:type="dxa"/>
          </w:tcPr>
          <w:p>
            <w:pPr>
              <w:pStyle w:val="68"/>
              <w:spacing w:before="120"/>
              <w:rPr>
                <w:rFonts w:ascii="Calibri" w:hAnsi="Calibri" w:eastAsia="Bookman Old Style" w:cs="Calibri"/>
                <w:sz w:val="20"/>
                <w:szCs w:val="20"/>
                <w:lang w:val="id-ID"/>
              </w:rPr>
            </w:pPr>
            <w:r>
              <w:rPr>
                <w:rFonts w:ascii="Calibri" w:hAnsi="Calibri" w:eastAsia="Bookman Old Style" w:cs="Calibri"/>
                <w:sz w:val="20"/>
                <w:szCs w:val="20"/>
              </w:rPr>
              <w:t>= 100%</w:t>
            </w:r>
          </w:p>
          <w:p>
            <w:pPr>
              <w:pStyle w:val="68"/>
              <w:spacing w:before="120"/>
              <w:rPr>
                <w:rFonts w:ascii="Calibri" w:hAnsi="Calibri" w:eastAsia="Bookman Old Style" w:cs="Calibri"/>
                <w:sz w:val="20"/>
                <w:szCs w:val="20"/>
                <w:lang w:val="id-ID"/>
              </w:rPr>
            </w:pPr>
          </w:p>
        </w:tc>
      </w:tr>
    </w:tbl>
    <w:p>
      <w:pPr>
        <w:pStyle w:val="68"/>
        <w:ind w:left="142"/>
        <w:jc w:val="both"/>
        <w:rPr>
          <w:rFonts w:eastAsia="Bookman Old Style" w:cs="Calibri"/>
          <w:sz w:val="20"/>
          <w:szCs w:val="20"/>
          <w:lang w:val="id-ID"/>
        </w:rPr>
      </w:pPr>
    </w:p>
    <w:p>
      <w:pPr>
        <w:pStyle w:val="68"/>
        <w:ind w:left="142"/>
        <w:jc w:val="both"/>
        <w:rPr>
          <w:rFonts w:eastAsia="Bookman Old Style" w:cs="Calibri"/>
          <w:sz w:val="20"/>
          <w:szCs w:val="20"/>
        </w:rPr>
      </w:pPr>
      <w:r>
        <w:rPr>
          <w:rFonts w:eastAsia="Bookman Old Style" w:cs="Calibri"/>
          <w:sz w:val="20"/>
          <w:szCs w:val="20"/>
        </w:rPr>
        <w:t xml:space="preserve">Keterangan: </w:t>
      </w:r>
    </w:p>
    <w:p>
      <w:pPr>
        <w:pStyle w:val="68"/>
        <w:ind w:left="142"/>
        <w:jc w:val="both"/>
        <w:rPr>
          <w:rFonts w:eastAsia="Bookman Old Style" w:cs="Calibri"/>
          <w:sz w:val="20"/>
          <w:szCs w:val="20"/>
        </w:rPr>
      </w:pPr>
      <w:r>
        <w:rPr>
          <w:rFonts w:eastAsia="Bookman Old Style" w:cs="Calibri"/>
          <w:sz w:val="20"/>
          <w:szCs w:val="20"/>
        </w:rPr>
        <w:t>Jumlah OPD yang tepat fungsi dan tepat ukuran = 51 OPD</w:t>
      </w:r>
    </w:p>
    <w:p>
      <w:pPr>
        <w:pStyle w:val="68"/>
        <w:ind w:left="142"/>
        <w:jc w:val="both"/>
        <w:rPr>
          <w:rFonts w:eastAsia="Bookman Old Style" w:cs="Calibri"/>
          <w:sz w:val="20"/>
          <w:szCs w:val="20"/>
        </w:rPr>
      </w:pPr>
      <w:r>
        <w:rPr>
          <w:rFonts w:eastAsia="Bookman Old Style" w:cs="Calibri"/>
          <w:sz w:val="20"/>
          <w:szCs w:val="20"/>
        </w:rPr>
        <w:t>Jumlah OPD seluruhnya = 51 OPD</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Organisasi Perangkat Daerah</w:t>
      </w:r>
      <w:r>
        <w:rPr>
          <w:rFonts w:asciiTheme="minorHAnsi" w:hAnsiTheme="minorHAnsi" w:cstheme="minorHAnsi"/>
          <w:sz w:val="24"/>
          <w:szCs w:val="24"/>
        </w:rPr>
        <w:t xml:space="preserve"> di lingkungan Pemerintah Provinsi Sumatera Barat disajikan pada tabel </w:t>
      </w:r>
      <w:r>
        <w:rPr>
          <w:rFonts w:asciiTheme="minorHAnsi" w:hAnsiTheme="minorHAnsi" w:cstheme="minorHAnsi"/>
          <w:sz w:val="24"/>
          <w:szCs w:val="24"/>
          <w:lang w:val="id-ID"/>
        </w:rPr>
        <w:t>3.4.</w:t>
      </w:r>
    </w:p>
    <w:p>
      <w:pPr>
        <w:spacing w:before="240" w:after="240" w:line="360" w:lineRule="auto"/>
        <w:jc w:val="both"/>
        <w:rPr>
          <w:rFonts w:asciiTheme="minorHAnsi" w:hAnsiTheme="minorHAnsi" w:cstheme="minorHAnsi"/>
          <w:sz w:val="24"/>
          <w:szCs w:val="24"/>
          <w:lang w:val="id-ID"/>
        </w:rPr>
      </w:pPr>
    </w:p>
    <w:p>
      <w:pPr>
        <w:spacing w:before="240" w:after="240" w:line="360" w:lineRule="auto"/>
        <w:jc w:val="both"/>
        <w:rPr>
          <w:rFonts w:asciiTheme="minorHAnsi" w:hAnsiTheme="minorHAnsi" w:cstheme="minorHAnsi"/>
          <w:sz w:val="24"/>
          <w:szCs w:val="24"/>
          <w:lang w:val="id-ID"/>
        </w:rPr>
      </w:pPr>
    </w:p>
    <w:p>
      <w:pPr>
        <w:pStyle w:val="9"/>
        <w:jc w:val="center"/>
        <w:rPr>
          <w:color w:val="auto"/>
          <w:sz w:val="20"/>
          <w:szCs w:val="20"/>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4</w:t>
      </w:r>
      <w:r>
        <w:rPr>
          <w:color w:val="auto"/>
          <w:sz w:val="20"/>
          <w:szCs w:val="20"/>
        </w:rPr>
        <w:fldChar w:fldCharType="end"/>
      </w:r>
      <w:r>
        <w:rPr>
          <w:color w:val="auto"/>
          <w:sz w:val="20"/>
          <w:szCs w:val="20"/>
          <w:lang w:val="id-ID"/>
        </w:rPr>
        <w:t xml:space="preserve"> </w:t>
      </w:r>
      <w:r>
        <w:rPr>
          <w:rFonts w:asciiTheme="minorHAnsi" w:hAnsiTheme="minorHAnsi" w:cstheme="minorHAnsi"/>
          <w:color w:val="auto"/>
          <w:sz w:val="20"/>
          <w:szCs w:val="20"/>
        </w:rPr>
        <w:t>Organisasi Perangkat Daerah Pemerintah Provinsi Sumatera Barat</w:t>
      </w:r>
    </w:p>
    <w:tbl>
      <w:tblPr>
        <w:tblStyle w:val="46"/>
        <w:tblW w:w="8647" w:type="dxa"/>
        <w:jc w:val="center"/>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1"/>
        <w:gridCol w:w="2254"/>
        <w:gridCol w:w="709"/>
        <w:gridCol w:w="5103"/>
      </w:tblGrid>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blHeader/>
          <w:jc w:val="center"/>
        </w:trPr>
        <w:tc>
          <w:tcPr>
            <w:tcW w:w="581" w:type="dxa"/>
            <w:tcBorders>
              <w:top w:val="nil"/>
              <w:bottom w:val="single" w:color="8064A2" w:themeColor="accent4" w:sz="8" w:space="0"/>
              <w:insideH w:val="single" w:sz="8" w:space="0"/>
            </w:tcBorders>
          </w:tcPr>
          <w:p>
            <w:pPr>
              <w:spacing w:after="0" w:line="240" w:lineRule="auto"/>
              <w:rPr>
                <w:rFonts w:eastAsia="Times New Roman" w:asciiTheme="minorHAnsi" w:hAnsiTheme="minorHAnsi" w:cstheme="minorHAnsi"/>
                <w:b/>
                <w:bCs w:val="0"/>
                <w:color w:val="000000" w:themeColor="text1"/>
                <w:sz w:val="24"/>
                <w:szCs w:val="24"/>
                <w14:textFill>
                  <w14:solidFill>
                    <w14:schemeClr w14:val="tx1"/>
                  </w14:solidFill>
                </w14:textFill>
              </w:rPr>
            </w:pPr>
            <w:r>
              <w:rPr>
                <w:rFonts w:eastAsia="Times New Roman" w:asciiTheme="minorHAnsi" w:hAnsiTheme="minorHAnsi" w:cstheme="minorHAnsi"/>
                <w:b/>
                <w:bCs/>
                <w:color w:val="000000" w:themeColor="text1"/>
                <w:sz w:val="24"/>
                <w:szCs w:val="24"/>
                <w14:textFill>
                  <w14:solidFill>
                    <w14:schemeClr w14:val="tx1"/>
                  </w14:solidFill>
                </w14:textFill>
              </w:rPr>
              <w:t>No.</w:t>
            </w:r>
          </w:p>
        </w:tc>
        <w:tc>
          <w:tcPr>
            <w:tcW w:w="8066" w:type="dxa"/>
            <w:gridSpan w:val="3"/>
            <w:tcBorders>
              <w:top w:val="nil"/>
              <w:bottom w:val="single" w:color="8064A2" w:themeColor="accent4" w:sz="8" w:space="0"/>
              <w:insideH w:val="single" w:sz="8" w:space="0"/>
            </w:tcBorders>
          </w:tcPr>
          <w:p>
            <w:pPr>
              <w:spacing w:after="0" w:line="240" w:lineRule="auto"/>
              <w:jc w:val="center"/>
              <w:rPr>
                <w:rFonts w:eastAsia="Times New Roman" w:asciiTheme="minorHAnsi" w:hAnsiTheme="minorHAnsi" w:cstheme="minorHAnsi"/>
                <w:b/>
                <w:bCs/>
                <w:color w:val="000000" w:themeColor="text1"/>
                <w:sz w:val="24"/>
                <w:szCs w:val="24"/>
                <w14:textFill>
                  <w14:solidFill>
                    <w14:schemeClr w14:val="tx1"/>
                  </w14:solidFill>
                </w14:textFill>
              </w:rPr>
            </w:pPr>
            <w:r>
              <w:rPr>
                <w:rFonts w:eastAsia="Times New Roman" w:asciiTheme="minorHAnsi" w:hAnsiTheme="minorHAnsi" w:cstheme="minorHAnsi"/>
                <w:b/>
                <w:color w:val="000000" w:themeColor="text1"/>
                <w:sz w:val="24"/>
                <w:szCs w:val="24"/>
                <w14:textFill>
                  <w14:solidFill>
                    <w14:schemeClr w14:val="tx1"/>
                  </w14:solidFill>
                </w14:textFill>
              </w:rPr>
              <w:t>Organisasi Perangkat Daerah</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1" w:type="dxa"/>
            <w:vMerge w:val="restart"/>
            <w:shd w:val="clear" w:color="auto" w:fill="auto"/>
          </w:tcPr>
          <w:p>
            <w:pPr>
              <w:spacing w:after="0" w:line="240" w:lineRule="auto"/>
              <w:jc w:val="center"/>
              <w:rPr>
                <w:rFonts w:eastAsia="Times New Roman" w:asciiTheme="minorHAnsi" w:hAnsiTheme="minorHAnsi" w:cstheme="minorHAnsi"/>
                <w:b w:val="0"/>
                <w:bCs w:val="0"/>
                <w:color w:val="000000" w:themeColor="text1"/>
                <w:sz w:val="20"/>
                <w:szCs w:val="20"/>
                <w14:textFill>
                  <w14:solidFill>
                    <w14:schemeClr w14:val="tx1"/>
                  </w14:solidFill>
                </w14:textFill>
              </w:rPr>
            </w:pPr>
            <w:r>
              <w:rPr>
                <w:rFonts w:eastAsia="Times New Roman" w:asciiTheme="minorHAnsi" w:hAnsiTheme="minorHAnsi" w:cstheme="minorHAnsi"/>
                <w:b/>
                <w:bCs/>
                <w:color w:val="000000" w:themeColor="text1"/>
                <w:sz w:val="20"/>
                <w:szCs w:val="20"/>
                <w14:textFill>
                  <w14:solidFill>
                    <w14:schemeClr w14:val="tx1"/>
                  </w14:solidFill>
                </w14:textFill>
              </w:rPr>
              <w:t>A</w:t>
            </w:r>
          </w:p>
          <w:p>
            <w:pPr>
              <w:spacing w:after="0" w:line="240" w:lineRule="auto"/>
              <w:jc w:val="center"/>
              <w:rPr>
                <w:rFonts w:eastAsia="Times New Roman" w:asciiTheme="minorHAnsi" w:hAnsiTheme="minorHAnsi" w:cstheme="minorHAnsi"/>
                <w:b w:val="0"/>
                <w:bCs w:val="0"/>
                <w:color w:val="000000" w:themeColor="text1"/>
                <w:sz w:val="20"/>
                <w:szCs w:val="20"/>
                <w14:textFill>
                  <w14:solidFill>
                    <w14:schemeClr w14:val="tx1"/>
                  </w14:solidFill>
                </w14:textFill>
              </w:rPr>
            </w:pPr>
          </w:p>
        </w:tc>
        <w:tc>
          <w:tcPr>
            <w:tcW w:w="2254" w:type="dxa"/>
            <w:vMerge w:val="restart"/>
            <w:shd w:val="clear" w:color="auto" w:fill="auto"/>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r>
              <w:rPr>
                <w:rFonts w:eastAsia="Times New Roman" w:asciiTheme="minorHAnsi" w:hAnsiTheme="minorHAnsi" w:cstheme="minorHAnsi"/>
                <w:b/>
                <w:bCs/>
                <w:color w:val="000000" w:themeColor="text1"/>
                <w:sz w:val="20"/>
                <w:szCs w:val="20"/>
                <w14:textFill>
                  <w14:solidFill>
                    <w14:schemeClr w14:val="tx1"/>
                  </w14:solidFill>
                </w14:textFill>
              </w:rPr>
              <w:t>Biro Setda</w:t>
            </w:r>
          </w:p>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 </w:t>
            </w: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Biro Pemerintahan Dan Otonomi Daerah</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auto"/>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auto"/>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2</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 xml:space="preserve">Biro Hukum </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auto"/>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auto"/>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3</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Biro Kesra</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auto"/>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auto"/>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4</w:t>
            </w:r>
          </w:p>
        </w:tc>
        <w:tc>
          <w:tcPr>
            <w:tcW w:w="5103" w:type="dxa"/>
          </w:tcPr>
          <w:p>
            <w:pPr>
              <w:spacing w:after="0" w:line="240" w:lineRule="auto"/>
              <w:rPr>
                <w:rFonts w:eastAsia="Times New Roman" w:asciiTheme="minorHAnsi" w:hAnsiTheme="minorHAnsi" w:cstheme="minorHAnsi"/>
                <w:color w:val="000000" w:themeColor="text1"/>
                <w:sz w:val="20"/>
                <w:szCs w:val="20"/>
                <w:lang w:val="id-ID"/>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 xml:space="preserve">Biro </w:t>
            </w:r>
            <w:r>
              <w:rPr>
                <w:rFonts w:eastAsia="Times New Roman" w:asciiTheme="minorHAnsi" w:hAnsiTheme="minorHAnsi" w:cstheme="minorHAnsi"/>
                <w:color w:val="000000" w:themeColor="text1"/>
                <w:lang w:val="id-ID"/>
                <w14:textFill>
                  <w14:solidFill>
                    <w14:schemeClr w14:val="tx1"/>
                  </w14:solidFill>
                </w14:textFill>
              </w:rPr>
              <w:t>Pengadaan Barang dan Jasa</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auto"/>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auto"/>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5</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 xml:space="preserve">Biro Perekonomian </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auto"/>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auto"/>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6</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Biro Administrasi Pembangunan</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auto"/>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auto"/>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7</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Biro Organisasi</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auto"/>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auto"/>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8</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Biro Administrasi Pimpinan</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auto"/>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auto"/>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9</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Biro Umum</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1" w:type="dxa"/>
          </w:tcPr>
          <w:p>
            <w:pPr>
              <w:spacing w:after="0" w:line="240" w:lineRule="auto"/>
              <w:jc w:val="center"/>
              <w:rPr>
                <w:rFonts w:eastAsia="Times New Roman" w:asciiTheme="minorHAnsi" w:hAnsiTheme="minorHAnsi" w:cstheme="minorHAnsi"/>
                <w:b w:val="0"/>
                <w:bCs w:val="0"/>
                <w:color w:val="000000" w:themeColor="text1"/>
                <w:sz w:val="20"/>
                <w:szCs w:val="20"/>
                <w14:textFill>
                  <w14:solidFill>
                    <w14:schemeClr w14:val="tx1"/>
                  </w14:solidFill>
                </w14:textFill>
              </w:rPr>
            </w:pPr>
            <w:r>
              <w:rPr>
                <w:rFonts w:eastAsia="Times New Roman" w:asciiTheme="minorHAnsi" w:hAnsiTheme="minorHAnsi" w:cstheme="minorHAnsi"/>
                <w:b/>
                <w:bCs/>
                <w:color w:val="000000" w:themeColor="text1"/>
                <w:sz w:val="20"/>
                <w:szCs w:val="20"/>
                <w14:textFill>
                  <w14:solidFill>
                    <w14:schemeClr w14:val="tx1"/>
                  </w14:solidFill>
                </w14:textFill>
              </w:rPr>
              <w:t>B</w:t>
            </w:r>
          </w:p>
        </w:tc>
        <w:tc>
          <w:tcPr>
            <w:tcW w:w="2254" w:type="dxa"/>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r>
              <w:rPr>
                <w:rFonts w:eastAsia="Times New Roman" w:asciiTheme="minorHAnsi" w:hAnsiTheme="minorHAnsi" w:cstheme="minorHAnsi"/>
                <w:b/>
                <w:bCs/>
                <w:color w:val="000000" w:themeColor="text1"/>
                <w:sz w:val="20"/>
                <w:szCs w:val="20"/>
                <w14:textFill>
                  <w14:solidFill>
                    <w14:schemeClr w14:val="tx1"/>
                  </w14:solidFill>
                </w14:textFill>
              </w:rPr>
              <w:t>Sekretariat DPRD</w:t>
            </w:r>
          </w:p>
        </w:tc>
        <w:tc>
          <w:tcPr>
            <w:tcW w:w="709" w:type="dxa"/>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5103" w:type="dxa"/>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shd w:val="clear" w:color="auto" w:fill="DFD8E8" w:themeFill="accent4" w:themeFillTint="3F"/>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 </w:t>
            </w: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tcPr>
          <w:p>
            <w:pPr>
              <w:spacing w:after="0" w:line="240" w:lineRule="auto"/>
              <w:jc w:val="center"/>
              <w:rPr>
                <w:rFonts w:eastAsia="Times New Roman" w:asciiTheme="minorHAnsi" w:hAnsiTheme="minorHAnsi" w:cstheme="minorHAnsi"/>
                <w:b w:val="0"/>
                <w:bCs/>
                <w:color w:val="000000" w:themeColor="text1"/>
                <w:sz w:val="20"/>
                <w:szCs w:val="20"/>
                <w14:textFill>
                  <w14:solidFill>
                    <w14:schemeClr w14:val="tx1"/>
                  </w14:solidFill>
                </w14:textFill>
              </w:rPr>
            </w:pPr>
            <w:r>
              <w:rPr>
                <w:rFonts w:eastAsia="Times New Roman" w:asciiTheme="minorHAnsi" w:hAnsiTheme="minorHAnsi" w:cstheme="minorHAnsi"/>
                <w:b/>
                <w:bCs/>
                <w:color w:val="000000" w:themeColor="text1"/>
                <w:sz w:val="20"/>
                <w:szCs w:val="20"/>
                <w14:textFill>
                  <w14:solidFill>
                    <w14:schemeClr w14:val="tx1"/>
                  </w14:solidFill>
                </w14:textFill>
              </w:rPr>
              <w:t>C</w:t>
            </w:r>
          </w:p>
        </w:tc>
        <w:tc>
          <w:tcPr>
            <w:tcW w:w="2254" w:type="dxa"/>
          </w:tcPr>
          <w:p>
            <w:pPr>
              <w:spacing w:after="0" w:line="240" w:lineRule="auto"/>
              <w:rPr>
                <w:rFonts w:eastAsia="Times New Roman" w:asciiTheme="minorHAnsi" w:hAnsiTheme="minorHAnsi" w:cstheme="minorHAnsi"/>
                <w:b/>
                <w:color w:val="000000" w:themeColor="text1"/>
                <w:sz w:val="20"/>
                <w:szCs w:val="20"/>
                <w14:textFill>
                  <w14:solidFill>
                    <w14:schemeClr w14:val="tx1"/>
                  </w14:solidFill>
                </w14:textFill>
              </w:rPr>
            </w:pPr>
            <w:r>
              <w:rPr>
                <w:rFonts w:eastAsia="Times New Roman" w:asciiTheme="minorHAnsi" w:hAnsiTheme="minorHAnsi" w:cstheme="minorHAnsi"/>
                <w:b/>
                <w:color w:val="000000" w:themeColor="text1"/>
                <w:sz w:val="20"/>
                <w:szCs w:val="20"/>
                <w14:textFill>
                  <w14:solidFill>
                    <w14:schemeClr w14:val="tx1"/>
                  </w14:solidFill>
                </w14:textFill>
              </w:rPr>
              <w:t>Inspektorat Daerah</w:t>
            </w:r>
          </w:p>
        </w:tc>
        <w:tc>
          <w:tcPr>
            <w:tcW w:w="709" w:type="dxa"/>
          </w:tcPr>
          <w:p>
            <w:pPr>
              <w:spacing w:after="0" w:line="240" w:lineRule="auto"/>
              <w:rPr>
                <w:rFonts w:eastAsia="Times New Roman" w:asciiTheme="minorHAnsi" w:hAnsiTheme="minorHAnsi" w:cstheme="minorHAnsi"/>
                <w:b/>
                <w:color w:val="000000" w:themeColor="text1"/>
                <w:sz w:val="20"/>
                <w:szCs w:val="20"/>
                <w14:textFill>
                  <w14:solidFill>
                    <w14:schemeClr w14:val="tx1"/>
                  </w14:solidFill>
                </w14:textFill>
              </w:rPr>
            </w:pPr>
          </w:p>
        </w:tc>
        <w:tc>
          <w:tcPr>
            <w:tcW w:w="5103" w:type="dxa"/>
          </w:tcPr>
          <w:p>
            <w:pPr>
              <w:spacing w:after="0" w:line="240" w:lineRule="auto"/>
              <w:rPr>
                <w:rFonts w:eastAsia="Times New Roman" w:asciiTheme="minorHAnsi" w:hAnsiTheme="minorHAnsi" w:cstheme="minorHAnsi"/>
                <w:b/>
                <w:color w:val="000000" w:themeColor="text1"/>
                <w:sz w:val="20"/>
                <w:szCs w:val="20"/>
                <w14:textFill>
                  <w14:solidFill>
                    <w14:schemeClr w14:val="tx1"/>
                  </w14:solidFill>
                </w14:textFill>
              </w:rPr>
            </w:pP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 w:hRule="atLeast"/>
          <w:jc w:val="center"/>
        </w:trPr>
        <w:tc>
          <w:tcPr>
            <w:tcW w:w="581" w:type="dxa"/>
            <w:shd w:val="clear" w:color="auto" w:fill="DFD8E8" w:themeFill="accent4" w:themeFillTint="3F"/>
          </w:tcPr>
          <w:p>
            <w:pPr>
              <w:spacing w:after="0" w:line="240" w:lineRule="auto"/>
              <w:jc w:val="center"/>
              <w:rPr>
                <w:rFonts w:eastAsia="Times New Roman" w:asciiTheme="minorHAnsi" w:hAnsiTheme="minorHAnsi" w:cstheme="minorHAnsi"/>
                <w:b w:val="0"/>
                <w:bCs/>
                <w:color w:val="000000" w:themeColor="text1"/>
                <w:sz w:val="20"/>
                <w:szCs w:val="20"/>
                <w14:textFill>
                  <w14:solidFill>
                    <w14:schemeClr w14:val="tx1"/>
                  </w14:solidFill>
                </w14:textFill>
              </w:rPr>
            </w:pPr>
          </w:p>
        </w:tc>
        <w:tc>
          <w:tcPr>
            <w:tcW w:w="2254"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restart"/>
          </w:tcPr>
          <w:p>
            <w:pPr>
              <w:spacing w:after="0" w:line="240" w:lineRule="auto"/>
              <w:jc w:val="center"/>
              <w:rPr>
                <w:rFonts w:eastAsia="Times New Roman" w:asciiTheme="minorHAnsi" w:hAnsiTheme="minorHAnsi" w:cstheme="minorHAnsi"/>
                <w:b w:val="0"/>
                <w:bCs/>
                <w:color w:val="000000" w:themeColor="text1"/>
                <w:sz w:val="20"/>
                <w:szCs w:val="20"/>
                <w14:textFill>
                  <w14:solidFill>
                    <w14:schemeClr w14:val="tx1"/>
                  </w14:solidFill>
                </w14:textFill>
              </w:rPr>
            </w:pPr>
            <w:r>
              <w:rPr>
                <w:rFonts w:eastAsia="Times New Roman" w:asciiTheme="minorHAnsi" w:hAnsiTheme="minorHAnsi" w:cstheme="minorHAnsi"/>
                <w:b/>
                <w:bCs/>
                <w:color w:val="000000" w:themeColor="text1"/>
                <w:sz w:val="20"/>
                <w:szCs w:val="20"/>
                <w14:textFill>
                  <w14:solidFill>
                    <w14:schemeClr w14:val="tx1"/>
                  </w14:solidFill>
                </w14:textFill>
              </w:rPr>
              <w:t>D</w:t>
            </w:r>
          </w:p>
        </w:tc>
        <w:tc>
          <w:tcPr>
            <w:tcW w:w="2254" w:type="dxa"/>
            <w:vMerge w:val="restart"/>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r>
              <w:rPr>
                <w:rFonts w:eastAsia="Times New Roman" w:asciiTheme="minorHAnsi" w:hAnsiTheme="minorHAnsi" w:cstheme="minorHAnsi"/>
                <w:b/>
                <w:bCs/>
                <w:color w:val="000000" w:themeColor="text1"/>
                <w:sz w:val="20"/>
                <w:szCs w:val="20"/>
                <w14:textFill>
                  <w14:solidFill>
                    <w14:schemeClr w14:val="tx1"/>
                  </w14:solidFill>
                </w14:textFill>
              </w:rPr>
              <w:t>Badan</w:t>
            </w: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Badan Perencanaan Pembangunan Daerah</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shd w:val="clear" w:color="auto" w:fill="DFD8E8" w:themeFill="accent4" w:themeFillTint="3F"/>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2</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Badan Kepegawaian Daerah</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3</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Badan Pengembangan Sumber Daya Manusia</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shd w:val="clear" w:color="auto" w:fill="DFD8E8" w:themeFill="accent4" w:themeFillTint="3F"/>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4</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Badan Penelitian Dan Pengembangan</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5</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 xml:space="preserve">Badan  Pengelolaan Keuangan Dan Aset Daerah </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shd w:val="clear" w:color="auto" w:fill="DFD8E8" w:themeFill="accent4" w:themeFillTint="3F"/>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5.A</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Badan Pendapatan Daerah</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6</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Badan Penghubung</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shd w:val="clear" w:color="auto" w:fill="DFD8E8" w:themeFill="accent4" w:themeFillTint="3F"/>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7</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Badan Penanggulangan Bencana Daerah</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tcPr>
          <w:p>
            <w:pPr>
              <w:spacing w:after="0" w:line="240" w:lineRule="auto"/>
              <w:jc w:val="center"/>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8</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Badan Kesbangpol</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shd w:val="clear" w:color="auto" w:fill="DFD8E8" w:themeFill="accent4" w:themeFillTint="3F"/>
          </w:tcPr>
          <w:p>
            <w:pPr>
              <w:spacing w:after="0" w:line="240" w:lineRule="auto"/>
              <w:jc w:val="center"/>
              <w:rPr>
                <w:rFonts w:eastAsia="Times New Roman" w:asciiTheme="minorHAnsi" w:hAnsiTheme="minorHAnsi" w:cstheme="minorHAnsi"/>
                <w:b w:val="0"/>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restart"/>
          </w:tcPr>
          <w:p>
            <w:pPr>
              <w:spacing w:after="0" w:line="240" w:lineRule="auto"/>
              <w:jc w:val="center"/>
              <w:rPr>
                <w:rFonts w:eastAsia="Times New Roman" w:asciiTheme="minorHAnsi" w:hAnsiTheme="minorHAnsi" w:cstheme="minorHAnsi"/>
                <w:b w:val="0"/>
                <w:bCs/>
                <w:color w:val="000000" w:themeColor="text1"/>
                <w:sz w:val="20"/>
                <w:szCs w:val="20"/>
                <w14:textFill>
                  <w14:solidFill>
                    <w14:schemeClr w14:val="tx1"/>
                  </w14:solidFill>
                </w14:textFill>
              </w:rPr>
            </w:pPr>
            <w:r>
              <w:rPr>
                <w:rFonts w:eastAsia="Times New Roman" w:asciiTheme="minorHAnsi" w:hAnsiTheme="minorHAnsi" w:cstheme="minorHAnsi"/>
                <w:b/>
                <w:bCs/>
                <w:color w:val="000000" w:themeColor="text1"/>
                <w:sz w:val="20"/>
                <w:szCs w:val="20"/>
                <w14:textFill>
                  <w14:solidFill>
                    <w14:schemeClr w14:val="tx1"/>
                  </w14:solidFill>
                </w14:textFill>
              </w:rPr>
              <w:t>E</w:t>
            </w:r>
          </w:p>
        </w:tc>
        <w:tc>
          <w:tcPr>
            <w:tcW w:w="2254" w:type="dxa"/>
            <w:vMerge w:val="restart"/>
          </w:tcPr>
          <w:p>
            <w:pPr>
              <w:spacing w:after="0" w:line="240" w:lineRule="auto"/>
              <w:rPr>
                <w:rFonts w:eastAsia="Times New Roman" w:asciiTheme="minorHAnsi" w:hAnsiTheme="minorHAnsi" w:cstheme="minorHAnsi"/>
                <w:b/>
                <w:color w:val="000000" w:themeColor="text1"/>
                <w:sz w:val="20"/>
                <w:szCs w:val="20"/>
                <w14:textFill>
                  <w14:solidFill>
                    <w14:schemeClr w14:val="tx1"/>
                  </w14:solidFill>
                </w14:textFill>
              </w:rPr>
            </w:pPr>
            <w:r>
              <w:rPr>
                <w:rFonts w:eastAsia="Times New Roman" w:asciiTheme="minorHAnsi" w:hAnsiTheme="minorHAnsi" w:cstheme="minorHAnsi"/>
                <w:b/>
                <w:color w:val="000000" w:themeColor="text1"/>
                <w:sz w:val="20"/>
                <w:szCs w:val="20"/>
                <w14:textFill>
                  <w14:solidFill>
                    <w14:schemeClr w14:val="tx1"/>
                  </w14:solidFill>
                </w14:textFill>
              </w:rPr>
              <w:t>Dinas-Dinas</w:t>
            </w: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Satpol Pp</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2</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Perkebunan, Tanaman Pangan Dan Holtikultura</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3</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Perternakan Dan Kesehatan Hewan</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4</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Kelautan Dan Perikanan</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5</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Energi Dan Sumber Daya Mineral</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6</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Kehutanan</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7</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Perindustrian Dan Perdagangan</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8</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Koperasi Dan Umkm</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9</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Tenaga Kerja Dan Transmigrasi</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10</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Kesehatan</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11</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Pendidikan</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12</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Pariwisata</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bCs/>
                <w:color w:val="000000" w:themeColor="text1"/>
                <w:sz w:val="20"/>
                <w:szCs w:val="20"/>
                <w14:textFill>
                  <w14:solidFill>
                    <w14:schemeClr w14:val="tx1"/>
                  </w14:solidFill>
                </w14:textFill>
              </w:rPr>
            </w:pPr>
            <w:r>
              <w:rPr>
                <w:rFonts w:eastAsia="Times New Roman" w:asciiTheme="minorHAnsi" w:hAnsiTheme="minorHAnsi" w:cstheme="minorHAnsi"/>
                <w:bCs/>
                <w:color w:val="000000" w:themeColor="text1"/>
                <w:sz w:val="20"/>
                <w:szCs w:val="20"/>
                <w14:textFill>
                  <w14:solidFill>
                    <w14:schemeClr w14:val="tx1"/>
                  </w14:solidFill>
                </w14:textFill>
              </w:rPr>
              <w:t>13</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Sosial</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val="0"/>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14</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Sumber Daya Air Dan Bina Konstruksi</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15</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Bina Marca, Cipta Karya Dan Tata Ruang</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16</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 xml:space="preserve">Dinas Perhubungan  </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17</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Dispora</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18</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Pemberdayaan Masyarakat Dan Desa</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19</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Lingkungan Hidup</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20</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 xml:space="preserve">Dinas Kearsipan Dan Perpustakaan </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21</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Pangan</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22</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Penanaman Modal Dan Pelayanan Terpadu Satu Pintu</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23</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Pemberdayaan Perempuan Dan Perlindungan Anak, Pengendalian Penduduk  Dan Keluarga Berencana</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24</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 xml:space="preserve">Dinas Kebudayaan </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25</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Komunikasi Dan Informasi</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shd w:val="clear" w:color="auto" w:fill="DFD8E8" w:themeFill="accent4" w:themeFillTint="3F"/>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26</w:t>
            </w:r>
          </w:p>
        </w:tc>
        <w:tc>
          <w:tcPr>
            <w:tcW w:w="5103" w:type="dxa"/>
            <w:shd w:val="clear" w:color="auto" w:fill="DFD8E8" w:themeFill="accent4" w:themeFillTint="3F"/>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Dinas Kependudukan Dan Pencatatan Sipil</w:t>
            </w:r>
          </w:p>
        </w:tc>
      </w:tr>
      <w:tr>
        <w:tblPrEx>
          <w:tblBorders>
            <w:top w:val="single" w:color="8064A2" w:themeColor="accent4" w:sz="8" w:space="0"/>
            <w:left w:val="none" w:color="auto" w:sz="0" w:space="0"/>
            <w:bottom w:val="single" w:color="8064A2" w:themeColor="accent4"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581" w:type="dxa"/>
            <w:vMerge w:val="continue"/>
          </w:tcPr>
          <w:p>
            <w:pPr>
              <w:spacing w:after="0" w:line="240" w:lineRule="auto"/>
              <w:rPr>
                <w:rFonts w:eastAsia="Times New Roman" w:asciiTheme="minorHAnsi" w:hAnsiTheme="minorHAnsi" w:cstheme="minorHAnsi"/>
                <w:b/>
                <w:bCs/>
                <w:color w:val="000000" w:themeColor="text1"/>
                <w:sz w:val="20"/>
                <w:szCs w:val="20"/>
                <w14:textFill>
                  <w14:solidFill>
                    <w14:schemeClr w14:val="tx1"/>
                  </w14:solidFill>
                </w14:textFill>
              </w:rPr>
            </w:pPr>
          </w:p>
        </w:tc>
        <w:tc>
          <w:tcPr>
            <w:tcW w:w="2254" w:type="dxa"/>
            <w:vMerge w:val="continue"/>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p>
        </w:tc>
        <w:tc>
          <w:tcPr>
            <w:tcW w:w="709"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27</w:t>
            </w:r>
          </w:p>
        </w:tc>
        <w:tc>
          <w:tcPr>
            <w:tcW w:w="5103" w:type="dxa"/>
          </w:tcPr>
          <w:p>
            <w:pPr>
              <w:spacing w:after="0" w:line="240" w:lineRule="auto"/>
              <w:rPr>
                <w:rFonts w:eastAsia="Times New Roman" w:asciiTheme="minorHAnsi" w:hAnsiTheme="minorHAnsi" w:cstheme="minorHAnsi"/>
                <w:color w:val="000000" w:themeColor="text1"/>
                <w:sz w:val="20"/>
                <w:szCs w:val="20"/>
                <w14:textFill>
                  <w14:solidFill>
                    <w14:schemeClr w14:val="tx1"/>
                  </w14:solidFill>
                </w14:textFill>
              </w:rPr>
            </w:pPr>
            <w:r>
              <w:rPr>
                <w:rFonts w:eastAsia="Times New Roman" w:asciiTheme="minorHAnsi" w:hAnsiTheme="minorHAnsi" w:cstheme="minorHAnsi"/>
                <w:color w:val="000000" w:themeColor="text1"/>
                <w:sz w:val="20"/>
                <w:szCs w:val="20"/>
                <w14:textFill>
                  <w14:solidFill>
                    <w14:schemeClr w14:val="tx1"/>
                  </w14:solidFill>
                </w14:textFill>
              </w:rPr>
              <w:t xml:space="preserve">Dinas Perumahan Rakya, Kawasan Permukiman Dan Pertanahan </w:t>
            </w:r>
          </w:p>
        </w:tc>
      </w:tr>
    </w:tbl>
    <w:p>
      <w:pPr>
        <w:pStyle w:val="15"/>
        <w:spacing w:before="240" w:after="240" w:line="360" w:lineRule="auto"/>
        <w:jc w:val="both"/>
        <w:rPr>
          <w:rFonts w:cstheme="minorHAnsi"/>
          <w:sz w:val="24"/>
          <w:szCs w:val="24"/>
          <w:lang w:val="id-ID"/>
        </w:rPr>
      </w:pPr>
      <w:r>
        <w:rPr>
          <w:rFonts w:cstheme="minorHAnsi"/>
          <w:sz w:val="24"/>
          <w:szCs w:val="24"/>
          <w:lang w:eastAsia="id-ID"/>
        </w:rPr>
        <w:t xml:space="preserve">Capaian indikator kinerja </w:t>
      </w:r>
      <w:r>
        <w:rPr>
          <w:rFonts w:cstheme="minorHAnsi"/>
          <w:sz w:val="24"/>
          <w:szCs w:val="24"/>
        </w:rPr>
        <w:t>persentase perangkat daerah yang tepat fungsi dan tepat ukuran</w:t>
      </w:r>
      <w:r>
        <w:rPr>
          <w:rFonts w:cstheme="minorHAnsi"/>
          <w:sz w:val="24"/>
          <w:szCs w:val="24"/>
          <w:lang w:eastAsia="id-ID"/>
        </w:rPr>
        <w:t xml:space="preserve"> tahun 202</w:t>
      </w:r>
      <w:r>
        <w:rPr>
          <w:rFonts w:cstheme="minorHAnsi"/>
          <w:sz w:val="24"/>
          <w:szCs w:val="24"/>
          <w:lang w:val="id-ID" w:eastAsia="id-ID"/>
        </w:rPr>
        <w:t>2</w:t>
      </w:r>
      <w:r>
        <w:rPr>
          <w:rFonts w:cstheme="minorHAnsi"/>
          <w:sz w:val="24"/>
          <w:szCs w:val="24"/>
          <w:lang w:eastAsia="id-ID"/>
        </w:rPr>
        <w:t xml:space="preserve"> tercapai </w:t>
      </w:r>
      <w:r>
        <w:rPr>
          <w:rFonts w:cstheme="minorHAnsi"/>
          <w:sz w:val="24"/>
          <w:szCs w:val="24"/>
          <w:lang w:val="id-ID" w:eastAsia="id-ID"/>
        </w:rPr>
        <w:t>100%</w:t>
      </w:r>
      <w:r>
        <w:rPr>
          <w:rFonts w:cstheme="minorHAnsi"/>
          <w:sz w:val="24"/>
          <w:szCs w:val="24"/>
          <w:lang w:eastAsia="id-ID"/>
        </w:rPr>
        <w:t xml:space="preserve">. Hal ini menunjukkan realisasi tercapai </w:t>
      </w:r>
      <w:r>
        <w:rPr>
          <w:rFonts w:cstheme="minorHAnsi"/>
          <w:sz w:val="24"/>
          <w:szCs w:val="24"/>
          <w:lang w:val="id-ID" w:eastAsia="id-ID"/>
        </w:rPr>
        <w:t xml:space="preserve">sesuai dengan </w:t>
      </w:r>
      <w:r>
        <w:rPr>
          <w:rFonts w:cstheme="minorHAnsi"/>
          <w:sz w:val="24"/>
          <w:szCs w:val="24"/>
          <w:lang w:eastAsia="id-ID"/>
        </w:rPr>
        <w:t xml:space="preserve">target yang ditetapkan. Perhitungan capaian indikator ini menggunakan metode pengukuran kriteria yang pertama. Capaian dan realisasi indikator ini tidak dapat dibandingkan dengan tahun sebelumnya dikarenakan indikator ini baru digunakan di tahun 2022 sebagai penyempurnaan dari indikator sebelumnya. Akan tetapi, sesuai dengan tugas pokok dan fungsi, Biro Organisasi terus mengupayakan OPD yang dibentuk dan ditetapkan dalam Peraturan Daerah sudah sesuai dengan peraturan perundangan dan beban kerja utama. </w:t>
      </w:r>
      <w:r>
        <w:rPr>
          <w:rFonts w:cstheme="minorHAnsi"/>
          <w:sz w:val="24"/>
          <w:szCs w:val="24"/>
        </w:rPr>
        <w:t xml:space="preserve">Perbandingan realisasi dan capaian indikator kinerja Persentase  OPD yang tepat fungsi dan tepat ukuran 2021-2022 digambarkan pada tabel </w:t>
      </w:r>
      <w:r>
        <w:rPr>
          <w:rFonts w:cstheme="minorHAnsi"/>
          <w:sz w:val="24"/>
          <w:szCs w:val="24"/>
          <w:lang w:val="id-ID"/>
        </w:rPr>
        <w:t>3.5.</w:t>
      </w:r>
    </w:p>
    <w:p>
      <w:pPr>
        <w:pStyle w:val="9"/>
        <w:jc w:val="center"/>
        <w:rPr>
          <w:rFonts w:asciiTheme="minorHAnsi" w:hAnsiTheme="minorHAnsi" w:cstheme="minorHAnsi"/>
          <w:color w:val="auto"/>
          <w:sz w:val="20"/>
          <w:szCs w:val="20"/>
        </w:rPr>
      </w:pPr>
      <w:r>
        <w:rPr>
          <w:color w:val="auto"/>
        </w:rPr>
        <w:t xml:space="preserve">Tabel 3. </w:t>
      </w:r>
      <w:r>
        <w:rPr>
          <w:color w:val="auto"/>
        </w:rPr>
        <w:fldChar w:fldCharType="begin"/>
      </w:r>
      <w:r>
        <w:rPr>
          <w:color w:val="auto"/>
        </w:rPr>
        <w:instrText xml:space="preserve"> SEQ Tabel_3. \* ARABIC </w:instrText>
      </w:r>
      <w:r>
        <w:rPr>
          <w:color w:val="auto"/>
        </w:rPr>
        <w:fldChar w:fldCharType="separate"/>
      </w:r>
      <w:r>
        <w:rPr>
          <w:color w:val="auto"/>
        </w:rPr>
        <w:t>5</w:t>
      </w:r>
      <w:r>
        <w:rPr>
          <w:color w:val="auto"/>
        </w:rPr>
        <w:fldChar w:fldCharType="end"/>
      </w:r>
      <w:r>
        <w:rPr>
          <w:color w:val="auto"/>
          <w:lang w:val="id-ID"/>
        </w:rPr>
        <w:t xml:space="preserve"> </w:t>
      </w:r>
      <w:r>
        <w:rPr>
          <w:rFonts w:asciiTheme="minorHAnsi" w:hAnsiTheme="minorHAnsi" w:cstheme="minorHAnsi"/>
          <w:color w:val="auto"/>
          <w:sz w:val="20"/>
          <w:szCs w:val="20"/>
        </w:rPr>
        <w:t>Perbandingan Realisasi dan Capaian Indikator Kinerja Persentase OPD yang tepat fungsi dan tepat ukuran Tahun 2021- 2022</w:t>
      </w:r>
    </w:p>
    <w:tbl>
      <w:tblPr>
        <w:tblStyle w:val="29"/>
        <w:tblW w:w="7800" w:type="dxa"/>
        <w:jc w:val="center"/>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Layout w:type="fixed"/>
        <w:tblCellMar>
          <w:top w:w="0" w:type="dxa"/>
          <w:left w:w="108" w:type="dxa"/>
          <w:bottom w:w="0" w:type="dxa"/>
          <w:right w:w="108" w:type="dxa"/>
        </w:tblCellMar>
      </w:tblPr>
      <w:tblGrid>
        <w:gridCol w:w="4809"/>
        <w:gridCol w:w="709"/>
        <w:gridCol w:w="708"/>
        <w:gridCol w:w="722"/>
        <w:gridCol w:w="852"/>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jc w:val="center"/>
        </w:trPr>
        <w:tc>
          <w:tcPr>
            <w:tcW w:w="4810" w:type="dxa"/>
            <w:vMerge w:val="restart"/>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548DD4" w:themeFill="text2" w:themeFillTint="99"/>
          </w:tcPr>
          <w:p>
            <w:pPr>
              <w:spacing w:before="0" w:after="0" w:line="240" w:lineRule="auto"/>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Indikator Kinerja</w:t>
            </w:r>
          </w:p>
        </w:tc>
        <w:tc>
          <w:tcPr>
            <w:tcW w:w="1416" w:type="dxa"/>
            <w:gridSpan w:val="2"/>
            <w:tcBorders>
              <w:top w:val="single" w:color="4F81BD" w:themeColor="accent1" w:sz="8" w:space="0"/>
              <w:bottom w:val="single" w:color="4F81BD" w:themeColor="accent1" w:sz="8" w:space="0"/>
            </w:tcBorders>
            <w:shd w:val="clear" w:color="auto" w:fill="548DD4" w:themeFill="text2" w:themeFillTint="99"/>
          </w:tcPr>
          <w:p>
            <w:pPr>
              <w:spacing w:before="0" w:after="0" w:line="240" w:lineRule="auto"/>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Realisasi</w:t>
            </w:r>
          </w:p>
        </w:tc>
        <w:tc>
          <w:tcPr>
            <w:tcW w:w="1574" w:type="dxa"/>
            <w:gridSpan w:val="2"/>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548DD4" w:themeFill="text2" w:themeFillTint="99"/>
          </w:tcPr>
          <w:p>
            <w:pPr>
              <w:spacing w:before="0" w:after="0" w:line="240" w:lineRule="auto"/>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Capaian</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jc w:val="center"/>
        </w:trPr>
        <w:tc>
          <w:tcPr>
            <w:tcW w:w="4810" w:type="dxa"/>
            <w:vMerge w:val="continue"/>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shd w:val="clear" w:color="auto" w:fill="548DD4" w:themeFill="text2" w:themeFillTint="99"/>
          </w:tcPr>
          <w:p>
            <w:pPr>
              <w:spacing w:after="0" w:line="240" w:lineRule="auto"/>
              <w:jc w:val="center"/>
              <w:rPr>
                <w:rFonts w:asciiTheme="minorHAnsi" w:hAnsiTheme="minorHAnsi" w:cstheme="minorHAnsi"/>
                <w:b/>
                <w:bCs/>
                <w:sz w:val="20"/>
                <w:szCs w:val="20"/>
              </w:rPr>
            </w:pPr>
          </w:p>
        </w:tc>
        <w:tc>
          <w:tcPr>
            <w:tcW w:w="709" w:type="dxa"/>
            <w:tcBorders>
              <w:top w:val="single" w:color="4F81BD" w:themeColor="accent1" w:sz="8" w:space="0"/>
              <w:bottom w:val="single" w:color="4F81BD" w:themeColor="accent1" w:sz="8" w:space="0"/>
              <w:insideH w:val="single" w:sz="8" w:space="0"/>
            </w:tcBorders>
            <w:shd w:val="clear" w:color="auto" w:fill="548DD4" w:themeFill="text2" w:themeFillTint="99"/>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2021</w:t>
            </w:r>
          </w:p>
        </w:tc>
        <w:tc>
          <w:tcPr>
            <w:tcW w:w="70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shd w:val="clear" w:color="auto" w:fill="548DD4" w:themeFill="text2" w:themeFillTint="99"/>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2022</w:t>
            </w:r>
          </w:p>
        </w:tc>
        <w:tc>
          <w:tcPr>
            <w:tcW w:w="722" w:type="dxa"/>
            <w:tcBorders>
              <w:top w:val="single" w:color="4F81BD" w:themeColor="accent1" w:sz="8" w:space="0"/>
              <w:bottom w:val="single" w:color="4F81BD" w:themeColor="accent1" w:sz="8" w:space="0"/>
              <w:insideH w:val="single" w:sz="8" w:space="0"/>
            </w:tcBorders>
            <w:shd w:val="clear" w:color="auto" w:fill="548DD4" w:themeFill="text2" w:themeFillTint="99"/>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2021</w:t>
            </w:r>
          </w:p>
        </w:tc>
        <w:tc>
          <w:tcPr>
            <w:tcW w:w="851"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shd w:val="clear" w:color="auto" w:fill="548DD4" w:themeFill="text2" w:themeFillTint="99"/>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2022</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481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p>
            <w:pPr>
              <w:spacing w:after="0" w:line="240" w:lineRule="auto"/>
              <w:rPr>
                <w:rFonts w:asciiTheme="minorHAnsi" w:hAnsiTheme="minorHAnsi" w:cstheme="minorHAnsi"/>
                <w:b w:val="0"/>
                <w:bCs/>
                <w:sz w:val="20"/>
                <w:szCs w:val="20"/>
              </w:rPr>
            </w:pPr>
            <w:r>
              <w:rPr>
                <w:rFonts w:asciiTheme="minorHAnsi" w:hAnsiTheme="minorHAnsi" w:cstheme="minorHAnsi"/>
                <w:b w:val="0"/>
                <w:bCs/>
                <w:sz w:val="20"/>
                <w:szCs w:val="20"/>
              </w:rPr>
              <w:t>Persentase Perangkat  Daerah Yang Sesuai Dengan Peraturan Perundang-undangan Kelembagaan</w:t>
            </w:r>
          </w:p>
        </w:tc>
        <w:tc>
          <w:tcPr>
            <w:tcW w:w="709" w:type="dxa"/>
            <w:tcBorders>
              <w:top w:val="single" w:color="4F81BD" w:themeColor="accent1" w:sz="8" w:space="0"/>
              <w:bottom w:val="single" w:color="4F81BD" w:themeColor="accent1"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70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722" w:type="dxa"/>
            <w:tcBorders>
              <w:top w:val="single" w:color="4F81BD" w:themeColor="accent1" w:sz="8" w:space="0"/>
              <w:bottom w:val="single" w:color="4F81BD" w:themeColor="accent1"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851"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4810"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tcPr>
          <w:p>
            <w:pPr>
              <w:spacing w:after="0" w:line="240" w:lineRule="auto"/>
              <w:rPr>
                <w:rFonts w:asciiTheme="minorHAnsi" w:hAnsiTheme="minorHAnsi" w:cstheme="minorHAnsi"/>
                <w:b w:val="0"/>
                <w:bCs/>
                <w:sz w:val="20"/>
                <w:szCs w:val="20"/>
              </w:rPr>
            </w:pPr>
            <w:r>
              <w:rPr>
                <w:rFonts w:asciiTheme="minorHAnsi" w:hAnsiTheme="minorHAnsi" w:cstheme="minorHAnsi"/>
                <w:b w:val="0"/>
                <w:bCs/>
                <w:sz w:val="20"/>
                <w:szCs w:val="20"/>
              </w:rPr>
              <w:t>Persentase OPD yang tepat fungsi dan tepat ukuran</w:t>
            </w:r>
          </w:p>
        </w:tc>
        <w:tc>
          <w:tcPr>
            <w:tcW w:w="709" w:type="dxa"/>
            <w:tcBorders>
              <w:top w:val="single" w:color="4F81BD" w:themeColor="accent1" w:sz="8" w:space="0"/>
              <w:bottom w:val="single" w:color="4F81BD" w:themeColor="accent1" w:sz="8" w:space="0"/>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70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722" w:type="dxa"/>
            <w:tcBorders>
              <w:top w:val="single" w:color="4F81BD" w:themeColor="accent1" w:sz="8" w:space="0"/>
              <w:bottom w:val="single" w:color="4F81BD" w:themeColor="accent1" w:sz="8" w:space="0"/>
              <w:insideH w:val="single" w:sz="8" w:space="0"/>
            </w:tcBorders>
          </w:tcPr>
          <w:p>
            <w:pPr>
              <w:spacing w:after="0" w:line="240" w:lineRule="auto"/>
              <w:jc w:val="center"/>
              <w:rPr>
                <w:rFonts w:asciiTheme="minorHAnsi" w:hAnsiTheme="minorHAnsi" w:cstheme="minorHAnsi"/>
                <w:sz w:val="20"/>
                <w:szCs w:val="20"/>
              </w:rPr>
            </w:pPr>
          </w:p>
        </w:tc>
        <w:tc>
          <w:tcPr>
            <w:tcW w:w="851"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r>
    </w:tbl>
    <w:p>
      <w:pPr>
        <w:pStyle w:val="75"/>
        <w:snapToGrid w:val="0"/>
        <w:spacing w:before="240" w:after="240" w:line="360" w:lineRule="auto"/>
        <w:ind w:left="0"/>
        <w:contextualSpacing w:val="0"/>
        <w:jc w:val="both"/>
        <w:rPr>
          <w:rFonts w:cstheme="minorHAnsi"/>
          <w:sz w:val="24"/>
          <w:szCs w:val="24"/>
        </w:rPr>
      </w:pPr>
      <w:r>
        <w:rPr>
          <w:rFonts w:cstheme="minorHAnsi"/>
          <w:sz w:val="24"/>
          <w:szCs w:val="24"/>
        </w:rPr>
        <w:t xml:space="preserve">Dalam kurun waktu beberapa tahun terakhir, telah terjadi perubahan peraturan yang berpengaruh signifikan terhadap penataan kelembagaan pemerintah daerah. Penataan kelembagaan Organisasi Perangkat Daerah yang dilaksanakan mulai tahun 2016 sampai dengan tahun 2022 masih berpedoman kepada aturan variable umum dan variable teknis untuk pemetaannya dalam menentukan ukuran besar organisasi, dan pembentukan Organisasi Perangkat daerah yang telah dilaksanakan menunjukkan terlaksananya  azas pembagian tugas dan tata kerja yang jelas, sehingga kelembagaan tepat fungsi dan tepat ukuran yang sesuai dengan peraturan perundang-undangan dapat diwujudkan mengingat besaran beban tugas masing Organisasi Perangkat Daerah akan berbeda berdasarkan kepada tipelogi organisasi. </w:t>
      </w:r>
    </w:p>
    <w:p>
      <w:pPr>
        <w:pStyle w:val="75"/>
        <w:snapToGrid w:val="0"/>
        <w:spacing w:before="240" w:after="240" w:line="360" w:lineRule="auto"/>
        <w:ind w:left="0"/>
        <w:contextualSpacing w:val="0"/>
        <w:jc w:val="both"/>
        <w:rPr>
          <w:rFonts w:cstheme="minorHAnsi"/>
          <w:sz w:val="24"/>
          <w:szCs w:val="24"/>
        </w:rPr>
      </w:pPr>
      <w:r>
        <w:rPr>
          <w:rFonts w:cstheme="minorHAnsi"/>
          <w:sz w:val="24"/>
          <w:szCs w:val="24"/>
        </w:rPr>
        <w:t>Target tahun 2026 sebagai target tahun terakhir Renstra Biro Organisasi menargetkan 100% untuk OPD yang tepat fungsi dan tepat ukuran. Target ini optimis dapat dicapai karena Biro Organisasi akan selalu menjaga OPD yang dibentuk benar-benar tepat fungsi dan tepat ukuran. Sehingga akan berpengaruh terhadap pencapaian tujuan dan sasaran Pemerintah Provinsi Sumatera Barat.</w:t>
      </w:r>
    </w:p>
    <w:p>
      <w:pPr>
        <w:pStyle w:val="75"/>
        <w:snapToGrid w:val="0"/>
        <w:spacing w:before="240" w:after="240" w:line="360" w:lineRule="auto"/>
        <w:ind w:left="0"/>
        <w:contextualSpacing w:val="0"/>
        <w:jc w:val="both"/>
        <w:rPr>
          <w:rFonts w:cstheme="minorHAnsi"/>
          <w:sz w:val="24"/>
          <w:szCs w:val="24"/>
          <w:highlight w:val="red"/>
          <w:lang w:val="en-US"/>
        </w:rPr>
      </w:pPr>
      <w:r>
        <w:rPr>
          <w:rFonts w:cstheme="minorHAnsi"/>
          <w:sz w:val="24"/>
          <w:szCs w:val="24"/>
          <w:lang w:val="en-US"/>
        </w:rPr>
        <w:t xml:space="preserve">Untuk realisasi indikator </w:t>
      </w:r>
      <w:r>
        <w:rPr>
          <w:rFonts w:cstheme="minorHAnsi"/>
          <w:sz w:val="24"/>
          <w:szCs w:val="24"/>
        </w:rPr>
        <w:t>Persentase OPD yang tepat fungsi dan tepat ukuran</w:t>
      </w:r>
      <w:r>
        <w:rPr>
          <w:rFonts w:cstheme="minorHAnsi"/>
          <w:sz w:val="24"/>
          <w:szCs w:val="24"/>
          <w:lang w:val="en-US"/>
        </w:rPr>
        <w:t xml:space="preserve"> tidak dapat dibandingkan dengan Nasional dan Provinsi dikarenakan ketidaksamaan indikator kinerja.</w:t>
      </w:r>
    </w:p>
    <w:p>
      <w:pPr>
        <w:spacing w:after="120"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Upaya yang dilakukan untuk meningkatnya penataan Perangkat Daerah yang sesuai aturan perundang-undangan kelembagaan antara lain:</w:t>
      </w:r>
    </w:p>
    <w:p>
      <w:pPr>
        <w:numPr>
          <w:ilvl w:val="6"/>
          <w:numId w:val="18"/>
        </w:numPr>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lang w:val="id-ID"/>
        </w:rPr>
        <w:t>Menginformasikan kepada semua OPD tentang Penataan dan Penguatan Kelembagaan Perangkat Daerah melalui Surat edaran.</w:t>
      </w:r>
    </w:p>
    <w:p>
      <w:pPr>
        <w:numPr>
          <w:ilvl w:val="6"/>
          <w:numId w:val="18"/>
        </w:numPr>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lang w:val="id-ID"/>
        </w:rPr>
        <w:t>Melakukan evaluasi perangkat daerah dengan mempedomani permendagri nomor 99 tahun 2018 tentang Pembinaan dan Pengendalian Penataan Perangkat Daerah.</w:t>
      </w:r>
    </w:p>
    <w:p>
      <w:pPr>
        <w:numPr>
          <w:ilvl w:val="6"/>
          <w:numId w:val="18"/>
        </w:numPr>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lang w:val="id-ID"/>
        </w:rPr>
        <w:t>Pembahasan dan verifikasi antara tim fasilitasi penataan kelembagaan dengan perangkat daerah terkait.</w:t>
      </w:r>
    </w:p>
    <w:p>
      <w:pPr>
        <w:numPr>
          <w:ilvl w:val="6"/>
          <w:numId w:val="18"/>
        </w:numPr>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lang w:val="id-ID"/>
        </w:rPr>
        <w:t>Melakukan penyederhanaan struktur organisasi sebagai tindaklanjut dari proses penyederhanaan birokrasi.</w:t>
      </w:r>
    </w:p>
    <w:p>
      <w:pPr>
        <w:numPr>
          <w:ilvl w:val="6"/>
          <w:numId w:val="18"/>
        </w:numPr>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lang w:val="id-ID"/>
        </w:rPr>
        <w:t>Monitoring dan evaluasi pembinaan secara berkala kelembagaan UPT Provinsi di Kabupaten/Kota.</w:t>
      </w: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Adapun hambatan yang ditemui dalam pencapaian</w:t>
      </w:r>
      <w:r>
        <w:rPr>
          <w:rFonts w:asciiTheme="minorHAnsi" w:hAnsiTheme="minorHAnsi" w:cstheme="minorHAnsi"/>
          <w:sz w:val="24"/>
          <w:szCs w:val="24"/>
          <w:lang w:val="id-ID"/>
        </w:rPr>
        <w:t xml:space="preserve"> sasaran</w:t>
      </w:r>
      <w:r>
        <w:rPr>
          <w:rFonts w:asciiTheme="minorHAnsi" w:hAnsiTheme="minorHAnsi" w:cstheme="minorHAnsi"/>
          <w:sz w:val="24"/>
          <w:szCs w:val="24"/>
        </w:rPr>
        <w:t xml:space="preserve"> tersebut yaitu :</w:t>
      </w:r>
    </w:p>
    <w:p>
      <w:pPr>
        <w:numPr>
          <w:ilvl w:val="3"/>
          <w:numId w:val="20"/>
        </w:numPr>
        <w:tabs>
          <w:tab w:val="left" w:pos="284"/>
        </w:tabs>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rPr>
        <w:t>Regulasi serta petunjuk teknis terkait penyederhanaan birokrasi yang belum sepenuhnya keluar, sehingga mengakibatkan belum jelasnya arah dari penyederhanaan birokrasi khususnya terkait penyederhanaan struktur organisasi perangkat daerah di lingkungan Pemerintah Provinsi Sumatera Barat</w:t>
      </w:r>
    </w:p>
    <w:p>
      <w:pPr>
        <w:numPr>
          <w:ilvl w:val="3"/>
          <w:numId w:val="20"/>
        </w:numPr>
        <w:tabs>
          <w:tab w:val="left" w:pos="284"/>
        </w:tabs>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lang w:val="id-ID"/>
        </w:rPr>
        <w:t>Keterbatasan anggaran serta sumberdaya manusia yang ideal guna mendukung penataan kelembagaan di lingkungan pemerintah provinsi sumatera barat.</w:t>
      </w:r>
    </w:p>
    <w:p>
      <w:pPr>
        <w:numPr>
          <w:ilvl w:val="3"/>
          <w:numId w:val="20"/>
        </w:numPr>
        <w:tabs>
          <w:tab w:val="left" w:pos="284"/>
        </w:tabs>
        <w:spacing w:after="120" w:line="360" w:lineRule="auto"/>
        <w:ind w:left="284" w:hanging="284"/>
        <w:jc w:val="both"/>
        <w:rPr>
          <w:rFonts w:asciiTheme="minorHAnsi" w:hAnsiTheme="minorHAnsi" w:cstheme="minorHAnsi"/>
          <w:sz w:val="24"/>
          <w:szCs w:val="24"/>
        </w:rPr>
      </w:pPr>
      <w:r>
        <w:rPr>
          <w:rFonts w:asciiTheme="minorHAnsi" w:hAnsiTheme="minorHAnsi" w:cstheme="minorHAnsi"/>
          <w:sz w:val="24"/>
          <w:szCs w:val="24"/>
          <w:lang w:val="id-ID"/>
        </w:rPr>
        <w:t>Mekanisme proses penyusunan produk hukum daerah yang mengalami perunajan sehingga proses terbitnya produk hukum daerah terkait kelembagaan terlambat.</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 xml:space="preserve">Untuk kedepannya, secara konsisten Biro Organisasi akan melakukan penataan kelembagaan dan jabatan secara terpadu untuk mewujudkan kelembagaan dan jabatan yang tepat fungsi dan tepat ukuran. </w:t>
      </w:r>
    </w:p>
    <w:p>
      <w:pPr>
        <w:pStyle w:val="68"/>
        <w:numPr>
          <w:ilvl w:val="0"/>
          <w:numId w:val="19"/>
        </w:numPr>
        <w:spacing w:before="240" w:after="240" w:line="360" w:lineRule="auto"/>
        <w:ind w:left="0" w:firstLine="0"/>
        <w:jc w:val="both"/>
        <w:rPr>
          <w:rFonts w:ascii="Gill Sans Ultra Bold Condensed" w:hAnsi="Gill Sans Ultra Bold Condensed" w:cs="Calibri"/>
          <w:bCs/>
        </w:rPr>
      </w:pPr>
      <w:r>
        <w:rPr>
          <w:rFonts w:ascii="Gill Sans Ultra Bold Condensed" w:hAnsi="Gill Sans Ultra Bold Condensed" w:eastAsia="Bookman Old Style" w:cs="Calibri"/>
          <w:bCs/>
        </w:rPr>
        <w:t>Persentase Kab/Kota yang OPDnya tepat Fungsi dan tepat ukuran</w:t>
      </w: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Dalam hal menjalankan fungsi pembinaan, Biro Organisasi memfasilitasi Kabupaten/Kota dalam hal pembentukan Organisasi Perangkat Daerahnya. Terhadap Kabupaten/kota tersebut, Biro Organisasi memberikan rekomendasi terhadap Peraturan Bupati/Walikota yang terkait dengan pembentukan OPDnya. Dengan demikian, Biro Organisasi juga mempunyai peran agar kelembagaan Kabupaten/Kota  tepat fungsi dan tepat ukuran.</w:t>
      </w:r>
    </w:p>
    <w:p>
      <w:pPr>
        <w:pStyle w:val="68"/>
        <w:spacing w:before="240" w:after="240" w:line="360" w:lineRule="auto"/>
        <w:jc w:val="both"/>
        <w:rPr>
          <w:rFonts w:eastAsia="Bookman Old Style" w:cs="Calibri"/>
          <w:sz w:val="24"/>
          <w:szCs w:val="24"/>
        </w:rPr>
      </w:pPr>
      <w:r>
        <w:rPr>
          <w:rFonts w:eastAsia="Bookman Old Style" w:cs="Calibri"/>
          <w:sz w:val="24"/>
          <w:szCs w:val="24"/>
        </w:rPr>
        <w:t>Pada tahun 2022, Persentase Kabupaten/Kota yang OPDnya tepat fungsi dan tepat ukuran ditargetkan 100%, terealisasi 100% dengan tingkat capaian kinerja 100% termasuk kategori keberhasilan sangat baik.</w:t>
      </w:r>
      <w:r>
        <w:rPr>
          <w:rFonts w:eastAsia="Bookman Old Style" w:cs="Calibri"/>
          <w:sz w:val="24"/>
          <w:szCs w:val="24"/>
          <w:lang w:val="id-ID"/>
        </w:rPr>
        <w:t xml:space="preserve"> </w:t>
      </w:r>
      <w:r>
        <w:rPr>
          <w:rFonts w:eastAsia="Bookman Old Style" w:cs="Calibri"/>
          <w:sz w:val="24"/>
          <w:szCs w:val="24"/>
        </w:rPr>
        <w:t>Realisasi indikator kinerja ini diukur dengan menggunakan formula berikut ini:</w:t>
      </w:r>
    </w:p>
    <w:tbl>
      <w:tblPr>
        <w:tblStyle w:val="22"/>
        <w:tblW w:w="0" w:type="auto"/>
        <w:tblInd w:w="1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7"/>
        <w:gridCol w:w="306"/>
        <w:gridCol w:w="3384"/>
        <w:gridCol w:w="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7" w:type="dxa"/>
          </w:tcPr>
          <w:p>
            <w:pPr>
              <w:pStyle w:val="68"/>
              <w:spacing w:before="120" w:after="120"/>
              <w:rPr>
                <w:rFonts w:eastAsia="Bookman Old Style" w:cs="Calibri" w:asciiTheme="minorHAnsi" w:hAnsiTheme="minorHAnsi"/>
                <w:sz w:val="20"/>
                <w:szCs w:val="20"/>
              </w:rPr>
            </w:pPr>
            <w:r>
              <w:rPr>
                <w:rFonts w:eastAsia="Bookman Old Style" w:cs="Calibri" w:asciiTheme="minorHAnsi" w:hAnsiTheme="minorHAnsi"/>
                <w:sz w:val="20"/>
                <w:szCs w:val="20"/>
              </w:rPr>
              <w:t>Persentase Kabupaten/Kota yang OPDnya tepat fungsi dan tepat ukuran</w:t>
            </w:r>
          </w:p>
        </w:tc>
        <w:tc>
          <w:tcPr>
            <w:tcW w:w="306" w:type="dxa"/>
          </w:tcPr>
          <w:p>
            <w:pPr>
              <w:pStyle w:val="68"/>
              <w:spacing w:before="120" w:after="120"/>
              <w:rPr>
                <w:rFonts w:eastAsia="Bookman Old Style" w:cs="Calibri" w:asciiTheme="minorHAnsi" w:hAnsiTheme="minorHAnsi"/>
                <w:sz w:val="20"/>
                <w:szCs w:val="20"/>
              </w:rPr>
            </w:pPr>
            <w:r>
              <w:rPr>
                <w:rFonts w:eastAsia="Bookman Old Style" w:cs="Calibri" w:asciiTheme="minorHAnsi" w:hAnsiTheme="minorHAnsi"/>
                <w:sz w:val="20"/>
                <w:szCs w:val="20"/>
              </w:rPr>
              <w:t>=</w:t>
            </w:r>
          </w:p>
        </w:tc>
        <w:tc>
          <w:tcPr>
            <w:tcW w:w="3384" w:type="dxa"/>
          </w:tcPr>
          <w:p>
            <w:pPr>
              <w:pStyle w:val="68"/>
              <w:spacing w:before="120" w:after="120"/>
              <w:rPr>
                <w:rFonts w:eastAsia="Bookman Old Style" w:cs="Calibri" w:asciiTheme="minorHAnsi" w:hAnsiTheme="minorHAnsi"/>
                <w:sz w:val="20"/>
                <w:szCs w:val="20"/>
              </w:rPr>
            </w:pPr>
            <m:oMathPara>
              <m:oMath>
                <m:f>
                  <m:fPr>
                    <m:ctrlPr>
                      <w:rPr>
                        <w:rFonts w:ascii="Cambria Math" w:hAnsi="Cambria Math" w:cs="Calibri"/>
                        <w:i/>
                        <w:sz w:val="20"/>
                        <w:szCs w:val="20"/>
                      </w:rPr>
                    </m:ctrlPr>
                  </m:fPr>
                  <m:num>
                    <m:r>
                      <m:rPr/>
                      <w:rPr>
                        <w:rFonts w:ascii="Cambria Math" w:hAnsi="Cambria Math" w:cs="Calibri"/>
                        <w:sz w:val="20"/>
                        <w:szCs w:val="20"/>
                      </w:rPr>
                      <m:t>19</m:t>
                    </m:r>
                    <m:ctrlPr>
                      <w:rPr>
                        <w:rFonts w:ascii="Cambria Math" w:hAnsi="Cambria Math" w:cs="Calibri"/>
                        <w:i/>
                        <w:sz w:val="20"/>
                        <w:szCs w:val="20"/>
                      </w:rPr>
                    </m:ctrlPr>
                  </m:num>
                  <m:den>
                    <m:r>
                      <m:rPr/>
                      <w:rPr>
                        <w:rFonts w:ascii="Cambria Math" w:hAnsi="Cambria Math" w:cs="Calibri"/>
                        <w:sz w:val="20"/>
                        <w:szCs w:val="20"/>
                      </w:rPr>
                      <m:t>19</m:t>
                    </m:r>
                    <m:ctrlPr>
                      <w:rPr>
                        <w:rFonts w:ascii="Cambria Math" w:hAnsi="Cambria Math" w:cs="Calibri"/>
                        <w:i/>
                        <w:sz w:val="20"/>
                        <w:szCs w:val="20"/>
                      </w:rPr>
                    </m:ctrlPr>
                  </m:den>
                </m:f>
                <m:r>
                  <m:rPr/>
                  <w:rPr>
                    <w:rFonts w:ascii="Cambria Math" w:hAnsi="Cambria Math" w:cs="Calibri"/>
                    <w:sz w:val="20"/>
                    <w:szCs w:val="20"/>
                  </w:rPr>
                  <m:t xml:space="preserve"> x100%</m:t>
                </m:r>
              </m:oMath>
            </m:oMathPara>
          </w:p>
        </w:tc>
        <w:tc>
          <w:tcPr>
            <w:tcW w:w="908" w:type="dxa"/>
          </w:tcPr>
          <w:p>
            <w:pPr>
              <w:pStyle w:val="68"/>
              <w:spacing w:before="120" w:after="120"/>
              <w:rPr>
                <w:rFonts w:eastAsia="Bookman Old Style" w:cs="Calibri" w:asciiTheme="minorHAnsi" w:hAnsiTheme="minorHAnsi"/>
                <w:sz w:val="20"/>
                <w:szCs w:val="20"/>
              </w:rPr>
            </w:pPr>
            <w:r>
              <w:rPr>
                <w:rFonts w:eastAsia="Bookman Old Style" w:cs="Calibri" w:asciiTheme="minorHAnsi" w:hAnsiTheme="minorHAnsi"/>
                <w:sz w:val="20"/>
                <w:szCs w:val="20"/>
              </w:rPr>
              <w:t>= 100%</w:t>
            </w:r>
          </w:p>
        </w:tc>
      </w:tr>
    </w:tbl>
    <w:p>
      <w:pPr>
        <w:pStyle w:val="68"/>
        <w:jc w:val="both"/>
        <w:rPr>
          <w:rFonts w:eastAsia="Bookman Old Style" w:cs="Calibri"/>
          <w:sz w:val="20"/>
          <w:szCs w:val="20"/>
          <w:lang w:val="id-ID"/>
        </w:rPr>
      </w:pPr>
    </w:p>
    <w:p>
      <w:pPr>
        <w:pStyle w:val="68"/>
        <w:jc w:val="both"/>
        <w:rPr>
          <w:rFonts w:eastAsia="Bookman Old Style" w:cs="Calibri"/>
          <w:sz w:val="20"/>
          <w:szCs w:val="20"/>
        </w:rPr>
      </w:pPr>
      <w:r>
        <w:rPr>
          <w:rFonts w:eastAsia="Bookman Old Style" w:cs="Calibri"/>
          <w:sz w:val="20"/>
          <w:szCs w:val="20"/>
        </w:rPr>
        <w:t xml:space="preserve">Keterangan: </w:t>
      </w:r>
    </w:p>
    <w:p>
      <w:pPr>
        <w:pStyle w:val="68"/>
        <w:jc w:val="both"/>
        <w:rPr>
          <w:rFonts w:eastAsia="Bookman Old Style" w:cs="Calibri"/>
          <w:sz w:val="20"/>
          <w:szCs w:val="20"/>
        </w:rPr>
      </w:pPr>
      <w:r>
        <w:rPr>
          <w:rFonts w:eastAsia="Bookman Old Style" w:cs="Calibri"/>
          <w:sz w:val="20"/>
          <w:szCs w:val="20"/>
        </w:rPr>
        <w:t>Jumlah Kabupaten/kota yang OPDnya tepat fungsi dan tepat ukuran = 19 Kabupaten/Kota</w:t>
      </w:r>
    </w:p>
    <w:p>
      <w:pPr>
        <w:pStyle w:val="68"/>
        <w:jc w:val="both"/>
        <w:rPr>
          <w:rFonts w:eastAsia="Bookman Old Style" w:cs="Calibri"/>
          <w:sz w:val="20"/>
          <w:szCs w:val="20"/>
          <w:lang w:val="id-ID"/>
        </w:rPr>
      </w:pPr>
      <w:r>
        <w:rPr>
          <w:rFonts w:eastAsia="Bookman Old Style" w:cs="Calibri"/>
          <w:sz w:val="20"/>
          <w:szCs w:val="20"/>
        </w:rPr>
        <w:t>Jumlah Kabupaten/Kota = 19 Kabupaten/Kota</w:t>
      </w:r>
    </w:p>
    <w:p>
      <w:pPr>
        <w:pStyle w:val="15"/>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lang w:eastAsia="id-ID"/>
        </w:rPr>
        <w:t xml:space="preserve">Capaian indikator kinerja </w:t>
      </w:r>
      <w:r>
        <w:rPr>
          <w:rFonts w:asciiTheme="minorHAnsi" w:hAnsiTheme="minorHAnsi" w:cstheme="minorHAnsi"/>
          <w:sz w:val="24"/>
          <w:szCs w:val="24"/>
        </w:rPr>
        <w:t>p</w:t>
      </w:r>
      <w:r>
        <w:rPr>
          <w:rFonts w:eastAsia="Bookman Old Style" w:cs="Calibri" w:asciiTheme="minorHAnsi" w:hAnsiTheme="minorHAnsi"/>
          <w:sz w:val="24"/>
          <w:szCs w:val="24"/>
        </w:rPr>
        <w:t>ersentase Kabupaten/Kota yang OPDnya tepat fungsi dan tepat ukuran</w:t>
      </w:r>
      <w:r>
        <w:rPr>
          <w:rFonts w:asciiTheme="minorHAnsi" w:hAnsiTheme="minorHAnsi" w:cstheme="minorHAnsi"/>
          <w:sz w:val="24"/>
          <w:szCs w:val="24"/>
          <w:lang w:eastAsia="id-ID"/>
        </w:rPr>
        <w:t xml:space="preserve"> tahun 202</w:t>
      </w:r>
      <w:r>
        <w:rPr>
          <w:rFonts w:asciiTheme="minorHAnsi" w:hAnsiTheme="minorHAnsi" w:cstheme="minorHAnsi"/>
          <w:sz w:val="24"/>
          <w:szCs w:val="24"/>
          <w:lang w:val="id-ID" w:eastAsia="id-ID"/>
        </w:rPr>
        <w:t>2</w:t>
      </w:r>
      <w:r>
        <w:rPr>
          <w:rFonts w:asciiTheme="minorHAnsi" w:hAnsiTheme="minorHAnsi" w:cstheme="minorHAnsi"/>
          <w:sz w:val="24"/>
          <w:szCs w:val="24"/>
          <w:lang w:eastAsia="id-ID"/>
        </w:rPr>
        <w:t xml:space="preserve"> tercapai </w:t>
      </w:r>
      <w:r>
        <w:rPr>
          <w:rFonts w:asciiTheme="minorHAnsi" w:hAnsiTheme="minorHAnsi" w:cstheme="minorHAnsi"/>
          <w:sz w:val="24"/>
          <w:szCs w:val="24"/>
          <w:lang w:val="id-ID" w:eastAsia="id-ID"/>
        </w:rPr>
        <w:t>100%</w:t>
      </w:r>
      <w:r>
        <w:rPr>
          <w:rFonts w:asciiTheme="minorHAnsi" w:hAnsiTheme="minorHAnsi" w:cstheme="minorHAnsi"/>
          <w:sz w:val="24"/>
          <w:szCs w:val="24"/>
          <w:lang w:eastAsia="id-ID"/>
        </w:rPr>
        <w:t xml:space="preserve">. Hal ini menunjukkan realisasi tercapai </w:t>
      </w:r>
      <w:r>
        <w:rPr>
          <w:rFonts w:asciiTheme="minorHAnsi" w:hAnsiTheme="minorHAnsi" w:cstheme="minorHAnsi"/>
          <w:sz w:val="24"/>
          <w:szCs w:val="24"/>
          <w:lang w:val="id-ID" w:eastAsia="id-ID"/>
        </w:rPr>
        <w:t xml:space="preserve">sesuai dengan </w:t>
      </w:r>
      <w:r>
        <w:rPr>
          <w:rFonts w:asciiTheme="minorHAnsi" w:hAnsiTheme="minorHAnsi" w:cstheme="minorHAnsi"/>
          <w:sz w:val="24"/>
          <w:szCs w:val="24"/>
          <w:lang w:eastAsia="id-ID"/>
        </w:rPr>
        <w:t>target yang ditetapkan. Perhitungan capaian indikator ini menggunakan metode pengukuran kriteria yang pertama. Capaian dan realisasi indikator ini tidak dapat dibandingkan dengan tahun sebelumnya dikarenakan indikator ini baru digunakan di tahun 2022.</w:t>
      </w:r>
    </w:p>
    <w:p>
      <w:pPr>
        <w:pStyle w:val="75"/>
        <w:snapToGrid w:val="0"/>
        <w:spacing w:before="240" w:after="240" w:line="360" w:lineRule="auto"/>
        <w:ind w:left="0"/>
        <w:contextualSpacing w:val="0"/>
        <w:jc w:val="both"/>
        <w:rPr>
          <w:rFonts w:cs="Calibri" w:eastAsiaTheme="minorEastAsia"/>
          <w:sz w:val="24"/>
          <w:szCs w:val="24"/>
        </w:rPr>
      </w:pPr>
      <w:r>
        <w:rPr>
          <w:rFonts w:cstheme="minorHAnsi"/>
          <w:sz w:val="24"/>
          <w:szCs w:val="24"/>
        </w:rPr>
        <w:t>T</w:t>
      </w:r>
      <w:r>
        <w:rPr>
          <w:rFonts w:cs="Calibri" w:eastAsiaTheme="minorEastAsia"/>
          <w:sz w:val="24"/>
          <w:szCs w:val="24"/>
        </w:rPr>
        <w:t xml:space="preserve">arget tahun 2026 sebagai target tahun terakhir Renstra Biro Organisasi menargetkan 100% OPD di Kabupaten/Kota tepat fungsi dan tepat ukuran. Penetapan target ini menunjukkan Biro Organisasi akan selalu berupaya untuk melakukan penataan kelembagaan Kabupaten/Kota sehingga OPD di lingkungan Kabupaten/Kota tepat fungsi dan juga tepat ukuran. Target ini optimis dapat dicapai. </w:t>
      </w:r>
    </w:p>
    <w:p>
      <w:pPr>
        <w:pStyle w:val="75"/>
        <w:snapToGrid w:val="0"/>
        <w:spacing w:before="240" w:after="240" w:line="360" w:lineRule="auto"/>
        <w:ind w:left="0"/>
        <w:contextualSpacing w:val="0"/>
        <w:jc w:val="both"/>
        <w:rPr>
          <w:rFonts w:cstheme="minorHAnsi"/>
          <w:sz w:val="24"/>
          <w:szCs w:val="24"/>
          <w:highlight w:val="red"/>
          <w:lang w:val="en-US"/>
        </w:rPr>
      </w:pPr>
      <w:r>
        <w:rPr>
          <w:rFonts w:cstheme="minorHAnsi"/>
          <w:sz w:val="24"/>
          <w:szCs w:val="24"/>
          <w:lang w:val="en-US"/>
        </w:rPr>
        <w:t xml:space="preserve">Untuk realisasi indikator </w:t>
      </w:r>
      <w:r>
        <w:rPr>
          <w:rFonts w:eastAsia="Bookman Old Style" w:cs="Calibri"/>
          <w:sz w:val="24"/>
          <w:szCs w:val="24"/>
        </w:rPr>
        <w:t>Persentase Kabupaten/Kota yang OPDnya tepat fungsi dan tepat ukuran</w:t>
      </w:r>
      <w:r>
        <w:rPr>
          <w:rFonts w:cstheme="minorHAnsi"/>
          <w:sz w:val="24"/>
          <w:szCs w:val="24"/>
          <w:lang w:val="en-US"/>
        </w:rPr>
        <w:t xml:space="preserve"> tidak dapat dibandingkan dengan Nasional dan Provinsi dikarenakan ketidaksamaan indikator kinerja.</w:t>
      </w:r>
    </w:p>
    <w:p>
      <w:pPr>
        <w:spacing w:before="240" w:after="240" w:line="360" w:lineRule="auto"/>
        <w:jc w:val="both"/>
        <w:rPr>
          <w:rFonts w:cs="Calibri" w:asciiTheme="minorHAnsi" w:hAnsiTheme="minorHAnsi" w:eastAsiaTheme="minorEastAsia"/>
          <w:sz w:val="24"/>
          <w:szCs w:val="24"/>
        </w:rPr>
      </w:pPr>
      <w:r>
        <w:rPr>
          <w:rFonts w:cs="Calibri" w:asciiTheme="minorHAnsi" w:hAnsiTheme="minorHAnsi" w:eastAsiaTheme="minorEastAsia"/>
          <w:sz w:val="24"/>
          <w:szCs w:val="24"/>
        </w:rPr>
        <w:t>Selama tahun 2022, agar OPD di Kabupaten/Kota tepat fungsi dan tepat ukuran Biro Organisasi telah melakukan hal-hal sebagai berikut:</w:t>
      </w:r>
    </w:p>
    <w:p>
      <w:pPr>
        <w:pStyle w:val="75"/>
        <w:numPr>
          <w:ilvl w:val="0"/>
          <w:numId w:val="21"/>
        </w:numPr>
        <w:spacing w:before="240" w:after="240" w:line="360" w:lineRule="auto"/>
        <w:ind w:left="567" w:hanging="567"/>
        <w:jc w:val="both"/>
        <w:rPr>
          <w:rFonts w:cs="Calibri" w:eastAsiaTheme="minorEastAsia"/>
          <w:sz w:val="24"/>
          <w:szCs w:val="24"/>
        </w:rPr>
      </w:pPr>
      <w:r>
        <w:rPr>
          <w:rFonts w:cs="Calibri" w:eastAsiaTheme="minorEastAsia"/>
          <w:sz w:val="24"/>
          <w:szCs w:val="24"/>
        </w:rPr>
        <w:t>Melakukan pembinaan dan  pendampingan kepada 19 Kabupaten/Kota di Sumatera Barat</w:t>
      </w:r>
    </w:p>
    <w:p>
      <w:pPr>
        <w:pStyle w:val="75"/>
        <w:numPr>
          <w:ilvl w:val="0"/>
          <w:numId w:val="21"/>
        </w:numPr>
        <w:spacing w:before="240" w:after="240" w:line="360" w:lineRule="auto"/>
        <w:ind w:left="567" w:hanging="567"/>
        <w:jc w:val="both"/>
        <w:rPr>
          <w:rFonts w:cs="Calibri" w:eastAsiaTheme="minorEastAsia"/>
          <w:sz w:val="24"/>
          <w:szCs w:val="24"/>
        </w:rPr>
      </w:pPr>
      <w:r>
        <w:rPr>
          <w:rFonts w:cs="Calibri" w:eastAsiaTheme="minorEastAsia"/>
          <w:sz w:val="24"/>
          <w:szCs w:val="24"/>
        </w:rPr>
        <w:t>Melakukan fasilitasi dokumen Rancangan Peraturan Daerah dan Rancangan Peraturan Kepala Daerah Kabupaten/Kota terkait pembentukan kelembagaan. Terhadap evaluasi tersebut, Biro Organisasi memberikan rekomendasi terhadap kelayakan pembentukan OPD Kabupaten/Kota tersebut. Selama tahun 2022, Biro Organisasi telah memfasilitasi sebanyak 147 dokumen dengan rincian 6 dokumen Rancangan Peraturan Daerah Kab/Kota dan 141 dokumen Rancangan Peraturan Kepala Daerah Kabupaten/Kota .</w:t>
      </w:r>
    </w:p>
    <w:p>
      <w:pPr>
        <w:pStyle w:val="75"/>
        <w:numPr>
          <w:ilvl w:val="0"/>
          <w:numId w:val="21"/>
        </w:numPr>
        <w:spacing w:before="240" w:after="240" w:line="360" w:lineRule="auto"/>
        <w:ind w:left="567" w:hanging="567"/>
        <w:jc w:val="both"/>
        <w:rPr>
          <w:rFonts w:cs="Calibri" w:eastAsiaTheme="minorEastAsia"/>
          <w:sz w:val="24"/>
          <w:szCs w:val="24"/>
        </w:rPr>
      </w:pPr>
      <w:r>
        <w:rPr>
          <w:rFonts w:cs="Calibri" w:eastAsiaTheme="minorEastAsia"/>
          <w:sz w:val="24"/>
          <w:szCs w:val="24"/>
        </w:rPr>
        <w:t>Melaksanakan monitoring dan evaluasi penataan kelembagaan Kabupaten/Kota.</w:t>
      </w:r>
    </w:p>
    <w:p>
      <w:pPr>
        <w:spacing w:before="240" w:after="240" w:line="360" w:lineRule="auto"/>
        <w:jc w:val="both"/>
        <w:rPr>
          <w:rFonts w:asciiTheme="minorHAnsi" w:hAnsiTheme="minorHAnsi"/>
          <w:sz w:val="24"/>
          <w:szCs w:val="24"/>
        </w:rPr>
      </w:pPr>
      <w:r>
        <w:rPr>
          <w:rFonts w:asciiTheme="minorHAnsi" w:hAnsiTheme="minorHAnsi"/>
          <w:sz w:val="24"/>
          <w:szCs w:val="24"/>
        </w:rPr>
        <w:t>Dalam penataan kelembagaan Kabupaten/Kota ditemukan kendala sebagai berikut:</w:t>
      </w:r>
    </w:p>
    <w:p>
      <w:pPr>
        <w:numPr>
          <w:ilvl w:val="0"/>
          <w:numId w:val="22"/>
        </w:numPr>
        <w:tabs>
          <w:tab w:val="left" w:pos="567"/>
          <w:tab w:val="clear" w:pos="312"/>
        </w:tabs>
        <w:spacing w:after="0" w:line="360" w:lineRule="auto"/>
        <w:ind w:left="567" w:hanging="567"/>
        <w:jc w:val="both"/>
        <w:rPr>
          <w:rFonts w:asciiTheme="minorHAnsi" w:hAnsiTheme="minorHAnsi"/>
          <w:sz w:val="24"/>
          <w:szCs w:val="24"/>
        </w:rPr>
      </w:pPr>
      <w:r>
        <w:rPr>
          <w:rFonts w:asciiTheme="minorHAnsi" w:hAnsiTheme="minorHAnsi"/>
          <w:sz w:val="24"/>
          <w:szCs w:val="24"/>
        </w:rPr>
        <w:t xml:space="preserve">Masih ditemukannya usulan penataan kelembagaan yang berlawanan dengan ketentuan perundang-undangan </w:t>
      </w:r>
    </w:p>
    <w:p>
      <w:pPr>
        <w:numPr>
          <w:ilvl w:val="0"/>
          <w:numId w:val="22"/>
        </w:numPr>
        <w:tabs>
          <w:tab w:val="left" w:pos="567"/>
          <w:tab w:val="clear" w:pos="312"/>
        </w:tabs>
        <w:spacing w:after="0" w:line="360" w:lineRule="auto"/>
        <w:ind w:left="567" w:hanging="567"/>
        <w:jc w:val="both"/>
        <w:rPr>
          <w:rFonts w:asciiTheme="minorHAnsi" w:hAnsiTheme="minorHAnsi"/>
          <w:sz w:val="24"/>
          <w:szCs w:val="24"/>
        </w:rPr>
      </w:pPr>
      <w:r>
        <w:rPr>
          <w:rFonts w:asciiTheme="minorHAnsi" w:hAnsiTheme="minorHAnsi"/>
          <w:sz w:val="24"/>
          <w:szCs w:val="24"/>
        </w:rPr>
        <w:t>Terhadap penerapan kebijakan penyederhanaan birokrasi, terdapat 2 (dua) daerah kab/kota yang tidak melaksanakan kebijakan ini pada tahun 2021 yaitu Kota Pariaman dan Kabupaten Solok. Setelah dilakukan pembinaan, barulah pada tahun 2022 Kota Pariaman dan Kabupaten Solok melakukan penyederhanaan birokrasi.</w:t>
      </w:r>
    </w:p>
    <w:p>
      <w:pPr>
        <w:numPr>
          <w:ilvl w:val="0"/>
          <w:numId w:val="22"/>
        </w:numPr>
        <w:tabs>
          <w:tab w:val="left" w:pos="567"/>
          <w:tab w:val="clear" w:pos="312"/>
        </w:tabs>
        <w:spacing w:after="0" w:line="360" w:lineRule="auto"/>
        <w:ind w:left="567" w:hanging="567"/>
        <w:jc w:val="both"/>
        <w:rPr>
          <w:rFonts w:asciiTheme="minorHAnsi" w:hAnsiTheme="minorHAnsi"/>
          <w:sz w:val="24"/>
          <w:szCs w:val="24"/>
        </w:rPr>
      </w:pPr>
      <w:r>
        <w:rPr>
          <w:rFonts w:asciiTheme="minorHAnsi" w:hAnsiTheme="minorHAnsi"/>
          <w:sz w:val="24"/>
          <w:szCs w:val="24"/>
          <w:lang w:val="id-ID"/>
        </w:rPr>
        <w:t>Sering terjadinya perubahan terhadap peraturan teknis yang dikeluarkan oleh Kementerian terkait nomeklatur.</w:t>
      </w:r>
    </w:p>
    <w:p>
      <w:pPr>
        <w:spacing w:before="240" w:after="240" w:line="360" w:lineRule="auto"/>
        <w:jc w:val="both"/>
        <w:rPr>
          <w:rFonts w:asciiTheme="minorHAnsi" w:hAnsiTheme="minorHAnsi"/>
          <w:sz w:val="24"/>
          <w:szCs w:val="24"/>
        </w:rPr>
      </w:pPr>
      <w:r>
        <w:rPr>
          <w:rFonts w:asciiTheme="minorHAnsi" w:hAnsiTheme="minorHAnsi"/>
          <w:sz w:val="24"/>
          <w:szCs w:val="24"/>
        </w:rPr>
        <w:t>Sehubungan dengan kendala yang dihadapi tersebut, untuk kedepannya biro organisasi akan melakukan hal-hal sebagai berikut :</w:t>
      </w:r>
    </w:p>
    <w:p>
      <w:pPr>
        <w:pStyle w:val="75"/>
        <w:numPr>
          <w:ilvl w:val="6"/>
          <w:numId w:val="20"/>
        </w:numPr>
        <w:spacing w:after="0" w:line="360" w:lineRule="auto"/>
        <w:ind w:left="567" w:hanging="567"/>
        <w:contextualSpacing w:val="0"/>
        <w:jc w:val="both"/>
        <w:rPr>
          <w:sz w:val="24"/>
          <w:szCs w:val="24"/>
        </w:rPr>
      </w:pPr>
      <w:r>
        <w:rPr>
          <w:sz w:val="24"/>
          <w:szCs w:val="24"/>
        </w:rPr>
        <w:t xml:space="preserve">Melakukan pendampingan dan monev secara berkelanjutan kepada 19 Kab/kota </w:t>
      </w:r>
    </w:p>
    <w:p>
      <w:pPr>
        <w:pStyle w:val="75"/>
        <w:numPr>
          <w:ilvl w:val="6"/>
          <w:numId w:val="20"/>
        </w:numPr>
        <w:spacing w:after="0" w:line="360" w:lineRule="auto"/>
        <w:ind w:left="567" w:hanging="567"/>
        <w:contextualSpacing w:val="0"/>
        <w:jc w:val="both"/>
        <w:rPr>
          <w:sz w:val="24"/>
          <w:szCs w:val="24"/>
        </w:rPr>
      </w:pPr>
      <w:r>
        <w:rPr>
          <w:sz w:val="24"/>
          <w:szCs w:val="24"/>
        </w:rPr>
        <w:t>Mengaktifkan forum kelembagaan dan penataan jabatan Prov. Sumatera Barat yang dapat dijadikan sebagai forum dan wadah belajar bagi Pemerintah Provinsi dan Pemerintah Kab/Kota.</w:t>
      </w:r>
    </w:p>
    <w:p>
      <w:pPr>
        <w:spacing w:before="240" w:after="240" w:line="360" w:lineRule="auto"/>
        <w:jc w:val="both"/>
        <w:rPr>
          <w:rFonts w:eastAsia="Times New Roman" w:cs="Segoe UI" w:asciiTheme="minorHAnsi" w:hAnsiTheme="minorHAnsi"/>
          <w:bCs/>
          <w:iCs/>
          <w:sz w:val="24"/>
          <w:szCs w:val="24"/>
          <w:lang w:eastAsia="id-ID"/>
        </w:rPr>
      </w:pPr>
      <w:r>
        <w:rPr>
          <w:rFonts w:asciiTheme="minorHAnsi" w:hAnsiTheme="minorHAnsi" w:cstheme="minorHAnsi"/>
          <w:sz w:val="24"/>
          <w:szCs w:val="24"/>
        </w:rPr>
        <w:t xml:space="preserve">Anggaran yang disediakan dalam APBD/P tahun 2022 untuk pelaksanaan program/kegiatan yang mendukung pencapaian sasaran Meningkatnya Kelembagaan yang tepat fungsi dan tepat ukuran adalah sebesar Rp. </w:t>
      </w:r>
      <w:r>
        <w:rPr>
          <w:rFonts w:eastAsia="Times New Roman" w:asciiTheme="minorHAnsi" w:hAnsiTheme="minorHAnsi" w:cstheme="minorHAnsi"/>
          <w:sz w:val="24"/>
          <w:szCs w:val="24"/>
          <w:lang w:val="id-ID"/>
        </w:rPr>
        <w:t>1.339.460.564</w:t>
      </w:r>
      <w:r>
        <w:rPr>
          <w:rFonts w:asciiTheme="minorHAnsi" w:hAnsiTheme="minorHAnsi" w:cstheme="minorHAnsi"/>
          <w:sz w:val="24"/>
          <w:szCs w:val="24"/>
        </w:rPr>
        <w:t xml:space="preserve">,-  yang terealisasi sebesar Rp. </w:t>
      </w:r>
      <w:r>
        <w:rPr>
          <w:rFonts w:eastAsia="Times New Roman" w:asciiTheme="minorHAnsi" w:hAnsiTheme="minorHAnsi" w:cstheme="minorHAnsi"/>
          <w:sz w:val="24"/>
          <w:szCs w:val="24"/>
          <w:lang w:val="id-ID"/>
        </w:rPr>
        <w:t>1.300.856.546</w:t>
      </w:r>
      <w:r>
        <w:rPr>
          <w:rFonts w:asciiTheme="minorHAnsi" w:hAnsiTheme="minorHAnsi" w:cstheme="minorHAnsi"/>
          <w:sz w:val="24"/>
          <w:szCs w:val="24"/>
        </w:rPr>
        <w:t>,- atau dengan persentase sebesar 97,12 %.</w:t>
      </w:r>
      <w:r>
        <w:rPr>
          <w:rFonts w:asciiTheme="minorHAnsi" w:hAnsiTheme="minorHAnsi" w:cstheme="minorHAnsi"/>
          <w:sz w:val="24"/>
          <w:szCs w:val="24"/>
          <w:lang w:val="id-ID"/>
        </w:rPr>
        <w:t xml:space="preserve"> </w:t>
      </w:r>
      <w:r>
        <w:rPr>
          <w:rFonts w:asciiTheme="minorHAnsi" w:hAnsiTheme="minorHAnsi" w:cstheme="minorHAnsi"/>
          <w:sz w:val="24"/>
          <w:szCs w:val="24"/>
        </w:rPr>
        <w:t xml:space="preserve">Artinya terdapat </w:t>
      </w:r>
      <w:r>
        <w:rPr>
          <w:rFonts w:asciiTheme="minorHAnsi" w:hAnsiTheme="minorHAnsi" w:cstheme="minorHAnsi"/>
          <w:sz w:val="24"/>
          <w:szCs w:val="24"/>
          <w:lang w:val="id-ID"/>
        </w:rPr>
        <w:t>sisa</w:t>
      </w:r>
      <w:r>
        <w:rPr>
          <w:rFonts w:asciiTheme="minorHAnsi" w:hAnsiTheme="minorHAnsi" w:cstheme="minorHAnsi"/>
          <w:sz w:val="24"/>
          <w:szCs w:val="24"/>
        </w:rPr>
        <w:t xml:space="preserve"> penggunaan anggaran sebesar Rp</w:t>
      </w:r>
      <w:r>
        <w:rPr>
          <w:rFonts w:asciiTheme="minorHAnsi" w:hAnsiTheme="minorHAnsi" w:cstheme="minorHAnsi"/>
          <w:sz w:val="24"/>
          <w:szCs w:val="24"/>
          <w:lang w:val="id-ID"/>
        </w:rPr>
        <w:t xml:space="preserve">. </w:t>
      </w:r>
      <w:r>
        <w:rPr>
          <w:rFonts w:asciiTheme="minorHAnsi" w:hAnsiTheme="minorHAnsi" w:cstheme="minorHAnsi"/>
          <w:sz w:val="24"/>
          <w:szCs w:val="24"/>
        </w:rPr>
        <w:t>38.604.018,- (2</w:t>
      </w:r>
      <w:r>
        <w:rPr>
          <w:rFonts w:asciiTheme="minorHAnsi" w:hAnsiTheme="minorHAnsi" w:cstheme="minorHAnsi"/>
          <w:sz w:val="24"/>
          <w:szCs w:val="24"/>
          <w:lang w:val="id-ID"/>
        </w:rPr>
        <w:t>,</w:t>
      </w:r>
      <w:r>
        <w:rPr>
          <w:rFonts w:asciiTheme="minorHAnsi" w:hAnsiTheme="minorHAnsi" w:cstheme="minorHAnsi"/>
          <w:sz w:val="24"/>
          <w:szCs w:val="24"/>
        </w:rPr>
        <w:t xml:space="preserve">88%). </w:t>
      </w:r>
      <w:r>
        <w:rPr>
          <w:rFonts w:eastAsia="Times New Roman" w:cs="Segoe UI" w:asciiTheme="minorHAnsi" w:hAnsiTheme="minorHAnsi"/>
          <w:bCs/>
          <w:iCs/>
          <w:sz w:val="24"/>
          <w:szCs w:val="24"/>
          <w:lang w:eastAsia="id-ID"/>
        </w:rPr>
        <w:t xml:space="preserve">Jika dibandingkan antara capaian indikator kinerja </w:t>
      </w:r>
      <w:r>
        <w:rPr>
          <w:rFonts w:cs="Segoe UI" w:asciiTheme="minorHAnsi" w:hAnsiTheme="minorHAnsi"/>
          <w:sz w:val="24"/>
          <w:szCs w:val="24"/>
        </w:rPr>
        <w:t xml:space="preserve">sasaran strategis </w:t>
      </w:r>
      <w:r>
        <w:rPr>
          <w:rFonts w:asciiTheme="minorHAnsi" w:hAnsiTheme="minorHAnsi" w:cstheme="minorHAnsi"/>
          <w:sz w:val="24"/>
          <w:szCs w:val="24"/>
        </w:rPr>
        <w:t>Meningkatnya Kelembagaan yang tepat fungsi dan tepat ukuran</w:t>
      </w:r>
      <w:r>
        <w:rPr>
          <w:rFonts w:cs="Segoe UI" w:asciiTheme="minorHAnsi" w:hAnsiTheme="minorHAnsi"/>
          <w:sz w:val="24"/>
          <w:szCs w:val="24"/>
        </w:rPr>
        <w:t xml:space="preserve"> </w:t>
      </w:r>
      <w:r>
        <w:rPr>
          <w:rFonts w:eastAsia="Times New Roman" w:cs="Segoe UI" w:asciiTheme="minorHAnsi" w:hAnsiTheme="minorHAnsi"/>
          <w:bCs/>
          <w:iCs/>
          <w:sz w:val="24"/>
          <w:szCs w:val="24"/>
          <w:lang w:val="id-ID" w:eastAsia="id-ID"/>
        </w:rPr>
        <w:t>100</w:t>
      </w:r>
      <w:r>
        <w:rPr>
          <w:rFonts w:eastAsia="Times New Roman" w:cs="Segoe UI" w:asciiTheme="minorHAnsi" w:hAnsiTheme="minorHAnsi"/>
          <w:bCs/>
          <w:iCs/>
          <w:sz w:val="24"/>
          <w:szCs w:val="24"/>
          <w:lang w:eastAsia="id-ID"/>
        </w:rPr>
        <w:t xml:space="preserve">% dengan realisasi anggaran sebesar </w:t>
      </w:r>
      <w:r>
        <w:rPr>
          <w:rFonts w:eastAsia="Times New Roman" w:cs="Segoe UI" w:asciiTheme="minorHAnsi" w:hAnsiTheme="minorHAnsi"/>
          <w:bCs/>
          <w:iCs/>
          <w:sz w:val="24"/>
          <w:szCs w:val="24"/>
          <w:lang w:val="id-ID" w:eastAsia="id-ID"/>
        </w:rPr>
        <w:t>97,12</w:t>
      </w:r>
      <w:r>
        <w:rPr>
          <w:rFonts w:eastAsia="Times New Roman" w:cs="Segoe UI" w:asciiTheme="minorHAnsi" w:hAnsiTheme="minorHAnsi"/>
          <w:bCs/>
          <w:iCs/>
          <w:sz w:val="24"/>
          <w:szCs w:val="24"/>
          <w:lang w:eastAsia="id-ID"/>
        </w:rPr>
        <w:t xml:space="preserve">% diperoleh tingkat efesiensi sebesar </w:t>
      </w:r>
      <w:r>
        <w:rPr>
          <w:rFonts w:eastAsia="Times New Roman" w:cs="Segoe UI" w:asciiTheme="minorHAnsi" w:hAnsiTheme="minorHAnsi"/>
          <w:bCs/>
          <w:iCs/>
          <w:sz w:val="24"/>
          <w:szCs w:val="24"/>
          <w:lang w:val="id-ID" w:eastAsia="id-ID"/>
        </w:rPr>
        <w:t>2,88</w:t>
      </w:r>
      <w:r>
        <w:rPr>
          <w:rFonts w:eastAsia="Times New Roman" w:cs="Segoe UI" w:asciiTheme="minorHAnsi" w:hAnsiTheme="minorHAnsi"/>
          <w:bCs/>
          <w:iCs/>
          <w:sz w:val="24"/>
          <w:szCs w:val="24"/>
          <w:lang w:eastAsia="id-ID"/>
        </w:rPr>
        <w:t>%.</w:t>
      </w:r>
    </w:p>
    <w:p>
      <w:pPr>
        <w:spacing w:before="240" w:after="240" w:line="360" w:lineRule="auto"/>
        <w:jc w:val="both"/>
        <w:rPr>
          <w:rFonts w:hint="default" w:eastAsia="Times New Roman" w:cs="Segoe UI" w:asciiTheme="minorHAnsi" w:hAnsiTheme="minorHAnsi"/>
          <w:bCs/>
          <w:iCs/>
          <w:sz w:val="24"/>
          <w:szCs w:val="24"/>
          <w:highlight w:val="yellow"/>
          <w:lang w:val="en-US" w:eastAsia="id-ID"/>
        </w:rPr>
      </w:pPr>
      <w:r>
        <w:rPr>
          <w:rFonts w:hint="default" w:eastAsia="Times New Roman" w:cs="Segoe UI" w:asciiTheme="minorHAnsi" w:hAnsiTheme="minorHAnsi"/>
          <w:bCs/>
          <w:iCs/>
          <w:sz w:val="24"/>
          <w:szCs w:val="24"/>
          <w:highlight w:val="yellow"/>
          <w:lang w:val="en-US" w:eastAsia="id-ID"/>
        </w:rPr>
        <w:t xml:space="preserve">Upaya efesiensi yang telah dilakukan dalam mendukung pencapaian sasaran Meningkatnya kelembagaan yang tepat fungsi dan tepat ukuran antara lain melakukan pendampingan, pembinaan dan menyampaikan informasi secara berkelanjutan melalui </w:t>
      </w:r>
      <w:r>
        <w:rPr>
          <w:rFonts w:hint="default" w:eastAsia="Times New Roman" w:cs="Segoe UI" w:asciiTheme="minorHAnsi" w:hAnsiTheme="minorHAnsi"/>
          <w:bCs/>
          <w:i/>
          <w:iCs w:val="0"/>
          <w:sz w:val="24"/>
          <w:szCs w:val="24"/>
          <w:highlight w:val="yellow"/>
          <w:lang w:val="en-US" w:eastAsia="id-ID"/>
        </w:rPr>
        <w:t>WhatsApp</w:t>
      </w:r>
      <w:r>
        <w:rPr>
          <w:rFonts w:hint="default" w:eastAsia="Times New Roman" w:cs="Segoe UI" w:asciiTheme="minorHAnsi" w:hAnsiTheme="minorHAnsi"/>
          <w:bCs/>
          <w:iCs/>
          <w:sz w:val="24"/>
          <w:szCs w:val="24"/>
          <w:highlight w:val="yellow"/>
          <w:lang w:val="en-US" w:eastAsia="id-ID"/>
        </w:rPr>
        <w:t xml:space="preserve"> Group untuk OPD di lingkup Pemerintah Provinsi Sumatera Barat dan </w:t>
      </w:r>
      <w:r>
        <w:rPr>
          <w:rFonts w:hint="default" w:eastAsia="Times New Roman" w:cs="Segoe UI" w:asciiTheme="minorHAnsi" w:hAnsiTheme="minorHAnsi"/>
          <w:bCs/>
          <w:i/>
          <w:iCs w:val="0"/>
          <w:sz w:val="24"/>
          <w:szCs w:val="24"/>
          <w:highlight w:val="yellow"/>
          <w:lang w:val="en-US" w:eastAsia="id-ID"/>
        </w:rPr>
        <w:t>WhatsApp</w:t>
      </w:r>
      <w:r>
        <w:rPr>
          <w:rFonts w:hint="default" w:eastAsia="Times New Roman" w:cs="Segoe UI" w:asciiTheme="minorHAnsi" w:hAnsiTheme="minorHAnsi"/>
          <w:bCs/>
          <w:iCs/>
          <w:sz w:val="24"/>
          <w:szCs w:val="24"/>
          <w:highlight w:val="yellow"/>
          <w:lang w:val="en-US" w:eastAsia="id-ID"/>
        </w:rPr>
        <w:t xml:space="preserve"> Group untuk Bagian Organisasi 19 Kabupaten/Kota se Sumatera Barat. </w:t>
      </w:r>
    </w:p>
    <w:p>
      <w:pPr>
        <w:pStyle w:val="68"/>
        <w:spacing w:before="240" w:after="240" w:line="360" w:lineRule="auto"/>
        <w:jc w:val="both"/>
        <w:rPr>
          <w:rFonts w:cstheme="minorHAnsi"/>
          <w:sz w:val="24"/>
          <w:szCs w:val="24"/>
          <w:lang w:val="id-ID"/>
        </w:rPr>
      </w:pPr>
      <w:r>
        <w:rPr>
          <w:rFonts w:cstheme="minorHAnsi"/>
          <w:sz w:val="24"/>
          <w:szCs w:val="24"/>
        </w:rPr>
        <w:t xml:space="preserve">Anggaran sebesar Rp. </w:t>
      </w:r>
      <w:r>
        <w:rPr>
          <w:rFonts w:cstheme="minorHAnsi"/>
          <w:sz w:val="24"/>
          <w:szCs w:val="24"/>
          <w:lang w:val="id-ID"/>
        </w:rPr>
        <w:t>1.339.460.564</w:t>
      </w:r>
      <w:r>
        <w:rPr>
          <w:rFonts w:cstheme="minorHAnsi"/>
          <w:sz w:val="24"/>
          <w:szCs w:val="24"/>
        </w:rPr>
        <w:t xml:space="preserve">,- berada pada program Penataan Organisasi dengan 3 sub kegiatan yaitu Fasilitasi penataan kelembagaan Provinsi, </w:t>
      </w:r>
      <w:r>
        <w:rPr>
          <w:sz w:val="24"/>
          <w:szCs w:val="24"/>
        </w:rPr>
        <w:t>Fasilitasi Penataan Kelembagaan Kabupaten/Kota dan Penataan analisa jabatan.</w:t>
      </w:r>
      <w:r>
        <w:rPr>
          <w:rFonts w:cstheme="minorHAnsi"/>
          <w:sz w:val="24"/>
          <w:szCs w:val="24"/>
        </w:rPr>
        <w:t xml:space="preserve"> Pencapaian Sub kegiatan yang dilaksanakan ini sudah dapat menunjang pencapaian sasaran strategis Meningkatnya Kelembagaan yang tepat fungsi dan tepat ukuran.</w:t>
      </w:r>
    </w:p>
    <w:p>
      <w:pPr>
        <w:pStyle w:val="15"/>
        <w:tabs>
          <w:tab w:val="left" w:pos="600"/>
          <w:tab w:val="center" w:pos="4399"/>
        </w:tabs>
        <w:ind w:left="284"/>
        <w:rPr>
          <w:rFonts w:ascii="Monotype Corsiva" w:hAnsi="Monotype Corsiva" w:eastAsia="Arial Unicode MS" w:cs="Arial"/>
          <w:b/>
          <w:lang w:val="id-ID"/>
        </w:rPr>
      </w:pPr>
      <w:r>
        <w:rPr>
          <w:rFonts w:ascii="Monotype Corsiva" w:hAnsi="Monotype Corsiva" w:eastAsia="Arial Unicode MS" w:cs="Arial"/>
          <w:b/>
          <w:sz w:val="30"/>
          <w:lang w:val="id-ID" w:eastAsia="id-ID"/>
        </w:rPr>
        <mc:AlternateContent>
          <mc:Choice Requires="wps">
            <w:drawing>
              <wp:anchor distT="0" distB="0" distL="114300" distR="114300" simplePos="0" relativeHeight="251660288" behindDoc="0" locked="0" layoutInCell="1" allowOverlap="1">
                <wp:simplePos x="0" y="0"/>
                <wp:positionH relativeFrom="column">
                  <wp:posOffset>1751965</wp:posOffset>
                </wp:positionH>
                <wp:positionV relativeFrom="paragraph">
                  <wp:posOffset>151130</wp:posOffset>
                </wp:positionV>
                <wp:extent cx="3810000" cy="603250"/>
                <wp:effectExtent l="1714500" t="0" r="19050" b="25400"/>
                <wp:wrapNone/>
                <wp:docPr id="151" name="Line Callout 2 (Border and Accent Bar) 151"/>
                <wp:cNvGraphicFramePr/>
                <a:graphic xmlns:a="http://schemas.openxmlformats.org/drawingml/2006/main">
                  <a:graphicData uri="http://schemas.microsoft.com/office/word/2010/wordprocessingShape">
                    <wps:wsp>
                      <wps:cNvSpPr/>
                      <wps:spPr>
                        <a:xfrm>
                          <a:off x="0" y="0"/>
                          <a:ext cx="3810000" cy="603250"/>
                        </a:xfrm>
                        <a:prstGeom prst="accentBorderCallout2">
                          <a:avLst>
                            <a:gd name="adj1" fmla="val 18750"/>
                            <a:gd name="adj2" fmla="val -8333"/>
                            <a:gd name="adj3" fmla="val 18750"/>
                            <a:gd name="adj4" fmla="val -16667"/>
                            <a:gd name="adj5" fmla="val 19590"/>
                            <a:gd name="adj6" fmla="val -44894"/>
                          </a:avLst>
                        </a:prstGeom>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rFonts w:ascii="Monotype Corsiva" w:hAnsi="Monotype Corsiva"/>
                                <w:sz w:val="28"/>
                                <w:szCs w:val="30"/>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Akuntabilitas Kinerja</w:t>
                            </w:r>
                            <w:r>
                              <w:rPr>
                                <w:rFonts w:ascii="Monotype Corsiva" w:hAnsi="Monotype Corsiva" w:cs="Arial"/>
                                <w:b/>
                                <w:bCs/>
                                <w:color w:val="FFFFFF"/>
                                <w:sz w:val="28"/>
                                <w:szCs w:val="30"/>
                              </w:rPr>
                              <w:t xml:space="preserve"> Perangkat Daerah di Lingkungan Pemerintah Provinsi Sumatera Barat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1" type="#_x0000_t51" style="position:absolute;left:0pt;margin-left:137.95pt;margin-top:11.9pt;height:47.5pt;width:300pt;z-index:251660288;v-text-anchor:middle;mso-width-relative:page;mso-height-relative:page;" fillcolor="#4BACC6 [3208]" filled="t" stroked="t" coordsize="21600,21600" o:gfxdata="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LVjAHnYAAAACgEAAA8AAAAAAAAAAQAgAAAAIgAAAGRycy9kb3ducmV2Lnht&#10;bFBLAQIUABQAAAAIAIdO4kDSN2HC3QIAACAGAAAOAAAAAAAAAAEAIAAAACcBAABkcnMvZTJvRG9j&#10;LnhtbFBLBQYAAAAABgAGAFkBAAB2BgAAAAA=&#10;" adj="-9697,4231,-3600,4050,-1800,4050">
                <v:fill on="t" focussize="0,0"/>
                <v:stroke weight="2pt" color="#357D91 [3208]" joinstyle="round"/>
                <v:imagedata o:title=""/>
                <o:lock v:ext="edit" aspectratio="f"/>
                <v:textbox>
                  <w:txbxContent>
                    <w:p>
                      <w:pPr>
                        <w:jc w:val="center"/>
                        <w:rPr>
                          <w:rFonts w:ascii="Monotype Corsiva" w:hAnsi="Monotype Corsiva"/>
                          <w:sz w:val="28"/>
                          <w:szCs w:val="30"/>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Akuntabilitas Kinerja</w:t>
                      </w:r>
                      <w:r>
                        <w:rPr>
                          <w:rFonts w:ascii="Monotype Corsiva" w:hAnsi="Monotype Corsiva" w:cs="Arial"/>
                          <w:b/>
                          <w:bCs/>
                          <w:color w:val="FFFFFF"/>
                          <w:sz w:val="28"/>
                          <w:szCs w:val="30"/>
                        </w:rPr>
                        <w:t xml:space="preserve"> Perangkat Daerah di Lingkungan Pemerintah Provinsi Sumatera Barat</w:t>
                      </w:r>
                    </w:p>
                  </w:txbxContent>
                </v:textbox>
              </v:shape>
            </w:pict>
          </mc:Fallback>
        </mc:AlternateContent>
      </w:r>
      <w:r>
        <w:rPr>
          <w:rFonts w:ascii="Monotype Corsiva" w:hAnsi="Monotype Corsiva" w:eastAsia="Arial Unicode MS" w:cs="Arial"/>
          <w:b/>
          <w:sz w:val="30"/>
          <w:lang w:val="id-ID"/>
        </w:rPr>
        <w:t>Sasaran Strategis</w:t>
      </w:r>
      <w:r>
        <w:rPr>
          <w:rFonts w:ascii="Monotype Corsiva" w:hAnsi="Monotype Corsiva" w:eastAsia="Arial Unicode MS" w:cs="Arial"/>
          <w:b/>
          <w:lang w:val="id-ID"/>
        </w:rPr>
        <w:tab/>
      </w:r>
    </w:p>
    <w:p>
      <w:pPr>
        <w:pStyle w:val="15"/>
        <w:tabs>
          <w:tab w:val="left" w:pos="1701"/>
        </w:tabs>
        <w:ind w:firstLine="34"/>
        <w:rPr>
          <w:rFonts w:ascii="Britannic Bold" w:hAnsi="Britannic Bold" w:eastAsia="Arial Unicode MS" w:cs="Arial"/>
          <w:b/>
          <w:sz w:val="40"/>
          <w:lang w:val="id-ID"/>
        </w:rPr>
      </w:pPr>
      <w:r>
        <w:rPr>
          <w:rFonts w:ascii="Arial" w:hAnsi="Arial" w:eastAsia="Arial Unicode MS" w:cs="Arial"/>
          <w:b/>
          <w:lang w:val="id-ID"/>
        </w:rPr>
        <w:tab/>
      </w:r>
      <w:r>
        <w:rPr>
          <w:rFonts w:ascii="Britannic Bold" w:hAnsi="Britannic Bold" w:eastAsia="Arial Unicode MS" w:cs="Arial"/>
          <w:b/>
          <w:sz w:val="76"/>
          <w:lang w:val="id-ID"/>
        </w:rPr>
        <w:t>2</w:t>
      </w:r>
    </w:p>
    <w:p>
      <w:pPr>
        <w:spacing w:before="360" w:after="240" w:line="360" w:lineRule="auto"/>
        <w:jc w:val="both"/>
        <w:rPr>
          <w:rFonts w:asciiTheme="minorHAnsi" w:hAnsiTheme="minorHAnsi" w:cstheme="minorHAnsi"/>
          <w:sz w:val="24"/>
          <w:szCs w:val="24"/>
        </w:rPr>
      </w:pPr>
      <w:r>
        <w:rPr>
          <w:rFonts w:asciiTheme="minorHAnsi" w:hAnsiTheme="minorHAnsi" w:cstheme="minorHAnsi"/>
          <w:sz w:val="24"/>
          <w:szCs w:val="24"/>
        </w:rPr>
        <w:t xml:space="preserve">Peraturan Presiden Nomor 29 Tahun 2014 mengamanatkan instansi Pemerintah untuk menerapkan Sistem Akuntabilitas Kinerja Instansi Pemerintah. SAKIP menjadi alat/sarana bagi instansi pemerintah untuk mempertanggungjawabkan keberhasilan/kegagalan pencapaian sasaran yang telah ditargetkan kepada pemangku kepentingan. Penerapan SAKIP diharapkan mampu memperbaiki proses pengambilan keputusan mulai dari perumusan kebijakan strategis, perencanaan kinerja tahunan, perjanjian kinerja sampai dengan evaluasi kinerja.  </w:t>
      </w:r>
    </w:p>
    <w:p>
      <w:pPr>
        <w:spacing w:before="360" w:after="240" w:line="360" w:lineRule="auto"/>
        <w:jc w:val="both"/>
        <w:rPr>
          <w:rFonts w:asciiTheme="minorHAnsi" w:hAnsiTheme="minorHAnsi" w:cstheme="minorHAnsi"/>
          <w:sz w:val="24"/>
          <w:szCs w:val="24"/>
        </w:rPr>
      </w:pPr>
      <w:r>
        <w:rPr>
          <w:rFonts w:asciiTheme="minorHAnsi" w:hAnsiTheme="minorHAnsi" w:cstheme="minorHAnsi"/>
          <w:sz w:val="24"/>
          <w:szCs w:val="24"/>
        </w:rPr>
        <w:t>Penyelenggaraan SAKIP pada instansi Pemerintah tidak hanya pada tingkatan Pemerintah Daerah saja  akan tetapi juga dilaksanakan pada tingkat Organisasi Perangkat Daerah. Keberhasilan penyelenggaraan SAKIP di tingkat OPD akan berpengaruh terhadap implementasi SAKIP di tingkat Pemerintah Daerah dan sebaliknya. Untuk mengetahui bagaimana SAKIP diterapkan pada OPD, setiap tahun evaluator dari inspektorat daerah melaksanakan evaluasi akuntabilitas kinerja.</w:t>
      </w:r>
    </w:p>
    <w:p>
      <w:pPr>
        <w:spacing w:before="360" w:after="240" w:line="360" w:lineRule="auto"/>
        <w:jc w:val="both"/>
        <w:rPr>
          <w:rFonts w:asciiTheme="minorHAnsi" w:hAnsiTheme="minorHAnsi" w:cstheme="minorHAnsi"/>
          <w:sz w:val="24"/>
          <w:szCs w:val="24"/>
          <w:lang w:val="sv-SE"/>
        </w:rPr>
      </w:pPr>
      <w:r>
        <w:rPr>
          <w:rFonts w:asciiTheme="minorHAnsi" w:hAnsiTheme="minorHAnsi" w:cstheme="minorHAnsi"/>
          <w:sz w:val="24"/>
          <w:szCs w:val="24"/>
        </w:rPr>
        <w:t xml:space="preserve">Dalam hal penyelenggaraan SAKIP, Pemerintah Provinsi Sumatera Barat dan OPD di lingkungan Pemerintah Provinsi Sumatera Barat mempedomani Peraturan Gubernur Sumatera Barat Nomor 65 tahun 2012 yang telah diubah menjadi Peraturan Gubernur Sumatera Barat Nomor 71 Tahun 2020 tentang Pelaksanaan SAKIP di Lingkungan Pemerintah Daerah Provinsi Sumatera Barat. </w:t>
      </w:r>
    </w:p>
    <w:p>
      <w:pPr>
        <w:spacing w:before="360" w:after="240" w:line="360" w:lineRule="auto"/>
        <w:jc w:val="both"/>
        <w:rPr>
          <w:rFonts w:asciiTheme="minorHAnsi" w:hAnsiTheme="minorHAnsi" w:cstheme="minorHAnsi"/>
          <w:sz w:val="24"/>
          <w:szCs w:val="24"/>
        </w:rPr>
      </w:pPr>
      <w:r>
        <w:rPr>
          <w:rFonts w:asciiTheme="minorHAnsi" w:hAnsiTheme="minorHAnsi" w:cstheme="minorHAnsi"/>
          <w:sz w:val="24"/>
          <w:szCs w:val="24"/>
        </w:rPr>
        <w:t xml:space="preserve">Berdasarkan hal tersebut, Biro Organisasi menetapkan meningkatnya </w:t>
      </w:r>
      <w:r>
        <w:rPr>
          <w:rFonts w:asciiTheme="minorHAnsi" w:hAnsiTheme="minorHAnsi" w:cstheme="minorHAnsi"/>
          <w:bCs/>
          <w:sz w:val="24"/>
          <w:szCs w:val="24"/>
          <w:lang w:val="id-ID"/>
        </w:rPr>
        <w:t>Akuntabilitas Kinerja</w:t>
      </w:r>
      <w:r>
        <w:rPr>
          <w:rFonts w:asciiTheme="minorHAnsi" w:hAnsiTheme="minorHAnsi" w:cstheme="minorHAnsi"/>
          <w:bCs/>
          <w:sz w:val="24"/>
          <w:szCs w:val="24"/>
        </w:rPr>
        <w:t xml:space="preserve"> Perangkat Daerah di Lingkungan Pemerintah Provinsi Sumatera Barat</w:t>
      </w:r>
      <w:r>
        <w:rPr>
          <w:rFonts w:asciiTheme="minorHAnsi" w:hAnsiTheme="minorHAnsi" w:cstheme="minorHAnsi"/>
          <w:sz w:val="24"/>
          <w:szCs w:val="24"/>
        </w:rPr>
        <w:t xml:space="preserve"> sebagai sasaran yang diukur dengan indikator jumlah OPD yang memiliki nilai evaluasi SAKIP A. </w:t>
      </w:r>
    </w:p>
    <w:p>
      <w:pPr>
        <w:spacing w:before="360" w:after="240" w:line="360" w:lineRule="auto"/>
        <w:jc w:val="both"/>
        <w:rPr>
          <w:rFonts w:asciiTheme="minorHAnsi" w:hAnsiTheme="minorHAnsi" w:cstheme="minorHAnsi"/>
          <w:bCs/>
          <w:sz w:val="24"/>
          <w:szCs w:val="24"/>
        </w:rPr>
      </w:pPr>
      <w:r>
        <w:rPr>
          <w:rFonts w:asciiTheme="minorHAnsi" w:hAnsiTheme="minorHAnsi" w:cstheme="minorHAnsi"/>
          <w:bCs/>
          <w:sz w:val="24"/>
          <w:szCs w:val="24"/>
          <w:lang w:val="id-ID"/>
        </w:rPr>
        <w:t>Pada</w:t>
      </w:r>
      <w:r>
        <w:rPr>
          <w:rFonts w:asciiTheme="minorHAnsi" w:hAnsiTheme="minorHAnsi" w:cstheme="minorHAnsi"/>
          <w:bCs/>
          <w:sz w:val="24"/>
          <w:szCs w:val="24"/>
        </w:rPr>
        <w:t xml:space="preserve"> tahun 202</w:t>
      </w:r>
      <w:r>
        <w:rPr>
          <w:rFonts w:asciiTheme="minorHAnsi" w:hAnsiTheme="minorHAnsi" w:cstheme="minorHAnsi"/>
          <w:bCs/>
          <w:sz w:val="24"/>
          <w:szCs w:val="24"/>
          <w:lang w:val="id-ID"/>
        </w:rPr>
        <w:t>2</w:t>
      </w:r>
      <w:r>
        <w:rPr>
          <w:rFonts w:asciiTheme="minorHAnsi" w:hAnsiTheme="minorHAnsi" w:cstheme="minorHAnsi"/>
          <w:bCs/>
          <w:sz w:val="24"/>
          <w:szCs w:val="24"/>
        </w:rPr>
        <w:t xml:space="preserve">, jumlah OPD yang memiliki nilai evaluasi SAKIP A ditargetkan </w:t>
      </w:r>
      <w:r>
        <w:rPr>
          <w:rFonts w:asciiTheme="minorHAnsi" w:hAnsiTheme="minorHAnsi" w:cstheme="minorHAnsi"/>
          <w:bCs/>
          <w:sz w:val="24"/>
          <w:szCs w:val="24"/>
          <w:lang w:val="id-ID"/>
        </w:rPr>
        <w:t>8 OPD</w:t>
      </w:r>
      <w:r>
        <w:rPr>
          <w:rFonts w:asciiTheme="minorHAnsi" w:hAnsiTheme="minorHAnsi" w:cstheme="minorHAnsi"/>
          <w:bCs/>
          <w:sz w:val="24"/>
          <w:szCs w:val="24"/>
        </w:rPr>
        <w:t>. Penetapan target ini didasarkan pada dokumen renstra Biro Organisasi dengan tetap memperhatikan kondisi OPD yang sudah bernilai A di tahun 202</w:t>
      </w:r>
      <w:r>
        <w:rPr>
          <w:rFonts w:asciiTheme="minorHAnsi" w:hAnsiTheme="minorHAnsi" w:cstheme="minorHAnsi"/>
          <w:bCs/>
          <w:sz w:val="24"/>
          <w:szCs w:val="24"/>
          <w:lang w:val="id-ID"/>
        </w:rPr>
        <w:t>1</w:t>
      </w:r>
      <w:r>
        <w:rPr>
          <w:rFonts w:asciiTheme="minorHAnsi" w:hAnsiTheme="minorHAnsi" w:cstheme="minorHAnsi"/>
          <w:bCs/>
          <w:sz w:val="24"/>
          <w:szCs w:val="24"/>
        </w:rPr>
        <w:t>. Jika dibandingkan dengan realisasi tahun 202</w:t>
      </w:r>
      <w:r>
        <w:rPr>
          <w:rFonts w:asciiTheme="minorHAnsi" w:hAnsiTheme="minorHAnsi" w:cstheme="minorHAnsi"/>
          <w:bCs/>
          <w:sz w:val="24"/>
          <w:szCs w:val="24"/>
          <w:lang w:val="id-ID"/>
        </w:rPr>
        <w:t>1</w:t>
      </w:r>
      <w:r>
        <w:rPr>
          <w:rFonts w:asciiTheme="minorHAnsi" w:hAnsiTheme="minorHAnsi" w:cstheme="minorHAnsi"/>
          <w:bCs/>
          <w:sz w:val="24"/>
          <w:szCs w:val="24"/>
        </w:rPr>
        <w:t>, target tahun 202</w:t>
      </w:r>
      <w:r>
        <w:rPr>
          <w:rFonts w:asciiTheme="minorHAnsi" w:hAnsiTheme="minorHAnsi" w:cstheme="minorHAnsi"/>
          <w:bCs/>
          <w:sz w:val="24"/>
          <w:szCs w:val="24"/>
          <w:lang w:val="id-ID"/>
        </w:rPr>
        <w:t>2</w:t>
      </w:r>
      <w:r>
        <w:rPr>
          <w:rFonts w:asciiTheme="minorHAnsi" w:hAnsiTheme="minorHAnsi" w:cstheme="minorHAnsi"/>
          <w:bCs/>
          <w:sz w:val="24"/>
          <w:szCs w:val="24"/>
        </w:rPr>
        <w:t xml:space="preserve"> ditetapkan meningkat sebanyak </w:t>
      </w:r>
      <w:r>
        <w:rPr>
          <w:rFonts w:asciiTheme="minorHAnsi" w:hAnsiTheme="minorHAnsi" w:cstheme="minorHAnsi"/>
          <w:bCs/>
          <w:sz w:val="24"/>
          <w:szCs w:val="24"/>
          <w:lang w:val="id-ID"/>
        </w:rPr>
        <w:t>2</w:t>
      </w:r>
      <w:r>
        <w:rPr>
          <w:rFonts w:asciiTheme="minorHAnsi" w:hAnsiTheme="minorHAnsi" w:cstheme="minorHAnsi"/>
          <w:bCs/>
          <w:sz w:val="24"/>
          <w:szCs w:val="24"/>
        </w:rPr>
        <w:t xml:space="preserve"> OPD. Pencapaian indikator sasaran meningkatnya akuntabilitas kinerja Perangkat Daerah di Lingkungan Pemprov Sumbar disajikan pada tabel 3.</w:t>
      </w:r>
      <w:r>
        <w:rPr>
          <w:rFonts w:asciiTheme="minorHAnsi" w:hAnsiTheme="minorHAnsi" w:cstheme="minorHAnsi"/>
          <w:bCs/>
          <w:sz w:val="24"/>
          <w:szCs w:val="24"/>
          <w:lang w:val="id-ID"/>
        </w:rPr>
        <w:t>6</w:t>
      </w:r>
      <w:r>
        <w:rPr>
          <w:rFonts w:asciiTheme="minorHAnsi" w:hAnsiTheme="minorHAnsi" w:cstheme="minorHAnsi"/>
          <w:bCs/>
          <w:sz w:val="24"/>
          <w:szCs w:val="24"/>
        </w:rPr>
        <w:t xml:space="preserve"> berikut ini.</w:t>
      </w:r>
    </w:p>
    <w:p>
      <w:pPr>
        <w:pStyle w:val="9"/>
        <w:jc w:val="center"/>
        <w:rPr>
          <w:color w:val="auto"/>
          <w:lang w:val="id-ID"/>
        </w:rPr>
      </w:pPr>
      <w:r>
        <w:rPr>
          <w:color w:val="auto"/>
        </w:rPr>
        <w:t xml:space="preserve">Tabel 3. </w:t>
      </w:r>
      <w:r>
        <w:rPr>
          <w:color w:val="auto"/>
        </w:rPr>
        <w:fldChar w:fldCharType="begin"/>
      </w:r>
      <w:r>
        <w:rPr>
          <w:color w:val="auto"/>
        </w:rPr>
        <w:instrText xml:space="preserve"> SEQ Tabel_3. \* ARABIC </w:instrText>
      </w:r>
      <w:r>
        <w:rPr>
          <w:color w:val="auto"/>
        </w:rPr>
        <w:fldChar w:fldCharType="separate"/>
      </w:r>
      <w:r>
        <w:rPr>
          <w:color w:val="auto"/>
        </w:rPr>
        <w:t>6</w:t>
      </w:r>
      <w:r>
        <w:rPr>
          <w:color w:val="auto"/>
        </w:rPr>
        <w:fldChar w:fldCharType="end"/>
      </w:r>
      <w:r>
        <w:rPr>
          <w:rFonts w:asciiTheme="minorHAnsi" w:hAnsiTheme="minorHAnsi" w:cstheme="minorHAnsi"/>
          <w:color w:val="auto"/>
          <w:sz w:val="20"/>
          <w:szCs w:val="20"/>
        </w:rPr>
        <w:t xml:space="preserve"> Capaian Indikator Kinerja Sasaran Strategis </w:t>
      </w:r>
      <w:r>
        <w:rPr>
          <w:rFonts w:asciiTheme="minorHAnsi" w:hAnsiTheme="minorHAnsi" w:cstheme="minorHAnsi"/>
          <w:color w:val="auto"/>
          <w:sz w:val="20"/>
          <w:szCs w:val="20"/>
          <w:lang w:val="id-ID"/>
        </w:rPr>
        <w:t>2</w:t>
      </w:r>
    </w:p>
    <w:tbl>
      <w:tblPr>
        <w:tblStyle w:val="41"/>
        <w:tblW w:w="7512" w:type="dxa"/>
        <w:jc w:val="center"/>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Layout w:type="autofit"/>
        <w:tblCellMar>
          <w:top w:w="0" w:type="dxa"/>
          <w:left w:w="108" w:type="dxa"/>
          <w:bottom w:w="0" w:type="dxa"/>
          <w:right w:w="108" w:type="dxa"/>
        </w:tblCellMar>
      </w:tblPr>
      <w:tblGrid>
        <w:gridCol w:w="475"/>
        <w:gridCol w:w="3218"/>
        <w:gridCol w:w="901"/>
        <w:gridCol w:w="1080"/>
        <w:gridCol w:w="1838"/>
      </w:tblGrid>
      <w:tr>
        <w:tblPrEx>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left w:w="108" w:type="dxa"/>
            <w:bottom w:w="0" w:type="dxa"/>
            <w:right w:w="108" w:type="dxa"/>
          </w:tblCellMar>
        </w:tblPrEx>
        <w:trPr>
          <w:jc w:val="center"/>
        </w:trPr>
        <w:tc>
          <w:tcPr>
            <w:tcW w:w="475"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No</w:t>
            </w:r>
          </w:p>
        </w:tc>
        <w:tc>
          <w:tcPr>
            <w:tcW w:w="3218"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Indikator Kinerja</w:t>
            </w:r>
          </w:p>
        </w:tc>
        <w:tc>
          <w:tcPr>
            <w:tcW w:w="901"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Target</w:t>
            </w:r>
          </w:p>
        </w:tc>
        <w:tc>
          <w:tcPr>
            <w:tcW w:w="1080"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Realisasi</w:t>
            </w:r>
          </w:p>
        </w:tc>
        <w:tc>
          <w:tcPr>
            <w:tcW w:w="1838"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 Capaian Kinerja</w:t>
            </w:r>
          </w:p>
        </w:tc>
      </w:tr>
      <w:tr>
        <w:tblPrEx>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left w:w="108" w:type="dxa"/>
            <w:bottom w:w="0" w:type="dxa"/>
            <w:right w:w="108" w:type="dxa"/>
          </w:tblCellMar>
        </w:tblPrEx>
        <w:trPr>
          <w:jc w:val="center"/>
        </w:trPr>
        <w:tc>
          <w:tcPr>
            <w:tcW w:w="475"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1</w:t>
            </w:r>
          </w:p>
        </w:tc>
        <w:tc>
          <w:tcPr>
            <w:tcW w:w="3218" w:type="dxa"/>
          </w:tcPr>
          <w:p>
            <w:pPr>
              <w:spacing w:after="0" w:line="240" w:lineRule="auto"/>
              <w:rPr>
                <w:rFonts w:asciiTheme="minorHAnsi" w:hAnsiTheme="minorHAnsi" w:cstheme="minorHAnsi"/>
                <w:sz w:val="20"/>
                <w:szCs w:val="20"/>
              </w:rPr>
            </w:pPr>
            <w:r>
              <w:rPr>
                <w:rFonts w:asciiTheme="minorHAnsi" w:hAnsiTheme="minorHAnsi" w:cstheme="minorHAnsi"/>
                <w:sz w:val="20"/>
                <w:szCs w:val="20"/>
              </w:rPr>
              <w:t>Jumlah OPD yang memiliki nilai SAKIP A</w:t>
            </w:r>
          </w:p>
        </w:tc>
        <w:tc>
          <w:tcPr>
            <w:tcW w:w="901" w:type="dxa"/>
            <w:shd w:val="clear" w:color="auto" w:fill="E6EED5"/>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w:t>
            </w:r>
          </w:p>
        </w:tc>
        <w:tc>
          <w:tcPr>
            <w:tcW w:w="1080" w:type="dxa"/>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w:t>
            </w:r>
          </w:p>
        </w:tc>
        <w:tc>
          <w:tcPr>
            <w:tcW w:w="1838" w:type="dxa"/>
            <w:shd w:val="clear" w:color="auto" w:fill="E6EED5"/>
          </w:tcPr>
          <w:p>
            <w:pPr>
              <w:tabs>
                <w:tab w:val="left" w:pos="625"/>
                <w:tab w:val="center" w:pos="811"/>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r>
    </w:tbl>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Indikator kinerja jumlah OPD yang memiliki nilai SAKIP A di tahun 202</w:t>
      </w:r>
      <w:r>
        <w:rPr>
          <w:rFonts w:asciiTheme="minorHAnsi" w:hAnsiTheme="minorHAnsi" w:cstheme="minorHAnsi"/>
          <w:sz w:val="24"/>
          <w:szCs w:val="24"/>
          <w:lang w:val="id-ID"/>
        </w:rPr>
        <w:t>2</w:t>
      </w:r>
      <w:r>
        <w:rPr>
          <w:rFonts w:asciiTheme="minorHAnsi" w:hAnsiTheme="minorHAnsi" w:cstheme="minorHAnsi"/>
          <w:sz w:val="24"/>
          <w:szCs w:val="24"/>
        </w:rPr>
        <w:t xml:space="preserve"> ditargetkan </w:t>
      </w:r>
      <w:r>
        <w:rPr>
          <w:rFonts w:asciiTheme="minorHAnsi" w:hAnsiTheme="minorHAnsi" w:cstheme="minorHAnsi"/>
          <w:sz w:val="24"/>
          <w:szCs w:val="24"/>
          <w:lang w:val="id-ID"/>
        </w:rPr>
        <w:t>8</w:t>
      </w:r>
      <w:r>
        <w:rPr>
          <w:rFonts w:asciiTheme="minorHAnsi" w:hAnsiTheme="minorHAnsi" w:cstheme="minorHAnsi"/>
          <w:sz w:val="24"/>
          <w:szCs w:val="24"/>
        </w:rPr>
        <w:t xml:space="preserve">, terealisasi </w:t>
      </w:r>
      <w:r>
        <w:rPr>
          <w:rFonts w:asciiTheme="minorHAnsi" w:hAnsiTheme="minorHAnsi" w:cstheme="minorHAnsi"/>
          <w:sz w:val="24"/>
          <w:szCs w:val="24"/>
          <w:lang w:val="id-ID"/>
        </w:rPr>
        <w:t>8</w:t>
      </w:r>
      <w:r>
        <w:rPr>
          <w:rFonts w:asciiTheme="minorHAnsi" w:hAnsiTheme="minorHAnsi" w:cstheme="minorHAnsi"/>
          <w:sz w:val="24"/>
          <w:szCs w:val="24"/>
        </w:rPr>
        <w:t xml:space="preserve"> dengan tingkat capaian </w:t>
      </w:r>
      <w:r>
        <w:rPr>
          <w:rFonts w:asciiTheme="minorHAnsi" w:hAnsiTheme="minorHAnsi" w:cstheme="minorHAnsi"/>
          <w:sz w:val="24"/>
          <w:szCs w:val="24"/>
          <w:lang w:val="id-ID"/>
        </w:rPr>
        <w:t>100</w:t>
      </w:r>
      <w:r>
        <w:rPr>
          <w:rFonts w:asciiTheme="minorHAnsi" w:hAnsiTheme="minorHAnsi" w:cstheme="minorHAnsi"/>
          <w:sz w:val="24"/>
          <w:szCs w:val="24"/>
        </w:rPr>
        <w:t xml:space="preserve">% termasuk kategori keberhasilan </w:t>
      </w:r>
      <w:r>
        <w:rPr>
          <w:rFonts w:asciiTheme="minorHAnsi" w:hAnsiTheme="minorHAnsi" w:cstheme="minorHAnsi"/>
          <w:sz w:val="24"/>
          <w:szCs w:val="24"/>
          <w:lang w:val="id-ID"/>
        </w:rPr>
        <w:t>Sangat</w:t>
      </w:r>
      <w:r>
        <w:rPr>
          <w:rFonts w:asciiTheme="minorHAnsi" w:hAnsiTheme="minorHAnsi" w:cstheme="minorHAnsi"/>
          <w:sz w:val="24"/>
          <w:szCs w:val="24"/>
        </w:rPr>
        <w:t xml:space="preserve"> Baik.</w:t>
      </w:r>
    </w:p>
    <w:p>
      <w:pPr>
        <w:tabs>
          <w:tab w:val="left" w:pos="426"/>
          <w:tab w:val="left" w:pos="1276"/>
        </w:tabs>
        <w:spacing w:before="240" w:after="240" w:line="360" w:lineRule="auto"/>
        <w:jc w:val="both"/>
        <w:rPr>
          <w:rFonts w:cs="Calibri" w:asciiTheme="minorHAnsi" w:hAnsiTheme="minorHAnsi"/>
          <w:sz w:val="24"/>
          <w:szCs w:val="24"/>
          <w:lang w:val="id-ID"/>
        </w:rPr>
      </w:pPr>
      <w:r>
        <w:rPr>
          <w:rFonts w:asciiTheme="minorHAnsi" w:hAnsiTheme="minorHAnsi" w:cstheme="minorHAnsi"/>
          <w:sz w:val="24"/>
          <w:szCs w:val="24"/>
        </w:rPr>
        <w:t>Realisasi Indik</w:t>
      </w:r>
      <w:r>
        <w:rPr>
          <w:rFonts w:asciiTheme="minorHAnsi" w:hAnsiTheme="minorHAnsi" w:cstheme="minorHAnsi"/>
          <w:sz w:val="24"/>
          <w:szCs w:val="24"/>
          <w:lang w:val="id-ID"/>
        </w:rPr>
        <w:t>a</w:t>
      </w:r>
      <w:r>
        <w:rPr>
          <w:rFonts w:asciiTheme="minorHAnsi" w:hAnsiTheme="minorHAnsi" w:cstheme="minorHAnsi"/>
          <w:sz w:val="24"/>
          <w:szCs w:val="24"/>
        </w:rPr>
        <w:t xml:space="preserve">tor Kinerja </w:t>
      </w:r>
      <w:r>
        <w:rPr>
          <w:rFonts w:asciiTheme="minorHAnsi" w:hAnsiTheme="minorHAnsi" w:cstheme="minorHAnsi"/>
          <w:sz w:val="24"/>
          <w:szCs w:val="24"/>
          <w:lang w:val="id-ID"/>
        </w:rPr>
        <w:t xml:space="preserve">Sasaran meningkatnya akuntabilitas kinerja perangkat daerah di lingkungan Pemerintah Provinsi Sumatera Barat </w:t>
      </w:r>
      <w:r>
        <w:rPr>
          <w:rFonts w:asciiTheme="minorHAnsi" w:hAnsiTheme="minorHAnsi" w:cstheme="minorHAnsi"/>
          <w:sz w:val="24"/>
          <w:szCs w:val="24"/>
        </w:rPr>
        <w:t xml:space="preserve">diukur berdasarkan </w:t>
      </w:r>
      <w:r>
        <w:rPr>
          <w:rFonts w:cs="Calibri" w:asciiTheme="minorHAnsi" w:hAnsiTheme="minorHAnsi"/>
          <w:sz w:val="24"/>
          <w:szCs w:val="24"/>
        </w:rPr>
        <w:t xml:space="preserve">Laporan Hasil Evaluasi atas implementasi SAKIP </w:t>
      </w:r>
      <w:r>
        <w:rPr>
          <w:rFonts w:cs="Calibri" w:asciiTheme="minorHAnsi" w:hAnsiTheme="minorHAnsi"/>
          <w:sz w:val="24"/>
          <w:szCs w:val="24"/>
          <w:lang w:val="id-ID"/>
        </w:rPr>
        <w:t>tahun 2021 OPD di Lingkungan Pemerintah Provinsi Sumatera Barat</w:t>
      </w:r>
      <w:r>
        <w:rPr>
          <w:rFonts w:cs="Calibri" w:asciiTheme="minorHAnsi" w:hAnsiTheme="minorHAnsi"/>
          <w:sz w:val="24"/>
          <w:szCs w:val="24"/>
        </w:rPr>
        <w:t xml:space="preserve"> Nomor: </w:t>
      </w:r>
      <w:r>
        <w:rPr>
          <w:rFonts w:cs="Calibri" w:asciiTheme="minorHAnsi" w:hAnsiTheme="minorHAnsi"/>
          <w:sz w:val="24"/>
          <w:szCs w:val="24"/>
          <w:lang w:val="id-ID"/>
        </w:rPr>
        <w:t>53</w:t>
      </w:r>
      <w:r>
        <w:rPr>
          <w:rFonts w:cs="Calibri" w:asciiTheme="minorHAnsi" w:hAnsiTheme="minorHAnsi"/>
          <w:sz w:val="24"/>
          <w:szCs w:val="24"/>
        </w:rPr>
        <w:t>/Insp-LHE</w:t>
      </w:r>
      <w:r>
        <w:rPr>
          <w:rFonts w:cs="Calibri" w:asciiTheme="minorHAnsi" w:hAnsiTheme="minorHAnsi"/>
          <w:sz w:val="24"/>
          <w:szCs w:val="24"/>
          <w:lang w:val="id-ID"/>
        </w:rPr>
        <w:t>SAKIP</w:t>
      </w:r>
      <w:r>
        <w:rPr>
          <w:rFonts w:cs="Calibri" w:asciiTheme="minorHAnsi" w:hAnsiTheme="minorHAnsi"/>
          <w:sz w:val="24"/>
          <w:szCs w:val="24"/>
        </w:rPr>
        <w:t>/I</w:t>
      </w:r>
      <w:r>
        <w:rPr>
          <w:rFonts w:cs="Calibri" w:asciiTheme="minorHAnsi" w:hAnsiTheme="minorHAnsi"/>
          <w:sz w:val="24"/>
          <w:szCs w:val="24"/>
          <w:lang w:val="id-ID"/>
        </w:rPr>
        <w:t>V</w:t>
      </w:r>
      <w:r>
        <w:rPr>
          <w:rFonts w:cs="Calibri" w:asciiTheme="minorHAnsi" w:hAnsiTheme="minorHAnsi"/>
          <w:sz w:val="24"/>
          <w:szCs w:val="24"/>
        </w:rPr>
        <w:t>-202</w:t>
      </w:r>
      <w:r>
        <w:rPr>
          <w:rFonts w:cs="Calibri" w:asciiTheme="minorHAnsi" w:hAnsiTheme="minorHAnsi"/>
          <w:sz w:val="24"/>
          <w:szCs w:val="24"/>
          <w:lang w:val="id-ID"/>
        </w:rPr>
        <w:t>2</w:t>
      </w:r>
      <w:r>
        <w:rPr>
          <w:rFonts w:cs="Calibri" w:asciiTheme="minorHAnsi" w:hAnsiTheme="minorHAnsi"/>
          <w:sz w:val="24"/>
          <w:szCs w:val="24"/>
        </w:rPr>
        <w:t xml:space="preserve">, tanggal </w:t>
      </w:r>
      <w:r>
        <w:rPr>
          <w:rFonts w:cs="Calibri" w:asciiTheme="minorHAnsi" w:hAnsiTheme="minorHAnsi"/>
          <w:sz w:val="24"/>
          <w:szCs w:val="24"/>
          <w:lang w:val="id-ID"/>
        </w:rPr>
        <w:t>25</w:t>
      </w:r>
      <w:r>
        <w:rPr>
          <w:rFonts w:cs="Calibri" w:asciiTheme="minorHAnsi" w:hAnsiTheme="minorHAnsi"/>
          <w:sz w:val="24"/>
          <w:szCs w:val="24"/>
        </w:rPr>
        <w:t xml:space="preserve"> </w:t>
      </w:r>
      <w:r>
        <w:rPr>
          <w:rFonts w:cs="Calibri" w:asciiTheme="minorHAnsi" w:hAnsiTheme="minorHAnsi"/>
          <w:sz w:val="24"/>
          <w:szCs w:val="24"/>
          <w:lang w:val="id-ID"/>
        </w:rPr>
        <w:t>April 2022</w:t>
      </w:r>
      <w:r>
        <w:rPr>
          <w:rFonts w:cs="Calibri" w:asciiTheme="minorHAnsi" w:hAnsiTheme="minorHAnsi"/>
          <w:sz w:val="24"/>
          <w:szCs w:val="24"/>
        </w:rPr>
        <w:t>. Hasil evaluasi tersebut menunjukkan dari 5</w:t>
      </w:r>
      <w:r>
        <w:rPr>
          <w:rFonts w:cs="Calibri" w:asciiTheme="minorHAnsi" w:hAnsiTheme="minorHAnsi"/>
          <w:sz w:val="24"/>
          <w:szCs w:val="24"/>
          <w:lang w:val="id-ID"/>
        </w:rPr>
        <w:t>1</w:t>
      </w:r>
      <w:r>
        <w:rPr>
          <w:rFonts w:cs="Calibri" w:asciiTheme="minorHAnsi" w:hAnsiTheme="minorHAnsi"/>
          <w:sz w:val="24"/>
          <w:szCs w:val="24"/>
        </w:rPr>
        <w:t xml:space="preserve"> OPD yang dievaluasi ada </w:t>
      </w:r>
      <w:r>
        <w:rPr>
          <w:rFonts w:cs="Calibri" w:asciiTheme="minorHAnsi" w:hAnsiTheme="minorHAnsi"/>
          <w:sz w:val="24"/>
          <w:szCs w:val="24"/>
          <w:lang w:val="id-ID"/>
        </w:rPr>
        <w:t>8</w:t>
      </w:r>
      <w:r>
        <w:rPr>
          <w:rFonts w:cs="Calibri" w:asciiTheme="minorHAnsi" w:hAnsiTheme="minorHAnsi"/>
          <w:sz w:val="24"/>
          <w:szCs w:val="24"/>
        </w:rPr>
        <w:t xml:space="preserve"> PD yang memperoleh nilai A yaitu </w:t>
      </w:r>
      <w:r>
        <w:rPr>
          <w:rFonts w:cs="Calibri" w:asciiTheme="minorHAnsi" w:hAnsiTheme="minorHAnsi"/>
          <w:sz w:val="24"/>
          <w:szCs w:val="24"/>
          <w:lang w:val="id-ID"/>
        </w:rPr>
        <w:t xml:space="preserve">Badan Pendapatan Daerah, </w:t>
      </w:r>
      <w:r>
        <w:rPr>
          <w:rFonts w:cs="Calibri" w:asciiTheme="minorHAnsi" w:hAnsiTheme="minorHAnsi"/>
          <w:sz w:val="24"/>
          <w:szCs w:val="24"/>
        </w:rPr>
        <w:t>Dinas Kehutanan, Inspektorat Daerah</w:t>
      </w:r>
      <w:r>
        <w:rPr>
          <w:rFonts w:cs="Calibri" w:asciiTheme="minorHAnsi" w:hAnsiTheme="minorHAnsi"/>
          <w:sz w:val="24"/>
          <w:szCs w:val="24"/>
          <w:lang w:val="id-ID"/>
        </w:rPr>
        <w:t>,</w:t>
      </w:r>
      <w:r>
        <w:rPr>
          <w:rFonts w:cs="Calibri" w:asciiTheme="minorHAnsi" w:hAnsiTheme="minorHAnsi"/>
          <w:sz w:val="24"/>
          <w:szCs w:val="24"/>
        </w:rPr>
        <w:t xml:space="preserve"> Badan </w:t>
      </w:r>
      <w:r>
        <w:rPr>
          <w:rFonts w:cs="Calibri" w:asciiTheme="minorHAnsi" w:hAnsiTheme="minorHAnsi"/>
          <w:sz w:val="24"/>
          <w:szCs w:val="24"/>
          <w:lang w:val="id-ID"/>
        </w:rPr>
        <w:t>Kepegawaian</w:t>
      </w:r>
      <w:r>
        <w:rPr>
          <w:rFonts w:cs="Calibri" w:asciiTheme="minorHAnsi" w:hAnsiTheme="minorHAnsi"/>
          <w:sz w:val="24"/>
          <w:szCs w:val="24"/>
        </w:rPr>
        <w:t xml:space="preserve"> Daerah, </w:t>
      </w:r>
      <w:r>
        <w:rPr>
          <w:rFonts w:cs="Calibri" w:asciiTheme="minorHAnsi" w:hAnsiTheme="minorHAnsi"/>
          <w:sz w:val="24"/>
          <w:szCs w:val="24"/>
          <w:lang w:val="id-ID"/>
        </w:rPr>
        <w:t xml:space="preserve">RSJ HB Saanin, Biro Organisasi,  </w:t>
      </w:r>
      <w:r>
        <w:rPr>
          <w:rFonts w:cs="Calibri" w:asciiTheme="minorHAnsi" w:hAnsiTheme="minorHAnsi"/>
          <w:sz w:val="24"/>
          <w:szCs w:val="24"/>
        </w:rPr>
        <w:t>Dinas Kelautan dan Perikanan dan RSUD M. Natsir.</w:t>
      </w:r>
    </w:p>
    <w:tbl>
      <w:tblPr>
        <w:tblStyle w:val="22"/>
        <w:tblW w:w="878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91"/>
        <w:gridCol w:w="4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91" w:type="dxa"/>
            <w:shd w:val="clear" w:color="auto" w:fill="auto"/>
          </w:tcPr>
          <w:p>
            <w:pPr>
              <w:spacing w:after="0" w:line="360" w:lineRule="auto"/>
              <w:ind w:left="-108"/>
              <w:jc w:val="both"/>
              <w:rPr>
                <w:rFonts w:asciiTheme="minorHAnsi" w:hAnsiTheme="minorHAnsi" w:cstheme="minorHAnsi"/>
                <w:sz w:val="24"/>
                <w:szCs w:val="24"/>
                <w:lang w:val="id-ID" w:eastAsia="id-ID"/>
              </w:rPr>
            </w:pPr>
            <w:r>
              <w:rPr>
                <w:rFonts w:asciiTheme="minorHAnsi" w:hAnsiTheme="minorHAnsi" w:cstheme="minorHAnsi"/>
                <w:sz w:val="24"/>
                <w:szCs w:val="24"/>
                <w:lang w:eastAsia="id-ID"/>
              </w:rPr>
              <w:t xml:space="preserve">Capaian indikator kinerja </w:t>
            </w:r>
            <w:r>
              <w:rPr>
                <w:rFonts w:asciiTheme="minorHAnsi" w:hAnsiTheme="minorHAnsi" w:cstheme="minorHAnsi"/>
                <w:sz w:val="24"/>
                <w:szCs w:val="24"/>
              </w:rPr>
              <w:t>jumlah OPD yang memiliki nilai SAKIP A</w:t>
            </w:r>
            <w:r>
              <w:rPr>
                <w:rFonts w:asciiTheme="minorHAnsi" w:hAnsiTheme="minorHAnsi" w:cstheme="minorHAnsi"/>
                <w:sz w:val="24"/>
                <w:szCs w:val="24"/>
                <w:lang w:eastAsia="id-ID"/>
              </w:rPr>
              <w:t xml:space="preserve"> tahun 202</w:t>
            </w:r>
            <w:r>
              <w:rPr>
                <w:rFonts w:asciiTheme="minorHAnsi" w:hAnsiTheme="minorHAnsi" w:cstheme="minorHAnsi"/>
                <w:sz w:val="24"/>
                <w:szCs w:val="24"/>
                <w:lang w:val="id-ID" w:eastAsia="id-ID"/>
              </w:rPr>
              <w:t>2</w:t>
            </w:r>
            <w:r>
              <w:rPr>
                <w:rFonts w:asciiTheme="minorHAnsi" w:hAnsiTheme="minorHAnsi" w:cstheme="minorHAnsi"/>
                <w:sz w:val="24"/>
                <w:szCs w:val="24"/>
                <w:lang w:eastAsia="id-ID"/>
              </w:rPr>
              <w:t xml:space="preserve"> tercapai </w:t>
            </w:r>
            <w:r>
              <w:rPr>
                <w:rFonts w:asciiTheme="minorHAnsi" w:hAnsiTheme="minorHAnsi" w:cstheme="minorHAnsi"/>
                <w:sz w:val="24"/>
                <w:szCs w:val="24"/>
                <w:lang w:val="id-ID" w:eastAsia="id-ID"/>
              </w:rPr>
              <w:t>100%</w:t>
            </w:r>
            <w:r>
              <w:rPr>
                <w:rFonts w:asciiTheme="minorHAnsi" w:hAnsiTheme="minorHAnsi" w:cstheme="minorHAnsi"/>
                <w:sz w:val="24"/>
                <w:szCs w:val="24"/>
                <w:lang w:eastAsia="id-ID"/>
              </w:rPr>
              <w:t xml:space="preserve">. Hal ini menunjukkan realisasi tercapai </w:t>
            </w:r>
            <w:r>
              <w:rPr>
                <w:rFonts w:asciiTheme="minorHAnsi" w:hAnsiTheme="minorHAnsi" w:cstheme="minorHAnsi"/>
                <w:sz w:val="24"/>
                <w:szCs w:val="24"/>
                <w:lang w:val="id-ID" w:eastAsia="id-ID"/>
              </w:rPr>
              <w:t xml:space="preserve">sesuai dengan </w:t>
            </w:r>
            <w:r>
              <w:rPr>
                <w:rFonts w:asciiTheme="minorHAnsi" w:hAnsiTheme="minorHAnsi" w:cstheme="minorHAnsi"/>
                <w:sz w:val="24"/>
                <w:szCs w:val="24"/>
                <w:lang w:eastAsia="id-ID"/>
              </w:rPr>
              <w:t xml:space="preserve">target yang ditetapkan. </w:t>
            </w:r>
            <w:r>
              <w:rPr>
                <w:rFonts w:asciiTheme="minorHAnsi" w:hAnsiTheme="minorHAnsi" w:cstheme="minorHAnsi"/>
                <w:sz w:val="24"/>
                <w:szCs w:val="24"/>
                <w:lang w:val="id-ID" w:eastAsia="id-ID"/>
              </w:rPr>
              <w:t xml:space="preserve">Secara absolut jumlah OPD yang memiliki nilai SAKIP A tahun 2022 bertambah 2 OPD dari tahun sebelumnya. </w:t>
            </w:r>
            <w:r>
              <w:rPr>
                <w:rFonts w:asciiTheme="minorHAnsi" w:hAnsiTheme="minorHAnsi" w:cstheme="minorHAnsi"/>
                <w:sz w:val="24"/>
                <w:szCs w:val="24"/>
                <w:lang w:eastAsia="id-ID"/>
              </w:rPr>
              <w:t>Perhitungan capaian indikator ini menggunakan metode pengukuran kriteria yang pertama. Jika dibandingkan dengan tahun sebelumnya (8</w:t>
            </w:r>
            <w:r>
              <w:rPr>
                <w:rFonts w:asciiTheme="minorHAnsi" w:hAnsiTheme="minorHAnsi" w:cstheme="minorHAnsi"/>
                <w:sz w:val="24"/>
                <w:szCs w:val="24"/>
                <w:lang w:val="id-ID" w:eastAsia="id-ID"/>
              </w:rPr>
              <w:t>5,71</w:t>
            </w:r>
            <w:r>
              <w:rPr>
                <w:rFonts w:asciiTheme="minorHAnsi" w:hAnsiTheme="minorHAnsi" w:cstheme="minorHAnsi"/>
                <w:sz w:val="24"/>
                <w:szCs w:val="24"/>
                <w:lang w:eastAsia="id-ID"/>
              </w:rPr>
              <w:t>%),</w:t>
            </w:r>
            <w:r>
              <w:rPr>
                <w:rFonts w:asciiTheme="minorHAnsi" w:hAnsiTheme="minorHAnsi" w:cstheme="minorHAnsi"/>
                <w:sz w:val="24"/>
                <w:szCs w:val="24"/>
                <w:lang w:val="id-ID" w:eastAsia="id-ID"/>
              </w:rPr>
              <w:t xml:space="preserve"> capaian indikator kinerja ini menunjukkan </w:t>
            </w:r>
            <w:r>
              <w:rPr>
                <w:rFonts w:asciiTheme="minorHAnsi" w:hAnsiTheme="minorHAnsi" w:cstheme="minorHAnsi"/>
                <w:sz w:val="24"/>
                <w:szCs w:val="24"/>
                <w:lang w:eastAsia="id-ID"/>
              </w:rPr>
              <w:t xml:space="preserve">peningkatan sebesar </w:t>
            </w:r>
            <w:r>
              <w:rPr>
                <w:rFonts w:asciiTheme="minorHAnsi" w:hAnsiTheme="minorHAnsi" w:cstheme="minorHAnsi"/>
                <w:sz w:val="24"/>
                <w:szCs w:val="24"/>
                <w:lang w:val="id-ID" w:eastAsia="id-ID"/>
              </w:rPr>
              <w:t>14,29</w:t>
            </w:r>
            <w:r>
              <w:rPr>
                <w:rFonts w:asciiTheme="minorHAnsi" w:hAnsiTheme="minorHAnsi" w:cstheme="minorHAnsi"/>
                <w:sz w:val="24"/>
                <w:szCs w:val="24"/>
                <w:lang w:eastAsia="id-ID"/>
              </w:rPr>
              <w:t>% di tahun 202</w:t>
            </w:r>
            <w:r>
              <w:rPr>
                <w:rFonts w:asciiTheme="minorHAnsi" w:hAnsiTheme="minorHAnsi" w:cstheme="minorHAnsi"/>
                <w:sz w:val="24"/>
                <w:szCs w:val="24"/>
                <w:lang w:val="id-ID" w:eastAsia="id-ID"/>
              </w:rPr>
              <w:t>2</w:t>
            </w:r>
            <w:r>
              <w:rPr>
                <w:rFonts w:asciiTheme="minorHAnsi" w:hAnsiTheme="minorHAnsi" w:cstheme="minorHAnsi"/>
                <w:sz w:val="24"/>
                <w:szCs w:val="24"/>
                <w:lang w:eastAsia="id-ID"/>
              </w:rPr>
              <w:t>. Perbandingan realisasi dan capaian di tahun 202</w:t>
            </w:r>
            <w:r>
              <w:rPr>
                <w:rFonts w:asciiTheme="minorHAnsi" w:hAnsiTheme="minorHAnsi" w:cstheme="minorHAnsi"/>
                <w:sz w:val="24"/>
                <w:szCs w:val="24"/>
                <w:lang w:val="id-ID" w:eastAsia="id-ID"/>
              </w:rPr>
              <w:t>1</w:t>
            </w:r>
            <w:r>
              <w:rPr>
                <w:rFonts w:asciiTheme="minorHAnsi" w:hAnsiTheme="minorHAnsi" w:cstheme="minorHAnsi"/>
                <w:sz w:val="24"/>
                <w:szCs w:val="24"/>
                <w:lang w:eastAsia="id-ID"/>
              </w:rPr>
              <w:t xml:space="preserve"> dan 202</w:t>
            </w:r>
            <w:r>
              <w:rPr>
                <w:rFonts w:asciiTheme="minorHAnsi" w:hAnsiTheme="minorHAnsi" w:cstheme="minorHAnsi"/>
                <w:sz w:val="24"/>
                <w:szCs w:val="24"/>
                <w:lang w:val="id-ID" w:eastAsia="id-ID"/>
              </w:rPr>
              <w:t>2</w:t>
            </w:r>
            <w:r>
              <w:rPr>
                <w:rFonts w:asciiTheme="minorHAnsi" w:hAnsiTheme="minorHAnsi" w:cstheme="minorHAnsi"/>
                <w:sz w:val="24"/>
                <w:szCs w:val="24"/>
                <w:lang w:eastAsia="id-ID"/>
              </w:rPr>
              <w:t xml:space="preserve"> disajikan pada grafik </w:t>
            </w:r>
            <w:r>
              <w:rPr>
                <w:rFonts w:asciiTheme="minorHAnsi" w:hAnsiTheme="minorHAnsi" w:cstheme="minorHAnsi"/>
                <w:sz w:val="24"/>
                <w:szCs w:val="24"/>
                <w:lang w:val="id-ID" w:eastAsia="id-ID"/>
              </w:rPr>
              <w:t>1.</w:t>
            </w:r>
          </w:p>
        </w:tc>
        <w:tc>
          <w:tcPr>
            <w:tcW w:w="4298" w:type="dxa"/>
          </w:tcPr>
          <w:p>
            <w:pPr>
              <w:pStyle w:val="9"/>
              <w:spacing w:after="0" w:line="240" w:lineRule="auto"/>
              <w:jc w:val="center"/>
              <w:rPr>
                <w:color w:val="auto"/>
              </w:rPr>
            </w:pPr>
            <w:r>
              <w:rPr>
                <w:color w:val="auto"/>
              </w:rPr>
              <w:t xml:space="preserve">Grafik </w:t>
            </w:r>
            <w:r>
              <w:rPr>
                <w:color w:val="auto"/>
              </w:rPr>
              <w:fldChar w:fldCharType="begin"/>
            </w:r>
            <w:r>
              <w:rPr>
                <w:color w:val="auto"/>
              </w:rPr>
              <w:instrText xml:space="preserve"> SEQ Grafik \* ARABIC </w:instrText>
            </w:r>
            <w:r>
              <w:rPr>
                <w:color w:val="auto"/>
              </w:rPr>
              <w:fldChar w:fldCharType="separate"/>
            </w:r>
            <w:r>
              <w:rPr>
                <w:color w:val="auto"/>
              </w:rPr>
              <w:t>1</w:t>
            </w:r>
            <w:r>
              <w:rPr>
                <w:color w:val="auto"/>
              </w:rPr>
              <w:fldChar w:fldCharType="end"/>
            </w:r>
            <w:r>
              <w:rPr>
                <w:color w:val="auto"/>
                <w:lang w:val="id-ID"/>
              </w:rPr>
              <w:t xml:space="preserve"> </w:t>
            </w:r>
            <w:r>
              <w:rPr>
                <w:rFonts w:asciiTheme="minorHAnsi" w:hAnsiTheme="minorHAnsi" w:cstheme="minorHAnsi"/>
                <w:color w:val="auto"/>
                <w:sz w:val="20"/>
                <w:szCs w:val="20"/>
                <w:lang w:eastAsia="id-ID"/>
              </w:rPr>
              <w:t>Perbandingan realisasi dan capaian di tahun 202</w:t>
            </w:r>
            <w:r>
              <w:rPr>
                <w:rFonts w:asciiTheme="minorHAnsi" w:hAnsiTheme="minorHAnsi" w:cstheme="minorHAnsi"/>
                <w:color w:val="auto"/>
                <w:sz w:val="20"/>
                <w:szCs w:val="20"/>
                <w:lang w:val="id-ID" w:eastAsia="id-ID"/>
              </w:rPr>
              <w:t>1</w:t>
            </w:r>
            <w:r>
              <w:rPr>
                <w:rFonts w:asciiTheme="minorHAnsi" w:hAnsiTheme="minorHAnsi" w:cstheme="minorHAnsi"/>
                <w:color w:val="auto"/>
                <w:sz w:val="20"/>
                <w:szCs w:val="20"/>
                <w:lang w:eastAsia="id-ID"/>
              </w:rPr>
              <w:t xml:space="preserve"> dan 202</w:t>
            </w:r>
            <w:r>
              <w:rPr>
                <w:rFonts w:asciiTheme="minorHAnsi" w:hAnsiTheme="minorHAnsi" w:cstheme="minorHAnsi"/>
                <w:color w:val="auto"/>
                <w:sz w:val="20"/>
                <w:szCs w:val="20"/>
                <w:lang w:val="id-ID" w:eastAsia="id-ID"/>
              </w:rPr>
              <w:t>2</w:t>
            </w:r>
          </w:p>
          <w:p>
            <w:pPr>
              <w:keepNext/>
              <w:spacing w:before="240" w:after="240" w:line="360" w:lineRule="auto"/>
              <w:rPr>
                <w:rFonts w:asciiTheme="minorHAnsi" w:hAnsiTheme="minorHAnsi" w:cstheme="minorHAnsi"/>
                <w:sz w:val="24"/>
                <w:szCs w:val="24"/>
                <w:lang w:eastAsia="id-ID"/>
              </w:rPr>
            </w:pPr>
            <w:r>
              <w:rPr>
                <w:rFonts w:asciiTheme="minorHAnsi" w:hAnsiTheme="minorHAnsi" w:cstheme="minorHAnsi"/>
                <w:sz w:val="24"/>
                <w:szCs w:val="24"/>
                <w:lang w:val="id-ID" w:eastAsia="id-ID"/>
              </w:rPr>
              <w:drawing>
                <wp:inline distT="0" distB="0" distL="0" distR="0">
                  <wp:extent cx="2507615" cy="2590800"/>
                  <wp:effectExtent l="0" t="0" r="26035" b="1905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pPr>
        <w:tabs>
          <w:tab w:val="left" w:pos="426"/>
          <w:tab w:val="left" w:pos="1276"/>
        </w:tabs>
        <w:spacing w:before="240" w:after="240" w:line="360" w:lineRule="auto"/>
        <w:ind w:right="51"/>
        <w:jc w:val="both"/>
        <w:rPr>
          <w:rFonts w:cs="Calibri" w:asciiTheme="minorHAnsi" w:hAnsiTheme="minorHAnsi"/>
          <w:sz w:val="24"/>
          <w:szCs w:val="24"/>
          <w:lang w:val="id-ID"/>
        </w:rPr>
      </w:pPr>
      <w:r>
        <w:rPr>
          <w:rFonts w:cs="Calibri" w:asciiTheme="minorHAnsi" w:hAnsiTheme="minorHAnsi"/>
          <w:sz w:val="24"/>
          <w:szCs w:val="24"/>
          <w:lang w:val="id-ID"/>
        </w:rPr>
        <w:t xml:space="preserve">Perkembangan </w:t>
      </w:r>
      <w:r>
        <w:rPr>
          <w:rFonts w:cs="Calibri" w:asciiTheme="minorHAnsi" w:hAnsiTheme="minorHAnsi"/>
          <w:sz w:val="24"/>
          <w:szCs w:val="24"/>
        </w:rPr>
        <w:t>implementasi SAKIP</w:t>
      </w:r>
      <w:r>
        <w:rPr>
          <w:rFonts w:cs="Calibri" w:asciiTheme="minorHAnsi" w:hAnsiTheme="minorHAnsi"/>
          <w:sz w:val="24"/>
          <w:szCs w:val="24"/>
          <w:lang w:val="id-ID"/>
        </w:rPr>
        <w:t xml:space="preserve"> </w:t>
      </w:r>
      <w:r>
        <w:rPr>
          <w:rFonts w:cs="Calibri" w:asciiTheme="minorHAnsi" w:hAnsiTheme="minorHAnsi"/>
          <w:sz w:val="24"/>
          <w:szCs w:val="24"/>
        </w:rPr>
        <w:t xml:space="preserve">selama </w:t>
      </w:r>
      <w:r>
        <w:rPr>
          <w:rFonts w:cs="Calibri" w:asciiTheme="minorHAnsi" w:hAnsiTheme="minorHAnsi"/>
          <w:sz w:val="24"/>
          <w:szCs w:val="24"/>
          <w:lang w:val="id-ID"/>
        </w:rPr>
        <w:t>5</w:t>
      </w:r>
      <w:r>
        <w:rPr>
          <w:rFonts w:cs="Calibri" w:asciiTheme="minorHAnsi" w:hAnsiTheme="minorHAnsi"/>
          <w:sz w:val="24"/>
          <w:szCs w:val="24"/>
        </w:rPr>
        <w:t xml:space="preserve"> tahun terakhir (</w:t>
      </w:r>
      <w:r>
        <w:rPr>
          <w:rFonts w:cs="Calibri" w:asciiTheme="minorHAnsi" w:hAnsiTheme="minorHAnsi"/>
          <w:sz w:val="24"/>
          <w:szCs w:val="24"/>
          <w:lang w:val="id-ID"/>
        </w:rPr>
        <w:t xml:space="preserve">tahun </w:t>
      </w:r>
      <w:r>
        <w:rPr>
          <w:rFonts w:cs="Calibri" w:asciiTheme="minorHAnsi" w:hAnsiTheme="minorHAnsi"/>
          <w:sz w:val="24"/>
          <w:szCs w:val="24"/>
        </w:rPr>
        <w:t>2018</w:t>
      </w:r>
      <w:r>
        <w:rPr>
          <w:rFonts w:cs="Calibri" w:asciiTheme="minorHAnsi" w:hAnsiTheme="minorHAnsi"/>
          <w:sz w:val="24"/>
          <w:szCs w:val="24"/>
          <w:lang w:val="id-ID"/>
        </w:rPr>
        <w:t>-20</w:t>
      </w:r>
      <w:r>
        <w:rPr>
          <w:rFonts w:cs="Calibri" w:asciiTheme="minorHAnsi" w:hAnsiTheme="minorHAnsi"/>
          <w:sz w:val="24"/>
          <w:szCs w:val="24"/>
        </w:rPr>
        <w:t>2</w:t>
      </w:r>
      <w:r>
        <w:rPr>
          <w:rFonts w:cs="Calibri" w:asciiTheme="minorHAnsi" w:hAnsiTheme="minorHAnsi"/>
          <w:sz w:val="24"/>
          <w:szCs w:val="24"/>
          <w:lang w:val="id-ID"/>
        </w:rPr>
        <w:t>2</w:t>
      </w:r>
      <w:r>
        <w:rPr>
          <w:rFonts w:cs="Calibri" w:asciiTheme="minorHAnsi" w:hAnsiTheme="minorHAnsi"/>
          <w:sz w:val="24"/>
          <w:szCs w:val="24"/>
        </w:rPr>
        <w:t>)</w:t>
      </w:r>
      <w:r>
        <w:rPr>
          <w:rFonts w:cs="Calibri" w:asciiTheme="minorHAnsi" w:hAnsiTheme="minorHAnsi"/>
          <w:sz w:val="24"/>
          <w:szCs w:val="24"/>
          <w:lang w:val="id-ID"/>
        </w:rPr>
        <w:t xml:space="preserve"> tergambar pada grafik 2.</w:t>
      </w:r>
    </w:p>
    <w:p>
      <w:pPr>
        <w:tabs>
          <w:tab w:val="left" w:pos="426"/>
          <w:tab w:val="left" w:pos="1276"/>
        </w:tabs>
        <w:spacing w:before="240" w:after="240" w:line="360" w:lineRule="auto"/>
        <w:ind w:right="51"/>
        <w:jc w:val="both"/>
        <w:rPr>
          <w:rFonts w:cs="Calibri" w:asciiTheme="minorHAnsi" w:hAnsiTheme="minorHAnsi"/>
          <w:sz w:val="24"/>
          <w:szCs w:val="24"/>
          <w:lang w:val="id-ID"/>
        </w:rPr>
      </w:pPr>
    </w:p>
    <w:p>
      <w:pPr>
        <w:tabs>
          <w:tab w:val="left" w:pos="426"/>
          <w:tab w:val="left" w:pos="1276"/>
        </w:tabs>
        <w:spacing w:before="240" w:after="240" w:line="360" w:lineRule="auto"/>
        <w:ind w:right="51"/>
        <w:jc w:val="both"/>
        <w:rPr>
          <w:rFonts w:cs="Calibri" w:asciiTheme="minorHAnsi" w:hAnsiTheme="minorHAnsi"/>
          <w:sz w:val="24"/>
          <w:szCs w:val="24"/>
          <w:lang w:val="id-ID"/>
        </w:rPr>
      </w:pPr>
    </w:p>
    <w:p>
      <w:pPr>
        <w:tabs>
          <w:tab w:val="left" w:pos="426"/>
          <w:tab w:val="left" w:pos="1276"/>
        </w:tabs>
        <w:spacing w:before="240" w:after="240" w:line="360" w:lineRule="auto"/>
        <w:ind w:right="51"/>
        <w:jc w:val="both"/>
        <w:rPr>
          <w:rFonts w:cs="Calibri" w:asciiTheme="minorHAnsi" w:hAnsiTheme="minorHAnsi"/>
          <w:sz w:val="24"/>
          <w:szCs w:val="24"/>
          <w:lang w:val="id-ID"/>
        </w:rPr>
      </w:pPr>
    </w:p>
    <w:p>
      <w:pPr>
        <w:tabs>
          <w:tab w:val="left" w:pos="426"/>
          <w:tab w:val="left" w:pos="1276"/>
        </w:tabs>
        <w:spacing w:before="240" w:after="240" w:line="360" w:lineRule="auto"/>
        <w:ind w:right="51"/>
        <w:jc w:val="both"/>
        <w:rPr>
          <w:rFonts w:cs="Calibri" w:asciiTheme="minorHAnsi" w:hAnsiTheme="minorHAnsi"/>
          <w:sz w:val="24"/>
          <w:szCs w:val="24"/>
          <w:lang w:val="id-ID"/>
        </w:rPr>
      </w:pPr>
    </w:p>
    <w:p>
      <w:pPr>
        <w:tabs>
          <w:tab w:val="left" w:pos="426"/>
          <w:tab w:val="left" w:pos="1276"/>
        </w:tabs>
        <w:spacing w:before="240" w:after="240" w:line="360" w:lineRule="auto"/>
        <w:ind w:right="51"/>
        <w:jc w:val="both"/>
        <w:rPr>
          <w:rFonts w:cs="Calibri" w:asciiTheme="minorHAnsi" w:hAnsiTheme="minorHAnsi"/>
          <w:sz w:val="24"/>
          <w:szCs w:val="24"/>
          <w:lang w:val="id-ID"/>
        </w:rPr>
      </w:pPr>
    </w:p>
    <w:p>
      <w:pPr>
        <w:pStyle w:val="9"/>
        <w:jc w:val="center"/>
        <w:rPr>
          <w:rFonts w:cs="Calibri" w:asciiTheme="minorHAnsi" w:hAnsiTheme="minorHAnsi"/>
          <w:color w:val="auto"/>
          <w:sz w:val="24"/>
          <w:szCs w:val="24"/>
          <w:lang w:val="id-ID"/>
        </w:rPr>
      </w:pPr>
      <w:r>
        <w:rPr>
          <w:color w:val="auto"/>
        </w:rPr>
        <w:t xml:space="preserve">Grafik </w:t>
      </w:r>
      <w:r>
        <w:rPr>
          <w:color w:val="auto"/>
        </w:rPr>
        <w:fldChar w:fldCharType="begin"/>
      </w:r>
      <w:r>
        <w:rPr>
          <w:color w:val="auto"/>
        </w:rPr>
        <w:instrText xml:space="preserve"> SEQ Grafik \* ARABIC </w:instrText>
      </w:r>
      <w:r>
        <w:rPr>
          <w:color w:val="auto"/>
        </w:rPr>
        <w:fldChar w:fldCharType="separate"/>
      </w:r>
      <w:r>
        <w:rPr>
          <w:color w:val="auto"/>
        </w:rPr>
        <w:t>2</w:t>
      </w:r>
      <w:r>
        <w:rPr>
          <w:color w:val="auto"/>
        </w:rPr>
        <w:fldChar w:fldCharType="end"/>
      </w:r>
      <w:r>
        <w:rPr>
          <w:color w:val="auto"/>
          <w:lang w:val="id-ID"/>
        </w:rPr>
        <w:t xml:space="preserve"> Perkembangan Implementasi SAKIP tahun 2018-2022</w:t>
      </w:r>
    </w:p>
    <w:p>
      <w:pPr>
        <w:spacing w:before="240" w:after="240" w:line="360" w:lineRule="auto"/>
        <w:jc w:val="center"/>
        <w:rPr>
          <w:rFonts w:asciiTheme="minorHAnsi" w:hAnsiTheme="minorHAnsi" w:cstheme="minorHAnsi"/>
          <w:color w:val="FF0000"/>
          <w:sz w:val="24"/>
          <w:szCs w:val="24"/>
          <w:lang w:val="id-ID"/>
        </w:rPr>
      </w:pPr>
      <w:r>
        <w:rPr>
          <w:rFonts w:ascii="Franklin Gothic Medium" w:hAnsi="Franklin Gothic Medium" w:cs="Calibri"/>
          <w:sz w:val="24"/>
          <w:szCs w:val="24"/>
          <w:lang w:val="id-ID" w:eastAsia="id-ID"/>
        </w:rPr>
        <w:drawing>
          <wp:inline distT="0" distB="0" distL="0" distR="0">
            <wp:extent cx="4910455" cy="1800225"/>
            <wp:effectExtent l="0" t="0" r="4445" b="9525"/>
            <wp:docPr id="158" name="Chart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before="240" w:after="240" w:line="360" w:lineRule="auto"/>
        <w:jc w:val="both"/>
        <w:rPr>
          <w:rFonts w:asciiTheme="minorHAnsi" w:hAnsiTheme="minorHAnsi" w:cstheme="minorHAnsi"/>
          <w:sz w:val="24"/>
          <w:szCs w:val="24"/>
          <w:lang w:val="id-ID"/>
        </w:rPr>
      </w:pPr>
      <w:r>
        <w:rPr>
          <w:rFonts w:cs="Calibri" w:asciiTheme="minorHAnsi" w:hAnsiTheme="minorHAnsi"/>
          <w:sz w:val="24"/>
          <w:szCs w:val="24"/>
          <w:lang w:val="id-ID"/>
        </w:rPr>
        <w:t xml:space="preserve">Jika dibandingkan dengan jumlah OPD secara keseluruhan baru 15,69% yang memperoleh nilai akuntabilitas “A”. Walaupun demikian secara keseluruhan akuntabilitas kinerja OPD di lingkungan Pemerintah Provinsi Sumatera Barat terus mengalami peningkatan sebagaimana digambarkan pada grafik di atas.  </w:t>
      </w:r>
      <w:r>
        <w:rPr>
          <w:rFonts w:asciiTheme="minorHAnsi" w:hAnsiTheme="minorHAnsi" w:cstheme="minorHAnsi"/>
          <w:sz w:val="24"/>
          <w:szCs w:val="24"/>
        </w:rPr>
        <w:t>Jika dibandingkan dengan tahun 202</w:t>
      </w:r>
      <w:r>
        <w:rPr>
          <w:rFonts w:asciiTheme="minorHAnsi" w:hAnsiTheme="minorHAnsi" w:cstheme="minorHAnsi"/>
          <w:sz w:val="24"/>
          <w:szCs w:val="24"/>
          <w:lang w:val="id-ID"/>
        </w:rPr>
        <w:t>1</w:t>
      </w:r>
      <w:r>
        <w:rPr>
          <w:rFonts w:asciiTheme="minorHAnsi" w:hAnsiTheme="minorHAnsi" w:cstheme="minorHAnsi"/>
          <w:sz w:val="24"/>
          <w:szCs w:val="24"/>
        </w:rPr>
        <w:t xml:space="preserve">, Jumlah OPD yang bernilai SAKIP A meningkat sebanyak 2 OPD menjadi </w:t>
      </w:r>
      <w:r>
        <w:rPr>
          <w:rFonts w:asciiTheme="minorHAnsi" w:hAnsiTheme="minorHAnsi" w:cstheme="minorHAnsi"/>
          <w:sz w:val="24"/>
          <w:szCs w:val="24"/>
          <w:lang w:val="id-ID"/>
        </w:rPr>
        <w:t xml:space="preserve">8 </w:t>
      </w:r>
      <w:r>
        <w:rPr>
          <w:rFonts w:asciiTheme="minorHAnsi" w:hAnsiTheme="minorHAnsi" w:cstheme="minorHAnsi"/>
          <w:sz w:val="24"/>
          <w:szCs w:val="24"/>
        </w:rPr>
        <w:t>OPD</w:t>
      </w:r>
      <w:r>
        <w:rPr>
          <w:rFonts w:asciiTheme="minorHAnsi" w:hAnsiTheme="minorHAnsi" w:cstheme="minorHAnsi"/>
          <w:sz w:val="24"/>
          <w:szCs w:val="24"/>
          <w:lang w:val="id-ID"/>
        </w:rPr>
        <w:t>, 31 OPD bernilai BB dan 12 OPD bernilai B.</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 xml:space="preserve">Target tahun terakhir Renstra Biro Organisasi, Jumlah OPD yang bernilai SAKIP A tahun 2026 diharapkan tercapai 16 OPD. Realisasi tahun 2022 sebanyak 8 OPD menunjukkan pencapaian sebesar 50% dari target tahun terakhir Renstra 2021-2026. Dengan mempertimbangkan peningkatan realisasi tahun 2021-2022, upaya yang optimal dan konsisten serta kerjasama yang baik antara Inspektorat Daerah, Bappeda, Biro Organisasi dan semua Perangkat Daerah, Biro Organisasi optimis dapat mencapai target tersebut. </w:t>
      </w:r>
    </w:p>
    <w:p>
      <w:pPr>
        <w:pStyle w:val="75"/>
        <w:snapToGrid w:val="0"/>
        <w:spacing w:before="240" w:after="240" w:line="360" w:lineRule="auto"/>
        <w:ind w:left="0"/>
        <w:contextualSpacing w:val="0"/>
        <w:jc w:val="both"/>
        <w:rPr>
          <w:rFonts w:cstheme="minorHAnsi"/>
          <w:sz w:val="24"/>
          <w:szCs w:val="24"/>
          <w:highlight w:val="red"/>
          <w:lang w:val="en-US"/>
        </w:rPr>
      </w:pPr>
      <w:r>
        <w:rPr>
          <w:rFonts w:cstheme="minorHAnsi"/>
          <w:sz w:val="24"/>
          <w:szCs w:val="24"/>
          <w:lang w:val="en-US"/>
        </w:rPr>
        <w:t xml:space="preserve">Untuk realisasi indikator </w:t>
      </w:r>
      <w:r>
        <w:rPr>
          <w:rFonts w:cstheme="minorHAnsi"/>
          <w:sz w:val="24"/>
          <w:szCs w:val="24"/>
        </w:rPr>
        <w:t>Jumlah OPD yang memiliki nilai SAKIP A</w:t>
      </w:r>
      <w:r>
        <w:rPr>
          <w:rFonts w:cstheme="minorHAnsi"/>
          <w:sz w:val="24"/>
          <w:szCs w:val="24"/>
          <w:lang w:val="en-US"/>
        </w:rPr>
        <w:t xml:space="preserve"> tidak dapat dibandingkan dengan Nasional dan Provinsi dikarenakan ketidaksamaan indikator kinerja.</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 xml:space="preserve">Upaya yang telah dilakukan untuk meningkatkan jumlah OPD yang memiliki nilai SAKIP A </w:t>
      </w:r>
      <w:r>
        <w:rPr>
          <w:rFonts w:asciiTheme="minorHAnsi" w:hAnsiTheme="minorHAnsi" w:cstheme="minorHAnsi"/>
          <w:sz w:val="24"/>
          <w:szCs w:val="24"/>
          <w:lang w:val="id-ID"/>
        </w:rPr>
        <w:t xml:space="preserve">di tahun 2022 </w:t>
      </w:r>
      <w:r>
        <w:rPr>
          <w:rFonts w:asciiTheme="minorHAnsi" w:hAnsiTheme="minorHAnsi" w:cstheme="minorHAnsi"/>
          <w:sz w:val="24"/>
          <w:szCs w:val="24"/>
        </w:rPr>
        <w:t>antara lain:</w:t>
      </w:r>
    </w:p>
    <w:p>
      <w:pPr>
        <w:pStyle w:val="75"/>
        <w:numPr>
          <w:ilvl w:val="0"/>
          <w:numId w:val="23"/>
        </w:numPr>
        <w:spacing w:after="120" w:line="360" w:lineRule="auto"/>
        <w:ind w:left="426" w:hanging="426"/>
        <w:jc w:val="both"/>
        <w:rPr>
          <w:rFonts w:cstheme="minorHAnsi"/>
          <w:sz w:val="24"/>
          <w:szCs w:val="24"/>
        </w:rPr>
      </w:pPr>
      <w:r>
        <w:rPr>
          <w:rFonts w:cstheme="minorHAnsi"/>
          <w:sz w:val="24"/>
          <w:szCs w:val="24"/>
        </w:rPr>
        <w:t>Menyempurnakan dokumen perencanaan dan Pelaporan Kinerja Prov Sumbar dan OPD di lingkungan Prov Sumbar dengan:</w:t>
      </w:r>
    </w:p>
    <w:p>
      <w:pPr>
        <w:pStyle w:val="75"/>
        <w:numPr>
          <w:ilvl w:val="0"/>
          <w:numId w:val="24"/>
        </w:numPr>
        <w:spacing w:after="120" w:line="360" w:lineRule="auto"/>
        <w:ind w:left="851" w:hanging="425"/>
        <w:jc w:val="both"/>
        <w:rPr>
          <w:rFonts w:cstheme="minorHAnsi"/>
          <w:sz w:val="24"/>
          <w:szCs w:val="24"/>
        </w:rPr>
      </w:pPr>
      <w:r>
        <w:rPr>
          <w:rFonts w:cstheme="minorHAnsi"/>
          <w:sz w:val="24"/>
          <w:szCs w:val="24"/>
        </w:rPr>
        <w:t>Melakukan pembahasan/verifikasi Cascading Kinerja dan dokumen Perencanaan Kinerja Pemerintah Provinsi Sumatera Barat dan OPD di lingkungan Provinsi Sumatera Barat (keterkaitan Tujuan, sasaran, indikator kinerja tujuan/sasaran, penetapan taget.</w:t>
      </w:r>
    </w:p>
    <w:p>
      <w:pPr>
        <w:pStyle w:val="75"/>
        <w:numPr>
          <w:ilvl w:val="0"/>
          <w:numId w:val="24"/>
        </w:numPr>
        <w:spacing w:after="120" w:line="360" w:lineRule="auto"/>
        <w:ind w:left="851" w:hanging="425"/>
        <w:jc w:val="both"/>
        <w:rPr>
          <w:rFonts w:cstheme="minorHAnsi"/>
          <w:sz w:val="24"/>
          <w:szCs w:val="24"/>
        </w:rPr>
      </w:pPr>
      <w:r>
        <w:rPr>
          <w:rFonts w:cstheme="minorHAnsi"/>
          <w:sz w:val="24"/>
          <w:szCs w:val="24"/>
        </w:rPr>
        <w:t>Memverifikasi keselarasan indikator kinerja yang ada di dokumen Perjanjian Kinerja dengan SKP</w:t>
      </w:r>
    </w:p>
    <w:p>
      <w:pPr>
        <w:pStyle w:val="75"/>
        <w:numPr>
          <w:ilvl w:val="0"/>
          <w:numId w:val="24"/>
        </w:numPr>
        <w:spacing w:after="120" w:line="360" w:lineRule="auto"/>
        <w:ind w:left="851" w:hanging="425"/>
        <w:jc w:val="both"/>
        <w:rPr>
          <w:rFonts w:cstheme="minorHAnsi"/>
          <w:sz w:val="24"/>
          <w:szCs w:val="24"/>
        </w:rPr>
      </w:pPr>
      <w:r>
        <w:rPr>
          <w:rFonts w:cstheme="minorHAnsi"/>
          <w:sz w:val="24"/>
          <w:szCs w:val="24"/>
        </w:rPr>
        <w:t>Menyampaikan informasi terkait sistematikan penyusunan Laporan Kinerja OPD melalui Surat Edaran.</w:t>
      </w:r>
    </w:p>
    <w:p>
      <w:pPr>
        <w:pStyle w:val="75"/>
        <w:numPr>
          <w:ilvl w:val="0"/>
          <w:numId w:val="24"/>
        </w:numPr>
        <w:spacing w:after="120" w:line="360" w:lineRule="auto"/>
        <w:ind w:left="851" w:hanging="425"/>
        <w:jc w:val="both"/>
        <w:rPr>
          <w:rFonts w:cstheme="minorHAnsi"/>
          <w:sz w:val="24"/>
          <w:szCs w:val="24"/>
        </w:rPr>
      </w:pPr>
      <w:r>
        <w:rPr>
          <w:rFonts w:cstheme="minorHAnsi"/>
          <w:sz w:val="24"/>
          <w:szCs w:val="24"/>
        </w:rPr>
        <w:t>Melakukan pembinaan dan pendampingan kepada OPD dalam menyusun dokumen SAKIP.</w:t>
      </w:r>
    </w:p>
    <w:p>
      <w:pPr>
        <w:pStyle w:val="75"/>
        <w:numPr>
          <w:ilvl w:val="0"/>
          <w:numId w:val="23"/>
        </w:numPr>
        <w:spacing w:after="120" w:line="360" w:lineRule="auto"/>
        <w:ind w:left="426" w:hanging="426"/>
        <w:jc w:val="both"/>
        <w:rPr>
          <w:rFonts w:cstheme="minorHAnsi"/>
          <w:sz w:val="24"/>
          <w:szCs w:val="24"/>
        </w:rPr>
      </w:pPr>
      <w:r>
        <w:rPr>
          <w:rFonts w:cstheme="minorHAnsi"/>
          <w:sz w:val="24"/>
          <w:szCs w:val="24"/>
        </w:rPr>
        <w:t>Melakukan Pencanangan Sumbar Akuntabel yang dihadiri oleh Deputi Akuntabilitas  Kementerian PAN dan RB</w:t>
      </w:r>
    </w:p>
    <w:p>
      <w:pPr>
        <w:pStyle w:val="75"/>
        <w:numPr>
          <w:ilvl w:val="0"/>
          <w:numId w:val="23"/>
        </w:numPr>
        <w:spacing w:after="120" w:line="360" w:lineRule="auto"/>
        <w:ind w:left="426" w:hanging="426"/>
        <w:jc w:val="both"/>
        <w:rPr>
          <w:rFonts w:cstheme="minorHAnsi"/>
          <w:sz w:val="24"/>
          <w:szCs w:val="24"/>
        </w:rPr>
      </w:pPr>
      <w:r>
        <w:rPr>
          <w:rFonts w:cstheme="minorHAnsi"/>
          <w:sz w:val="24"/>
          <w:szCs w:val="24"/>
        </w:rPr>
        <w:t>Menyusun dokumen rencana aksi pencapaian indikator kinerja OPD di lingkungan Prov Sumbar</w:t>
      </w:r>
    </w:p>
    <w:p>
      <w:pPr>
        <w:pStyle w:val="75"/>
        <w:numPr>
          <w:ilvl w:val="0"/>
          <w:numId w:val="23"/>
        </w:numPr>
        <w:spacing w:after="120" w:line="360" w:lineRule="auto"/>
        <w:ind w:left="426" w:hanging="426"/>
        <w:jc w:val="both"/>
        <w:rPr>
          <w:rFonts w:cstheme="minorHAnsi"/>
          <w:sz w:val="24"/>
          <w:szCs w:val="24"/>
        </w:rPr>
      </w:pPr>
      <w:r>
        <w:rPr>
          <w:rFonts w:cstheme="minorHAnsi"/>
          <w:sz w:val="24"/>
          <w:szCs w:val="24"/>
        </w:rPr>
        <w:t>Monitoring terhadap pencapaian target indikator kinerja yang telah disepakati dalam dokumen Perjanjian Kinerja. Hal ini akan memudahkan OPD untuk menyusun Laporan Kinerja  di akhir tahun.</w:t>
      </w:r>
    </w:p>
    <w:p>
      <w:pPr>
        <w:pStyle w:val="75"/>
        <w:numPr>
          <w:ilvl w:val="0"/>
          <w:numId w:val="23"/>
        </w:numPr>
        <w:spacing w:after="120" w:line="360" w:lineRule="auto"/>
        <w:ind w:left="426" w:hanging="426"/>
        <w:jc w:val="both"/>
        <w:rPr>
          <w:rFonts w:cstheme="minorHAnsi"/>
          <w:sz w:val="24"/>
          <w:szCs w:val="24"/>
        </w:rPr>
      </w:pPr>
      <w:r>
        <w:rPr>
          <w:rFonts w:cstheme="minorHAnsi"/>
          <w:sz w:val="24"/>
          <w:szCs w:val="24"/>
        </w:rPr>
        <w:t>Meningkatkan pemahaman Aparatur yang membidangi SAKIP pada Perangkat Daerah melalui pendampingan Perangkat Daerah.</w:t>
      </w:r>
    </w:p>
    <w:p>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Hambatan yang ditemukan untuk meningkatkan jumlah OPD yang memiliki nilai SAKIP A antara lain:</w:t>
      </w:r>
    </w:p>
    <w:p>
      <w:pPr>
        <w:pStyle w:val="75"/>
        <w:numPr>
          <w:ilvl w:val="0"/>
          <w:numId w:val="25"/>
        </w:numPr>
        <w:spacing w:after="120" w:line="360" w:lineRule="auto"/>
        <w:ind w:left="426" w:hanging="426"/>
        <w:jc w:val="both"/>
        <w:rPr>
          <w:rFonts w:cstheme="minorHAnsi"/>
          <w:sz w:val="24"/>
          <w:szCs w:val="24"/>
        </w:rPr>
      </w:pPr>
      <w:r>
        <w:rPr>
          <w:rFonts w:cstheme="minorHAnsi"/>
          <w:sz w:val="24"/>
          <w:szCs w:val="24"/>
        </w:rPr>
        <w:t>Belum semua Pimpinan OPD memahami peran mereka dalam implementasi SAKIP di OPDnya</w:t>
      </w:r>
    </w:p>
    <w:p>
      <w:pPr>
        <w:pStyle w:val="75"/>
        <w:numPr>
          <w:ilvl w:val="0"/>
          <w:numId w:val="25"/>
        </w:numPr>
        <w:spacing w:after="120" w:line="360" w:lineRule="auto"/>
        <w:ind w:left="426" w:hanging="426"/>
        <w:jc w:val="both"/>
        <w:rPr>
          <w:rFonts w:cstheme="minorHAnsi"/>
          <w:sz w:val="24"/>
          <w:szCs w:val="24"/>
        </w:rPr>
      </w:pPr>
      <w:r>
        <w:rPr>
          <w:rFonts w:cstheme="minorHAnsi"/>
          <w:sz w:val="24"/>
          <w:szCs w:val="24"/>
        </w:rPr>
        <w:t>Pemahaman implementasi SAKIP pada Perangkat Daerah masih terbatas pada ASN yang  terlibat dalam implementasi SAKIP di OPDnya masing-masing.</w:t>
      </w:r>
    </w:p>
    <w:p>
      <w:pPr>
        <w:pStyle w:val="75"/>
        <w:numPr>
          <w:ilvl w:val="0"/>
          <w:numId w:val="25"/>
        </w:numPr>
        <w:spacing w:after="120" w:line="360" w:lineRule="auto"/>
        <w:ind w:left="426" w:hanging="426"/>
        <w:jc w:val="both"/>
        <w:rPr>
          <w:rFonts w:cstheme="minorHAnsi"/>
          <w:sz w:val="24"/>
          <w:szCs w:val="24"/>
        </w:rPr>
      </w:pPr>
      <w:r>
        <w:rPr>
          <w:rFonts w:cstheme="minorHAnsi"/>
          <w:sz w:val="24"/>
          <w:szCs w:val="24"/>
        </w:rPr>
        <w:t>Perbedaan pemahaman evaluator tentang SAKIP.</w:t>
      </w:r>
    </w:p>
    <w:p>
      <w:pPr>
        <w:pStyle w:val="75"/>
        <w:numPr>
          <w:ilvl w:val="0"/>
          <w:numId w:val="25"/>
        </w:numPr>
        <w:spacing w:after="120" w:line="360" w:lineRule="auto"/>
        <w:ind w:left="426" w:hanging="426"/>
        <w:jc w:val="both"/>
        <w:rPr>
          <w:rFonts w:cstheme="minorHAnsi"/>
          <w:sz w:val="24"/>
          <w:szCs w:val="24"/>
        </w:rPr>
      </w:pPr>
      <w:r>
        <w:rPr>
          <w:rFonts w:cstheme="minorHAnsi"/>
          <w:sz w:val="24"/>
          <w:szCs w:val="24"/>
        </w:rPr>
        <w:t>Belum semua perangkat daerah memahami dan menindaklanjuti rekomendasi evaluasi dari Inspektorat Daerah.</w:t>
      </w:r>
    </w:p>
    <w:p>
      <w:pPr>
        <w:pStyle w:val="75"/>
        <w:numPr>
          <w:ilvl w:val="0"/>
          <w:numId w:val="25"/>
        </w:numPr>
        <w:spacing w:after="120" w:line="360" w:lineRule="auto"/>
        <w:ind w:left="426" w:hanging="426"/>
        <w:jc w:val="both"/>
        <w:rPr>
          <w:rFonts w:cstheme="minorHAnsi"/>
          <w:sz w:val="24"/>
          <w:szCs w:val="24"/>
        </w:rPr>
      </w:pPr>
      <w:r>
        <w:rPr>
          <w:rFonts w:cstheme="minorHAnsi"/>
          <w:sz w:val="24"/>
          <w:szCs w:val="24"/>
        </w:rPr>
        <w:t>Belum semua perangkat daerah melaksanakan evaluasi internal terhadap pencapaian kinerja secara berkala.</w:t>
      </w:r>
    </w:p>
    <w:p>
      <w:pPr>
        <w:pStyle w:val="75"/>
        <w:numPr>
          <w:ilvl w:val="0"/>
          <w:numId w:val="25"/>
        </w:numPr>
        <w:spacing w:after="120" w:line="360" w:lineRule="auto"/>
        <w:ind w:left="426" w:hanging="426"/>
        <w:jc w:val="both"/>
        <w:rPr>
          <w:rFonts w:cstheme="minorHAnsi"/>
          <w:sz w:val="24"/>
          <w:szCs w:val="24"/>
        </w:rPr>
      </w:pPr>
      <w:r>
        <w:rPr>
          <w:rFonts w:cstheme="minorHAnsi"/>
          <w:sz w:val="24"/>
          <w:szCs w:val="24"/>
        </w:rPr>
        <w:t>Aplikasi SAKIP yang dibangun masih belum maksimal penggunaaannya.</w:t>
      </w:r>
    </w:p>
    <w:p>
      <w:pPr>
        <w:pStyle w:val="75"/>
        <w:spacing w:after="120" w:line="360" w:lineRule="auto"/>
        <w:ind w:left="426"/>
        <w:jc w:val="both"/>
        <w:rPr>
          <w:rFonts w:cstheme="minorHAnsi"/>
          <w:sz w:val="24"/>
          <w:szCs w:val="24"/>
        </w:rPr>
      </w:pPr>
      <w:r>
        <w:rPr>
          <w:rFonts w:cstheme="minorHAnsi"/>
          <w:sz w:val="24"/>
          <w:szCs w:val="24"/>
        </w:rPr>
        <w:t>Untuk mencapai target tahun yang akan datang, Biro Organisasi Setda Prov Sumbar akan mengupayakan untuk:</w:t>
      </w:r>
    </w:p>
    <w:p>
      <w:pPr>
        <w:pStyle w:val="75"/>
        <w:numPr>
          <w:ilvl w:val="3"/>
          <w:numId w:val="25"/>
        </w:numPr>
        <w:spacing w:after="120" w:line="360" w:lineRule="auto"/>
        <w:ind w:left="425" w:hanging="425"/>
        <w:jc w:val="both"/>
        <w:rPr>
          <w:rFonts w:cstheme="minorHAnsi"/>
          <w:sz w:val="24"/>
          <w:szCs w:val="24"/>
        </w:rPr>
      </w:pPr>
      <w:r>
        <w:rPr>
          <w:rFonts w:cstheme="minorHAnsi"/>
          <w:sz w:val="24"/>
          <w:szCs w:val="24"/>
        </w:rPr>
        <w:t>Secara berkala melaksanakan rapat antar Pimpinan OPD dengan Kepala Daerah untuk monitoring pencapaian target Indikator Kinerja Kepala Daerah.</w:t>
      </w:r>
    </w:p>
    <w:p>
      <w:pPr>
        <w:pStyle w:val="75"/>
        <w:numPr>
          <w:ilvl w:val="3"/>
          <w:numId w:val="25"/>
        </w:numPr>
        <w:spacing w:after="120" w:line="360" w:lineRule="auto"/>
        <w:ind w:left="425" w:hanging="425"/>
        <w:jc w:val="both"/>
        <w:rPr>
          <w:rFonts w:cstheme="minorHAnsi"/>
          <w:sz w:val="24"/>
          <w:szCs w:val="24"/>
        </w:rPr>
      </w:pPr>
      <w:r>
        <w:rPr>
          <w:rFonts w:cstheme="minorHAnsi"/>
          <w:sz w:val="24"/>
          <w:szCs w:val="24"/>
        </w:rPr>
        <w:t>Secara konsisten meningkatkan pemahaman aparatur pengelola SAKIP pada OPD dan evaluator di Inspektorat Daerah terkait implementasi SAKIP di Lingkungan Pemerintah Provinsi Sumatera Barat melalui Bimtek, Sosialisasi dan Rapat Koordinasi.</w:t>
      </w:r>
    </w:p>
    <w:p>
      <w:pPr>
        <w:pStyle w:val="75"/>
        <w:numPr>
          <w:ilvl w:val="3"/>
          <w:numId w:val="25"/>
        </w:numPr>
        <w:spacing w:after="120" w:line="360" w:lineRule="auto"/>
        <w:ind w:left="425" w:hanging="425"/>
        <w:jc w:val="both"/>
        <w:rPr>
          <w:rFonts w:cstheme="minorHAnsi"/>
          <w:sz w:val="24"/>
          <w:szCs w:val="24"/>
        </w:rPr>
      </w:pPr>
      <w:r>
        <w:rPr>
          <w:rFonts w:cstheme="minorHAnsi"/>
          <w:sz w:val="24"/>
          <w:szCs w:val="24"/>
        </w:rPr>
        <w:t>Mengoptimalkan kerja aplikasi SAKIP (</w:t>
      </w:r>
      <w:r>
        <w:fldChar w:fldCharType="begin"/>
      </w:r>
      <w:r>
        <w:instrText xml:space="preserve"> HYPERLINK "http://esakip.sumbarprov.go.id" </w:instrText>
      </w:r>
      <w:r>
        <w:fldChar w:fldCharType="separate"/>
      </w:r>
      <w:r>
        <w:rPr>
          <w:rStyle w:val="16"/>
          <w:rFonts w:cstheme="minorHAnsi"/>
          <w:color w:val="auto"/>
          <w:sz w:val="24"/>
          <w:szCs w:val="24"/>
        </w:rPr>
        <w:t>http://esakip.sumbarprov.go.id</w:t>
      </w:r>
      <w:r>
        <w:rPr>
          <w:rStyle w:val="16"/>
          <w:rFonts w:cstheme="minorHAnsi"/>
          <w:color w:val="auto"/>
          <w:sz w:val="24"/>
          <w:szCs w:val="24"/>
        </w:rPr>
        <w:fldChar w:fldCharType="end"/>
      </w:r>
      <w:r>
        <w:rPr>
          <w:rStyle w:val="16"/>
          <w:rFonts w:cstheme="minorHAnsi"/>
          <w:color w:val="auto"/>
          <w:sz w:val="24"/>
          <w:szCs w:val="24"/>
        </w:rPr>
        <w:t>)</w:t>
      </w:r>
      <w:r>
        <w:rPr>
          <w:rFonts w:cstheme="minorHAnsi"/>
          <w:sz w:val="24"/>
          <w:szCs w:val="24"/>
        </w:rPr>
        <w:t xml:space="preserve"> sehingga bisa dimanfaatkan oleh semua OPD untuk mendukung implementasi SAKIP secara baik. </w:t>
      </w:r>
    </w:p>
    <w:p>
      <w:pPr>
        <w:pStyle w:val="75"/>
        <w:numPr>
          <w:ilvl w:val="3"/>
          <w:numId w:val="25"/>
        </w:numPr>
        <w:spacing w:after="120" w:line="360" w:lineRule="auto"/>
        <w:ind w:left="425" w:hanging="425"/>
        <w:jc w:val="both"/>
        <w:rPr>
          <w:rFonts w:cstheme="minorHAnsi"/>
          <w:sz w:val="24"/>
          <w:szCs w:val="24"/>
        </w:rPr>
      </w:pPr>
      <w:r>
        <w:rPr>
          <w:rFonts w:cstheme="minorHAnsi"/>
          <w:sz w:val="24"/>
          <w:szCs w:val="24"/>
        </w:rPr>
        <w:t>Meningkatkan sinergisitas antara Bappeda, Inspektrorat dan Biro Organisasi dalam meningkatkan penyelenggaraan SAKIP di Pemerintah Provinsi Sumatera Barat.</w:t>
      </w:r>
    </w:p>
    <w:p>
      <w:pPr>
        <w:pStyle w:val="75"/>
        <w:numPr>
          <w:ilvl w:val="3"/>
          <w:numId w:val="25"/>
        </w:numPr>
        <w:spacing w:after="120" w:line="360" w:lineRule="auto"/>
        <w:ind w:left="425" w:hanging="425"/>
        <w:jc w:val="both"/>
        <w:rPr>
          <w:rFonts w:cstheme="minorHAnsi"/>
          <w:sz w:val="24"/>
          <w:szCs w:val="24"/>
        </w:rPr>
      </w:pPr>
      <w:r>
        <w:rPr>
          <w:rFonts w:cstheme="minorHAnsi"/>
          <w:sz w:val="24"/>
          <w:szCs w:val="24"/>
        </w:rPr>
        <w:t>Secara berkelanjutan dan teratur melakukan rapat untuk menyamakan persepsi dalam meningkatkan implementasi SAKIP.</w:t>
      </w:r>
    </w:p>
    <w:p>
      <w:pPr>
        <w:pStyle w:val="15"/>
        <w:tabs>
          <w:tab w:val="left" w:pos="600"/>
          <w:tab w:val="center" w:pos="4399"/>
        </w:tabs>
        <w:spacing w:before="480" w:after="240"/>
        <w:ind w:left="284"/>
        <w:rPr>
          <w:rFonts w:ascii="Monotype Corsiva" w:hAnsi="Monotype Corsiva" w:eastAsia="Arial Unicode MS" w:cs="Arial"/>
          <w:b/>
          <w:lang w:val="id-ID"/>
        </w:rPr>
      </w:pPr>
      <w:r>
        <w:rPr>
          <w:rFonts w:ascii="Monotype Corsiva" w:hAnsi="Monotype Corsiva" w:eastAsia="Arial Unicode MS" w:cs="Arial"/>
          <w:b/>
          <w:sz w:val="30"/>
          <w:lang w:val="id-ID" w:eastAsia="id-ID"/>
        </w:rPr>
        <mc:AlternateContent>
          <mc:Choice Requires="wps">
            <w:drawing>
              <wp:anchor distT="0" distB="0" distL="114300" distR="114300" simplePos="0" relativeHeight="251661312" behindDoc="0" locked="0" layoutInCell="1" allowOverlap="1">
                <wp:simplePos x="0" y="0"/>
                <wp:positionH relativeFrom="column">
                  <wp:posOffset>1751965</wp:posOffset>
                </wp:positionH>
                <wp:positionV relativeFrom="paragraph">
                  <wp:posOffset>149225</wp:posOffset>
                </wp:positionV>
                <wp:extent cx="3810000" cy="603250"/>
                <wp:effectExtent l="1714500" t="0" r="19050" b="25400"/>
                <wp:wrapNone/>
                <wp:docPr id="153" name="Line Callout 2 (Border and Accent Bar) 153"/>
                <wp:cNvGraphicFramePr/>
                <a:graphic xmlns:a="http://schemas.openxmlformats.org/drawingml/2006/main">
                  <a:graphicData uri="http://schemas.microsoft.com/office/word/2010/wordprocessingShape">
                    <wps:wsp>
                      <wps:cNvSpPr/>
                      <wps:spPr>
                        <a:xfrm>
                          <a:off x="0" y="0"/>
                          <a:ext cx="3810000" cy="603250"/>
                        </a:xfrm>
                        <a:prstGeom prst="accentBorderCallout2">
                          <a:avLst>
                            <a:gd name="adj1" fmla="val 18750"/>
                            <a:gd name="adj2" fmla="val -8333"/>
                            <a:gd name="adj3" fmla="val 18750"/>
                            <a:gd name="adj4" fmla="val -16667"/>
                            <a:gd name="adj5" fmla="val 19590"/>
                            <a:gd name="adj6" fmla="val -44894"/>
                          </a:avLst>
                        </a:prstGeom>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rFonts w:ascii="Monotype Corsiva" w:hAnsi="Monotype Corsiva"/>
                                <w:sz w:val="28"/>
                                <w:szCs w:val="30"/>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Kualitas Laporan Kinerja Pemerintah Daerah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1" type="#_x0000_t51" style="position:absolute;left:0pt;margin-left:137.95pt;margin-top:11.75pt;height:47.5pt;width:300pt;z-index:251661312;v-text-anchor:middle;mso-width-relative:page;mso-height-relative:page;" fillcolor="#4BACC6 [3208]" filled="t" stroked="t" coordsize="21600,21600" o:gfxdata="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FQfLnzYAAAACgEAAA8AAAAAAAAAAQAgAAAAIgAAAGRycy9kb3ducmV2Lnht&#10;bFBLAQIUABQAAAAIAIdO4kBiQlD33QIAACAGAAAOAAAAAAAAAAEAIAAAACcBAABkcnMvZTJvRG9j&#10;LnhtbFBLBQYAAAAABgAGAFkBAAB2BgAAAAA=&#10;" adj="-9697,4231,-3600,4050,-1800,4050">
                <v:fill on="t" focussize="0,0"/>
                <v:stroke weight="2pt" color="#357D91 [3208]" joinstyle="round"/>
                <v:imagedata o:title=""/>
                <o:lock v:ext="edit" aspectratio="f"/>
                <v:textbox>
                  <w:txbxContent>
                    <w:p>
                      <w:pPr>
                        <w:jc w:val="center"/>
                        <w:rPr>
                          <w:rFonts w:ascii="Monotype Corsiva" w:hAnsi="Monotype Corsiva"/>
                          <w:sz w:val="28"/>
                          <w:szCs w:val="30"/>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Kualitas Laporan Kinerja Pemerintah Daerah</w:t>
                      </w:r>
                    </w:p>
                  </w:txbxContent>
                </v:textbox>
              </v:shape>
            </w:pict>
          </mc:Fallback>
        </mc:AlternateContent>
      </w:r>
      <w:r>
        <w:rPr>
          <w:rFonts w:ascii="Monotype Corsiva" w:hAnsi="Monotype Corsiva" w:eastAsia="Arial Unicode MS" w:cs="Arial"/>
          <w:b/>
          <w:sz w:val="30"/>
          <w:lang w:val="id-ID"/>
        </w:rPr>
        <w:t>Sasaran Strategis</w:t>
      </w:r>
      <w:r>
        <w:rPr>
          <w:rFonts w:ascii="Monotype Corsiva" w:hAnsi="Monotype Corsiva" w:eastAsia="Arial Unicode MS" w:cs="Arial"/>
          <w:b/>
          <w:lang w:val="id-ID"/>
        </w:rPr>
        <w:tab/>
      </w:r>
    </w:p>
    <w:p>
      <w:pPr>
        <w:pStyle w:val="15"/>
        <w:tabs>
          <w:tab w:val="left" w:pos="1701"/>
        </w:tabs>
        <w:ind w:firstLine="34"/>
        <w:rPr>
          <w:rFonts w:ascii="Britannic Bold" w:hAnsi="Britannic Bold" w:eastAsia="Arial Unicode MS" w:cs="Arial"/>
          <w:b/>
          <w:sz w:val="76"/>
          <w:lang w:val="id-ID"/>
        </w:rPr>
      </w:pPr>
      <w:r>
        <w:rPr>
          <w:rFonts w:ascii="Arial" w:hAnsi="Arial" w:eastAsia="Arial Unicode MS" w:cs="Arial"/>
          <w:b/>
          <w:lang w:val="id-ID"/>
        </w:rPr>
        <w:tab/>
      </w:r>
      <w:r>
        <w:rPr>
          <w:rFonts w:ascii="Britannic Bold" w:hAnsi="Britannic Bold" w:eastAsia="Arial Unicode MS" w:cs="Arial"/>
          <w:b/>
          <w:sz w:val="76"/>
          <w:lang w:val="id-ID"/>
        </w:rPr>
        <w:t>3</w:t>
      </w:r>
    </w:p>
    <w:p>
      <w:pPr>
        <w:pStyle w:val="15"/>
        <w:tabs>
          <w:tab w:val="left" w:pos="1701"/>
        </w:tabs>
        <w:spacing w:before="360" w:after="240" w:line="360" w:lineRule="auto"/>
        <w:jc w:val="both"/>
        <w:rPr>
          <w:rFonts w:ascii="Britannic Bold" w:hAnsi="Britannic Bold" w:eastAsia="Arial Unicode MS" w:cs="Arial"/>
          <w:b/>
          <w:sz w:val="24"/>
          <w:szCs w:val="24"/>
          <w:lang w:val="id-ID"/>
        </w:rPr>
      </w:pPr>
      <w:r>
        <w:rPr>
          <w:rFonts w:asciiTheme="minorHAnsi" w:hAnsiTheme="minorHAnsi" w:cstheme="minorHAnsi"/>
          <w:sz w:val="24"/>
          <w:szCs w:val="24"/>
          <w:lang w:eastAsia="id-ID"/>
        </w:rPr>
        <w:t>Dalam hal meningkatkan akuntabilitas kinerja melalui implementasi SAKIP, instansi pemerintah harus mengoptimalkan penyelenggaraan komponen SAKIP yang terdiri dari perencanaan kinerja, pengukuran kinerja, pelaporan kinerja dan reviu dan evaluasi. Oleh karena itu, untuk meningkatkan akuntabilitas kinerja instansi Pemerintah faktor lain yang harus ditingkatkan adalah kualitas laporan kinerja Pemerintah Daerah.</w:t>
      </w:r>
    </w:p>
    <w:p>
      <w:pPr>
        <w:spacing w:before="240" w:after="240" w:line="360" w:lineRule="auto"/>
        <w:jc w:val="both"/>
        <w:rPr>
          <w:rFonts w:asciiTheme="minorHAnsi" w:hAnsiTheme="minorHAnsi" w:cstheme="minorHAnsi"/>
          <w:sz w:val="24"/>
          <w:szCs w:val="24"/>
          <w:lang w:eastAsia="id-ID"/>
        </w:rPr>
      </w:pPr>
      <w:r>
        <w:rPr>
          <w:rFonts w:asciiTheme="minorHAnsi" w:hAnsiTheme="minorHAnsi" w:cstheme="minorHAnsi"/>
          <w:sz w:val="24"/>
          <w:szCs w:val="24"/>
          <w:lang w:eastAsia="id-ID"/>
        </w:rPr>
        <w:t>Sehubungan dengan hal tersebut, Biro Organisasi menetapkan meningkatnya kualitas laporan kinerja Pemerintah Daerah sebagai salah satu sasaran yang harus dicapai untuk meningkatkan akuntabilitas kinerja instansi Pemerintah. Indikator yang digunakan untuk mengukur sasaran tersebut adalah nilai komponen pelaporan kinerja Pemerintah Daerah. Pengukuran indikator ini didasarkan pada nilai evaluasi tahun n terhadap implementasi SAKIP Pemerintah Daerah yang dikeluarkan oleh Kementerian PAN dan RB. Akan tetapi, dikarenakan evaluasi tahun 202</w:t>
      </w:r>
      <w:r>
        <w:rPr>
          <w:rFonts w:asciiTheme="minorHAnsi" w:hAnsiTheme="minorHAnsi" w:cstheme="minorHAnsi"/>
          <w:sz w:val="24"/>
          <w:szCs w:val="24"/>
          <w:lang w:val="id-ID" w:eastAsia="id-ID"/>
        </w:rPr>
        <w:t>2</w:t>
      </w:r>
      <w:r>
        <w:rPr>
          <w:rFonts w:asciiTheme="minorHAnsi" w:hAnsiTheme="minorHAnsi" w:cstheme="minorHAnsi"/>
          <w:sz w:val="24"/>
          <w:szCs w:val="24"/>
          <w:lang w:eastAsia="id-ID"/>
        </w:rPr>
        <w:t xml:space="preserve"> belum dikeluarkan sampai laporan ini dibuat maka data yang dipakai adalah hasil evaluasi tahun 202</w:t>
      </w:r>
      <w:r>
        <w:rPr>
          <w:rFonts w:asciiTheme="minorHAnsi" w:hAnsiTheme="minorHAnsi" w:cstheme="minorHAnsi"/>
          <w:sz w:val="24"/>
          <w:szCs w:val="24"/>
          <w:lang w:val="id-ID" w:eastAsia="id-ID"/>
        </w:rPr>
        <w:t>1</w:t>
      </w:r>
      <w:r>
        <w:rPr>
          <w:rFonts w:asciiTheme="minorHAnsi" w:hAnsiTheme="minorHAnsi" w:cstheme="minorHAnsi"/>
          <w:sz w:val="24"/>
          <w:szCs w:val="24"/>
          <w:lang w:eastAsia="id-ID"/>
        </w:rPr>
        <w:t>.</w:t>
      </w:r>
    </w:p>
    <w:p>
      <w:pPr>
        <w:spacing w:before="240" w:after="240" w:line="360" w:lineRule="auto"/>
        <w:jc w:val="both"/>
        <w:rPr>
          <w:rFonts w:asciiTheme="minorHAnsi" w:hAnsiTheme="minorHAnsi" w:cstheme="minorHAnsi"/>
          <w:bCs/>
          <w:sz w:val="24"/>
          <w:szCs w:val="24"/>
          <w:lang w:val="id-ID"/>
        </w:rPr>
      </w:pPr>
      <w:r>
        <w:rPr>
          <w:rFonts w:asciiTheme="minorHAnsi" w:hAnsiTheme="minorHAnsi" w:cstheme="minorHAnsi"/>
          <w:bCs/>
          <w:sz w:val="24"/>
          <w:szCs w:val="24"/>
        </w:rPr>
        <w:t>Untuk tahun 202</w:t>
      </w:r>
      <w:r>
        <w:rPr>
          <w:rFonts w:asciiTheme="minorHAnsi" w:hAnsiTheme="minorHAnsi" w:cstheme="minorHAnsi"/>
          <w:bCs/>
          <w:sz w:val="24"/>
          <w:szCs w:val="24"/>
          <w:lang w:val="id-ID"/>
        </w:rPr>
        <w:t>2</w:t>
      </w:r>
      <w:r>
        <w:rPr>
          <w:rFonts w:asciiTheme="minorHAnsi" w:hAnsiTheme="minorHAnsi" w:cstheme="minorHAnsi"/>
          <w:bCs/>
          <w:sz w:val="24"/>
          <w:szCs w:val="24"/>
        </w:rPr>
        <w:t xml:space="preserve">, </w:t>
      </w:r>
      <w:r>
        <w:rPr>
          <w:rFonts w:asciiTheme="minorHAnsi" w:hAnsiTheme="minorHAnsi" w:cstheme="minorHAnsi"/>
          <w:sz w:val="24"/>
          <w:szCs w:val="24"/>
          <w:lang w:eastAsia="id-ID"/>
        </w:rPr>
        <w:t>nilai komponen pelaporan kinerja Pemerintah Daerah</w:t>
      </w:r>
      <w:r>
        <w:rPr>
          <w:rFonts w:asciiTheme="minorHAnsi" w:hAnsiTheme="minorHAnsi" w:cstheme="minorHAnsi"/>
          <w:bCs/>
          <w:sz w:val="24"/>
          <w:szCs w:val="24"/>
        </w:rPr>
        <w:t xml:space="preserve"> ditargetkan 12</w:t>
      </w:r>
      <w:r>
        <w:rPr>
          <w:rFonts w:asciiTheme="minorHAnsi" w:hAnsiTheme="minorHAnsi" w:cstheme="minorHAnsi"/>
          <w:bCs/>
          <w:sz w:val="24"/>
          <w:szCs w:val="24"/>
          <w:lang w:val="id-ID"/>
        </w:rPr>
        <w:t>,5</w:t>
      </w:r>
      <w:r>
        <w:rPr>
          <w:rFonts w:asciiTheme="minorHAnsi" w:hAnsiTheme="minorHAnsi" w:cstheme="minorHAnsi"/>
          <w:bCs/>
          <w:sz w:val="24"/>
          <w:szCs w:val="24"/>
        </w:rPr>
        <w:t xml:space="preserve">. Penetapan target ini didasarkan pada target yang telah tercantum dalam dokumen renstra Biro Organisasi. Capaian indikator sasaran </w:t>
      </w:r>
      <w:r>
        <w:rPr>
          <w:rFonts w:asciiTheme="minorHAnsi" w:hAnsiTheme="minorHAnsi" w:cstheme="minorHAnsi"/>
          <w:sz w:val="24"/>
          <w:szCs w:val="24"/>
          <w:lang w:eastAsia="id-ID"/>
        </w:rPr>
        <w:t>meningkatnya kualitas laporan kinerja Pemerintah Daerah</w:t>
      </w:r>
      <w:r>
        <w:rPr>
          <w:rFonts w:asciiTheme="minorHAnsi" w:hAnsiTheme="minorHAnsi" w:cstheme="minorHAnsi"/>
          <w:bCs/>
          <w:sz w:val="24"/>
          <w:szCs w:val="24"/>
        </w:rPr>
        <w:t xml:space="preserve"> disajikan pada ta</w:t>
      </w:r>
      <w:r>
        <w:rPr>
          <w:rFonts w:asciiTheme="minorHAnsi" w:hAnsiTheme="minorHAnsi" w:cstheme="minorHAnsi"/>
          <w:bCs/>
          <w:sz w:val="24"/>
          <w:szCs w:val="24"/>
          <w:lang w:val="id-ID"/>
        </w:rPr>
        <w:t>b</w:t>
      </w:r>
      <w:r>
        <w:rPr>
          <w:rFonts w:asciiTheme="minorHAnsi" w:hAnsiTheme="minorHAnsi" w:cstheme="minorHAnsi"/>
          <w:bCs/>
          <w:sz w:val="24"/>
          <w:szCs w:val="24"/>
        </w:rPr>
        <w:t>e</w:t>
      </w:r>
      <w:r>
        <w:rPr>
          <w:rFonts w:asciiTheme="minorHAnsi" w:hAnsiTheme="minorHAnsi" w:cstheme="minorHAnsi"/>
          <w:bCs/>
          <w:sz w:val="24"/>
          <w:szCs w:val="24"/>
          <w:lang w:val="id-ID"/>
        </w:rPr>
        <w:t>l 3.7.</w:t>
      </w:r>
    </w:p>
    <w:p>
      <w:pPr>
        <w:pStyle w:val="9"/>
        <w:jc w:val="center"/>
        <w:rPr>
          <w:color w:val="auto"/>
          <w:sz w:val="20"/>
          <w:szCs w:val="20"/>
          <w:lang w:val="id-ID"/>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7</w:t>
      </w:r>
      <w:r>
        <w:rPr>
          <w:color w:val="auto"/>
          <w:sz w:val="20"/>
          <w:szCs w:val="20"/>
        </w:rPr>
        <w:fldChar w:fldCharType="end"/>
      </w:r>
      <w:r>
        <w:rPr>
          <w:color w:val="auto"/>
          <w:sz w:val="20"/>
          <w:szCs w:val="20"/>
          <w:lang w:val="id-ID"/>
        </w:rPr>
        <w:t xml:space="preserve"> </w:t>
      </w:r>
      <w:r>
        <w:rPr>
          <w:rFonts w:asciiTheme="minorHAnsi" w:hAnsiTheme="minorHAnsi" w:cstheme="minorHAnsi"/>
          <w:color w:val="auto"/>
          <w:sz w:val="20"/>
          <w:szCs w:val="20"/>
        </w:rPr>
        <w:t xml:space="preserve">Capaian Indikator Kinerja Sasaran Strategis </w:t>
      </w:r>
      <w:r>
        <w:rPr>
          <w:rFonts w:asciiTheme="minorHAnsi" w:hAnsiTheme="minorHAnsi" w:cstheme="minorHAnsi"/>
          <w:color w:val="auto"/>
          <w:sz w:val="20"/>
          <w:szCs w:val="20"/>
          <w:lang w:val="id-ID"/>
        </w:rPr>
        <w:t>3</w:t>
      </w:r>
    </w:p>
    <w:tbl>
      <w:tblPr>
        <w:tblStyle w:val="41"/>
        <w:tblW w:w="7616" w:type="dxa"/>
        <w:jc w:val="center"/>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Layout w:type="autofit"/>
        <w:tblCellMar>
          <w:top w:w="0" w:type="dxa"/>
          <w:left w:w="108" w:type="dxa"/>
          <w:bottom w:w="0" w:type="dxa"/>
          <w:right w:w="108" w:type="dxa"/>
        </w:tblCellMar>
      </w:tblPr>
      <w:tblGrid>
        <w:gridCol w:w="504"/>
        <w:gridCol w:w="3203"/>
        <w:gridCol w:w="901"/>
        <w:gridCol w:w="1177"/>
        <w:gridCol w:w="1831"/>
      </w:tblGrid>
      <w:tr>
        <w:tblPrEx>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left w:w="108" w:type="dxa"/>
            <w:bottom w:w="0" w:type="dxa"/>
            <w:right w:w="108" w:type="dxa"/>
          </w:tblCellMar>
        </w:tblPrEx>
        <w:trPr>
          <w:jc w:val="center"/>
        </w:trPr>
        <w:tc>
          <w:tcPr>
            <w:tcW w:w="504"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No</w:t>
            </w:r>
          </w:p>
        </w:tc>
        <w:tc>
          <w:tcPr>
            <w:tcW w:w="3203"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Indikator Kinerja</w:t>
            </w:r>
          </w:p>
        </w:tc>
        <w:tc>
          <w:tcPr>
            <w:tcW w:w="901"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Target</w:t>
            </w:r>
          </w:p>
        </w:tc>
        <w:tc>
          <w:tcPr>
            <w:tcW w:w="1177"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Realisasi</w:t>
            </w:r>
          </w:p>
        </w:tc>
        <w:tc>
          <w:tcPr>
            <w:tcW w:w="1831"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 Capaian Kinerja</w:t>
            </w:r>
          </w:p>
        </w:tc>
      </w:tr>
      <w:tr>
        <w:tblPrEx>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left w:w="108" w:type="dxa"/>
            <w:bottom w:w="0" w:type="dxa"/>
            <w:right w:w="108" w:type="dxa"/>
          </w:tblCellMar>
        </w:tblPrEx>
        <w:trPr>
          <w:jc w:val="center"/>
        </w:trPr>
        <w:tc>
          <w:tcPr>
            <w:tcW w:w="504" w:type="dxa"/>
            <w:shd w:val="clear" w:color="auto" w:fill="E6EED5"/>
          </w:tcPr>
          <w:p>
            <w:pPr>
              <w:spacing w:after="0" w:line="240" w:lineRule="auto"/>
              <w:jc w:val="center"/>
              <w:rPr>
                <w:rFonts w:eastAsia="SimSun" w:asciiTheme="minorHAnsi" w:hAnsiTheme="minorHAnsi" w:cstheme="minorHAnsi"/>
                <w:b/>
                <w:bCs/>
                <w:sz w:val="20"/>
                <w:szCs w:val="20"/>
              </w:rPr>
            </w:pPr>
            <w:r>
              <w:rPr>
                <w:rFonts w:eastAsia="SimSun" w:asciiTheme="minorHAnsi" w:hAnsiTheme="minorHAnsi" w:cstheme="minorHAnsi"/>
                <w:b/>
                <w:bCs/>
                <w:sz w:val="20"/>
                <w:szCs w:val="20"/>
              </w:rPr>
              <w:t>1</w:t>
            </w:r>
          </w:p>
        </w:tc>
        <w:tc>
          <w:tcPr>
            <w:tcW w:w="3203" w:type="dxa"/>
          </w:tcPr>
          <w:p>
            <w:pPr>
              <w:spacing w:after="0" w:line="240" w:lineRule="auto"/>
              <w:rPr>
                <w:rFonts w:asciiTheme="minorHAnsi" w:hAnsiTheme="minorHAnsi" w:cstheme="minorHAnsi"/>
                <w:sz w:val="20"/>
                <w:szCs w:val="20"/>
              </w:rPr>
            </w:pPr>
            <w:r>
              <w:rPr>
                <w:rFonts w:asciiTheme="minorHAnsi" w:hAnsiTheme="minorHAnsi" w:cstheme="minorHAnsi"/>
                <w:sz w:val="20"/>
                <w:szCs w:val="20"/>
              </w:rPr>
              <w:t>Nilai komponen Pelaporan Kinerja Pemerintah Daerah</w:t>
            </w:r>
          </w:p>
        </w:tc>
        <w:tc>
          <w:tcPr>
            <w:tcW w:w="901" w:type="dxa"/>
            <w:shd w:val="clear" w:color="auto" w:fill="E6EED5"/>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12.5</w:t>
            </w:r>
          </w:p>
        </w:tc>
        <w:tc>
          <w:tcPr>
            <w:tcW w:w="1177" w:type="dxa"/>
          </w:tcPr>
          <w:p>
            <w:pPr>
              <w:spacing w:after="0" w:line="240" w:lineRule="auto"/>
              <w:jc w:val="center"/>
              <w:rPr>
                <w:rFonts w:asciiTheme="minorHAnsi" w:hAnsiTheme="minorHAnsi" w:cstheme="minorHAnsi"/>
                <w:sz w:val="20"/>
                <w:szCs w:val="20"/>
                <w:lang w:val="id-ID"/>
              </w:rPr>
            </w:pPr>
            <w:r>
              <w:rPr>
                <w:rFonts w:asciiTheme="minorHAnsi" w:hAnsiTheme="minorHAnsi" w:cstheme="minorHAnsi"/>
                <w:sz w:val="20"/>
                <w:szCs w:val="20"/>
                <w:lang w:val="id-ID"/>
              </w:rPr>
              <w:t>12,55</w:t>
            </w:r>
          </w:p>
        </w:tc>
        <w:tc>
          <w:tcPr>
            <w:tcW w:w="1831" w:type="dxa"/>
            <w:shd w:val="clear" w:color="auto" w:fill="E6EED5"/>
          </w:tcPr>
          <w:p>
            <w:pPr>
              <w:spacing w:after="0" w:line="240" w:lineRule="auto"/>
              <w:jc w:val="center"/>
              <w:rPr>
                <w:rFonts w:asciiTheme="minorHAnsi" w:hAnsiTheme="minorHAnsi" w:cstheme="minorHAnsi"/>
                <w:sz w:val="20"/>
                <w:szCs w:val="20"/>
                <w:lang w:val="id-ID"/>
              </w:rPr>
            </w:pPr>
            <w:r>
              <w:rPr>
                <w:rFonts w:asciiTheme="minorHAnsi" w:hAnsiTheme="minorHAnsi" w:cstheme="minorHAnsi"/>
                <w:sz w:val="20"/>
                <w:szCs w:val="20"/>
                <w:lang w:val="id-ID"/>
              </w:rPr>
              <w:t>100,4</w:t>
            </w:r>
          </w:p>
        </w:tc>
      </w:tr>
    </w:tbl>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Indikator kinerja Nilai komponen pelaporan kinerja Pemerintah Daerah di tahun 2022 ditargetkan 12,5 terealisasi 12,</w:t>
      </w:r>
      <w:r>
        <w:rPr>
          <w:rFonts w:asciiTheme="minorHAnsi" w:hAnsiTheme="minorHAnsi" w:cstheme="minorHAnsi"/>
          <w:sz w:val="24"/>
          <w:szCs w:val="24"/>
          <w:lang w:val="id-ID"/>
        </w:rPr>
        <w:t xml:space="preserve">55 </w:t>
      </w:r>
      <w:r>
        <w:rPr>
          <w:rFonts w:asciiTheme="minorHAnsi" w:hAnsiTheme="minorHAnsi" w:cstheme="minorHAnsi"/>
          <w:sz w:val="24"/>
          <w:szCs w:val="24"/>
        </w:rPr>
        <w:t xml:space="preserve">dengan tingkat capaian </w:t>
      </w:r>
      <w:r>
        <w:rPr>
          <w:rFonts w:asciiTheme="minorHAnsi" w:hAnsiTheme="minorHAnsi" w:cstheme="minorHAnsi"/>
          <w:sz w:val="24"/>
          <w:szCs w:val="24"/>
          <w:lang w:val="id-ID"/>
        </w:rPr>
        <w:t>100,4</w:t>
      </w:r>
      <w:r>
        <w:rPr>
          <w:rFonts w:asciiTheme="minorHAnsi" w:hAnsiTheme="minorHAnsi" w:cstheme="minorHAnsi"/>
          <w:sz w:val="24"/>
          <w:szCs w:val="24"/>
        </w:rPr>
        <w:t xml:space="preserve">% termasuk kategori keberhasilan </w:t>
      </w:r>
      <w:r>
        <w:rPr>
          <w:rFonts w:asciiTheme="minorHAnsi" w:hAnsiTheme="minorHAnsi" w:cstheme="minorHAnsi"/>
          <w:sz w:val="24"/>
          <w:szCs w:val="24"/>
          <w:lang w:val="id-ID"/>
        </w:rPr>
        <w:t>Sangat Baik</w:t>
      </w:r>
      <w:r>
        <w:rPr>
          <w:rFonts w:asciiTheme="minorHAnsi" w:hAnsiTheme="minorHAnsi" w:cstheme="minorHAnsi"/>
          <w:sz w:val="24"/>
          <w:szCs w:val="24"/>
        </w:rPr>
        <w:t>.</w:t>
      </w:r>
    </w:p>
    <w:p>
      <w:pPr>
        <w:spacing w:before="240" w:after="240" w:line="360" w:lineRule="auto"/>
        <w:jc w:val="both"/>
        <w:rPr>
          <w:rFonts w:asciiTheme="minorHAnsi" w:hAnsiTheme="minorHAnsi" w:cstheme="minorHAnsi"/>
          <w:sz w:val="24"/>
          <w:szCs w:val="24"/>
          <w:lang w:eastAsia="id-ID"/>
        </w:rPr>
      </w:pPr>
      <w:r>
        <w:rPr>
          <w:rFonts w:asciiTheme="minorHAnsi" w:hAnsiTheme="minorHAnsi" w:cstheme="minorHAnsi"/>
          <w:sz w:val="24"/>
          <w:szCs w:val="24"/>
        </w:rPr>
        <w:t>Realisasi indikator kinerja ini diukur berdasarkan nilai hasil evaluasi SAKIP tahun 202</w:t>
      </w:r>
      <w:r>
        <w:rPr>
          <w:rFonts w:asciiTheme="minorHAnsi" w:hAnsiTheme="minorHAnsi" w:cstheme="minorHAnsi"/>
          <w:sz w:val="24"/>
          <w:szCs w:val="24"/>
          <w:lang w:val="id-ID"/>
        </w:rPr>
        <w:t>2</w:t>
      </w:r>
      <w:r>
        <w:rPr>
          <w:rFonts w:asciiTheme="minorHAnsi" w:hAnsiTheme="minorHAnsi" w:cstheme="minorHAnsi"/>
          <w:sz w:val="24"/>
          <w:szCs w:val="24"/>
        </w:rPr>
        <w:t xml:space="preserve"> sesuai Surat Menteri Pendayagunaan Aparatur Negara dan Reformasi Birokrasi tanggal</w:t>
      </w:r>
      <w:r>
        <w:rPr>
          <w:rFonts w:asciiTheme="minorHAnsi" w:hAnsiTheme="minorHAnsi" w:cstheme="minorHAnsi"/>
          <w:sz w:val="24"/>
          <w:szCs w:val="24"/>
          <w:lang w:val="id-ID"/>
        </w:rPr>
        <w:t xml:space="preserve"> 6 Desember 2022</w:t>
      </w:r>
      <w:r>
        <w:rPr>
          <w:rFonts w:asciiTheme="minorHAnsi" w:hAnsiTheme="minorHAnsi" w:cstheme="minorHAnsi"/>
          <w:sz w:val="24"/>
          <w:szCs w:val="24"/>
        </w:rPr>
        <w:t>, Nomor B/</w:t>
      </w:r>
      <w:r>
        <w:rPr>
          <w:rFonts w:asciiTheme="minorHAnsi" w:hAnsiTheme="minorHAnsi" w:cstheme="minorHAnsi"/>
          <w:sz w:val="24"/>
          <w:szCs w:val="24"/>
          <w:lang w:val="id-ID"/>
        </w:rPr>
        <w:t>815</w:t>
      </w:r>
      <w:r>
        <w:rPr>
          <w:rFonts w:asciiTheme="minorHAnsi" w:hAnsiTheme="minorHAnsi" w:cstheme="minorHAnsi"/>
          <w:sz w:val="24"/>
          <w:szCs w:val="24"/>
        </w:rPr>
        <w:t>/AA.05/202</w:t>
      </w:r>
      <w:r>
        <w:rPr>
          <w:rFonts w:asciiTheme="minorHAnsi" w:hAnsiTheme="minorHAnsi" w:cstheme="minorHAnsi"/>
          <w:sz w:val="24"/>
          <w:szCs w:val="24"/>
          <w:lang w:val="id-ID"/>
        </w:rPr>
        <w:t>2</w:t>
      </w:r>
      <w:r>
        <w:rPr>
          <w:rFonts w:asciiTheme="minorHAnsi" w:hAnsiTheme="minorHAnsi" w:cstheme="minorHAnsi"/>
          <w:sz w:val="24"/>
          <w:szCs w:val="24"/>
        </w:rPr>
        <w:t xml:space="preserve"> perihal Hasil Evaluasi atas Akuntabilitas Kinerja Instansi Pemerintah Tahun 202</w:t>
      </w:r>
      <w:r>
        <w:rPr>
          <w:rFonts w:asciiTheme="minorHAnsi" w:hAnsiTheme="minorHAnsi" w:cstheme="minorHAnsi"/>
          <w:sz w:val="24"/>
          <w:szCs w:val="24"/>
          <w:lang w:val="id-ID"/>
        </w:rPr>
        <w:t>2</w:t>
      </w:r>
      <w:r>
        <w:rPr>
          <w:rFonts w:asciiTheme="minorHAnsi" w:hAnsiTheme="minorHAnsi" w:cstheme="minorHAnsi"/>
          <w:sz w:val="24"/>
          <w:szCs w:val="24"/>
        </w:rPr>
        <w:t xml:space="preserve">. Pencapaian nilai komponen pelaporan kinerja Pemerintah Daerah sebesar </w:t>
      </w:r>
      <w:r>
        <w:rPr>
          <w:rFonts w:asciiTheme="minorHAnsi" w:hAnsiTheme="minorHAnsi" w:cstheme="minorHAnsi"/>
          <w:sz w:val="24"/>
          <w:szCs w:val="24"/>
          <w:lang w:val="id-ID"/>
        </w:rPr>
        <w:t>12,55</w:t>
      </w:r>
      <w:r>
        <w:rPr>
          <w:rFonts w:asciiTheme="minorHAnsi" w:hAnsiTheme="minorHAnsi" w:cstheme="minorHAnsi"/>
          <w:sz w:val="24"/>
          <w:szCs w:val="24"/>
        </w:rPr>
        <w:t xml:space="preserve"> menunjukkan </w:t>
      </w:r>
      <w:r>
        <w:rPr>
          <w:rFonts w:asciiTheme="minorHAnsi" w:hAnsiTheme="minorHAnsi" w:cstheme="minorHAnsi"/>
          <w:sz w:val="24"/>
          <w:szCs w:val="24"/>
          <w:lang w:val="id-ID"/>
        </w:rPr>
        <w:t>nilai komponen pelaporan kinerja Pemerintah Daerah baru mencapai</w:t>
      </w:r>
      <w:r>
        <w:rPr>
          <w:rFonts w:asciiTheme="minorHAnsi" w:hAnsiTheme="minorHAnsi" w:cstheme="minorHAnsi"/>
          <w:sz w:val="24"/>
          <w:szCs w:val="24"/>
        </w:rPr>
        <w:t xml:space="preserve"> </w:t>
      </w:r>
      <w:r>
        <w:rPr>
          <w:rFonts w:asciiTheme="minorHAnsi" w:hAnsiTheme="minorHAnsi" w:cstheme="minorHAnsi"/>
          <w:sz w:val="24"/>
          <w:szCs w:val="24"/>
          <w:lang w:val="id-ID"/>
        </w:rPr>
        <w:t>83,67</w:t>
      </w:r>
      <w:r>
        <w:rPr>
          <w:rFonts w:asciiTheme="minorHAnsi" w:hAnsiTheme="minorHAnsi" w:cstheme="minorHAnsi"/>
          <w:sz w:val="24"/>
          <w:szCs w:val="24"/>
        </w:rPr>
        <w:t>% dari bobot komponen pelaporan kinerja (15).</w:t>
      </w:r>
    </w:p>
    <w:tbl>
      <w:tblPr>
        <w:tblStyle w:val="2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82"/>
        <w:gridCol w:w="4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82" w:type="dxa"/>
          </w:tcPr>
          <w:p>
            <w:pPr>
              <w:spacing w:after="240" w:line="360" w:lineRule="auto"/>
              <w:ind w:left="-108"/>
              <w:jc w:val="both"/>
              <w:rPr>
                <w:rFonts w:asciiTheme="minorHAnsi" w:hAnsiTheme="minorHAnsi" w:cstheme="minorHAnsi"/>
                <w:sz w:val="24"/>
                <w:szCs w:val="24"/>
                <w:lang w:val="id-ID" w:eastAsia="id-ID"/>
              </w:rPr>
            </w:pPr>
            <w:r>
              <w:rPr>
                <w:rFonts w:asciiTheme="minorHAnsi" w:hAnsiTheme="minorHAnsi" w:cstheme="minorHAnsi"/>
                <w:sz w:val="24"/>
                <w:szCs w:val="24"/>
                <w:lang w:eastAsia="id-ID"/>
              </w:rPr>
              <w:t xml:space="preserve">Capaian indikator kinerja nilai komponen pelaporan kinerja </w:t>
            </w:r>
            <w:r>
              <w:rPr>
                <w:rFonts w:asciiTheme="minorHAnsi" w:hAnsiTheme="minorHAnsi" w:cstheme="minorHAnsi"/>
                <w:sz w:val="24"/>
                <w:szCs w:val="24"/>
              </w:rPr>
              <w:t>Pemerintah Daerah</w:t>
            </w:r>
            <w:r>
              <w:rPr>
                <w:rFonts w:asciiTheme="minorHAnsi" w:hAnsiTheme="minorHAnsi" w:cstheme="minorHAnsi"/>
                <w:sz w:val="24"/>
                <w:szCs w:val="24"/>
                <w:lang w:eastAsia="id-ID"/>
              </w:rPr>
              <w:t xml:space="preserve"> sebesar </w:t>
            </w:r>
            <w:r>
              <w:rPr>
                <w:rFonts w:asciiTheme="minorHAnsi" w:hAnsiTheme="minorHAnsi" w:cstheme="minorHAnsi"/>
                <w:sz w:val="24"/>
                <w:szCs w:val="24"/>
                <w:lang w:val="id-ID" w:eastAsia="id-ID"/>
              </w:rPr>
              <w:t>100,4</w:t>
            </w:r>
            <w:r>
              <w:rPr>
                <w:rFonts w:asciiTheme="minorHAnsi" w:hAnsiTheme="minorHAnsi" w:cstheme="minorHAnsi"/>
                <w:sz w:val="24"/>
                <w:szCs w:val="24"/>
                <w:lang w:eastAsia="id-ID"/>
              </w:rPr>
              <w:t xml:space="preserve">% menunjukkan realisasi indikator ini </w:t>
            </w:r>
            <w:r>
              <w:rPr>
                <w:rFonts w:asciiTheme="minorHAnsi" w:hAnsiTheme="minorHAnsi" w:cstheme="minorHAnsi"/>
                <w:sz w:val="24"/>
                <w:szCs w:val="24"/>
                <w:lang w:val="id-ID" w:eastAsia="id-ID"/>
              </w:rPr>
              <w:t>tercapai di atas</w:t>
            </w:r>
            <w:r>
              <w:rPr>
                <w:rFonts w:asciiTheme="minorHAnsi" w:hAnsiTheme="minorHAnsi" w:cstheme="minorHAnsi"/>
                <w:sz w:val="24"/>
                <w:szCs w:val="24"/>
                <w:lang w:eastAsia="id-ID"/>
              </w:rPr>
              <w:t xml:space="preserve"> target yang direncanakan. Perhitungan capaian indikator ini menggunakan metode pengukuran kriteria yang pertama.</w:t>
            </w:r>
            <w:r>
              <w:rPr>
                <w:rFonts w:asciiTheme="minorHAnsi" w:hAnsiTheme="minorHAnsi" w:cstheme="minorHAnsi"/>
                <w:sz w:val="24"/>
                <w:szCs w:val="24"/>
                <w:lang w:val="id-ID" w:eastAsia="id-ID"/>
              </w:rPr>
              <w:t xml:space="preserve"> Jika dibandingkan dengan capaian tahun 2021, capaian indikator kinerja ini mengalami penurunan 0,35%</w:t>
            </w:r>
            <w:r>
              <w:rPr>
                <w:rFonts w:asciiTheme="minorHAnsi" w:hAnsiTheme="minorHAnsi" w:cstheme="minorHAnsi"/>
                <w:sz w:val="24"/>
                <w:szCs w:val="24"/>
                <w:lang w:eastAsia="id-ID"/>
              </w:rPr>
              <w:t xml:space="preserve"> </w:t>
            </w:r>
            <w:r>
              <w:rPr>
                <w:rFonts w:asciiTheme="minorHAnsi" w:hAnsiTheme="minorHAnsi" w:cstheme="minorHAnsi"/>
                <w:sz w:val="24"/>
                <w:szCs w:val="24"/>
                <w:lang w:val="id-ID" w:eastAsia="id-ID"/>
              </w:rPr>
              <w:t>di tahun 2022. Untuk nilai komponen pelaporan kinerja meningkat 0,46 di tahun 2022.</w:t>
            </w:r>
            <w:r>
              <w:rPr>
                <w:rFonts w:asciiTheme="minorHAnsi" w:hAnsiTheme="minorHAnsi" w:cstheme="minorHAnsi"/>
                <w:sz w:val="24"/>
                <w:szCs w:val="24"/>
                <w:lang w:eastAsia="id-ID"/>
              </w:rPr>
              <w:t xml:space="preserve"> </w:t>
            </w:r>
          </w:p>
        </w:tc>
        <w:tc>
          <w:tcPr>
            <w:tcW w:w="4491" w:type="dxa"/>
          </w:tcPr>
          <w:p>
            <w:pPr>
              <w:spacing w:after="240" w:line="360" w:lineRule="auto"/>
              <w:jc w:val="both"/>
              <w:rPr>
                <w:rFonts w:asciiTheme="minorHAnsi" w:hAnsiTheme="minorHAnsi" w:cstheme="minorHAnsi"/>
                <w:sz w:val="24"/>
                <w:szCs w:val="24"/>
                <w:lang w:val="id-ID" w:eastAsia="id-ID"/>
              </w:rPr>
            </w:pPr>
            <w:r>
              <w:rPr>
                <w:rFonts w:asciiTheme="minorHAnsi" w:hAnsiTheme="minorHAnsi" w:cstheme="minorHAnsi"/>
                <w:sz w:val="24"/>
                <w:szCs w:val="24"/>
                <w:lang w:eastAsia="id-ID"/>
              </w:rPr>
              <w:t>Perbandingan realisasi dan capaian di tahun 202</w:t>
            </w:r>
            <w:r>
              <w:rPr>
                <w:rFonts w:asciiTheme="minorHAnsi" w:hAnsiTheme="minorHAnsi" w:cstheme="minorHAnsi"/>
                <w:sz w:val="24"/>
                <w:szCs w:val="24"/>
                <w:lang w:val="id-ID" w:eastAsia="id-ID"/>
              </w:rPr>
              <w:t>1</w:t>
            </w:r>
            <w:r>
              <w:rPr>
                <w:rFonts w:asciiTheme="minorHAnsi" w:hAnsiTheme="minorHAnsi" w:cstheme="minorHAnsi"/>
                <w:sz w:val="24"/>
                <w:szCs w:val="24"/>
                <w:lang w:eastAsia="id-ID"/>
              </w:rPr>
              <w:t xml:space="preserve"> dan 202</w:t>
            </w:r>
            <w:r>
              <w:rPr>
                <w:rFonts w:asciiTheme="minorHAnsi" w:hAnsiTheme="minorHAnsi" w:cstheme="minorHAnsi"/>
                <w:sz w:val="24"/>
                <w:szCs w:val="24"/>
                <w:lang w:val="id-ID" w:eastAsia="id-ID"/>
              </w:rPr>
              <w:t>2</w:t>
            </w:r>
            <w:r>
              <w:rPr>
                <w:rFonts w:asciiTheme="minorHAnsi" w:hAnsiTheme="minorHAnsi" w:cstheme="minorHAnsi"/>
                <w:sz w:val="24"/>
                <w:szCs w:val="24"/>
                <w:lang w:eastAsia="id-ID"/>
              </w:rPr>
              <w:t xml:space="preserve"> disajikan pada grafik 3.</w:t>
            </w:r>
          </w:p>
          <w:p>
            <w:pPr>
              <w:pStyle w:val="9"/>
              <w:spacing w:after="0" w:line="240" w:lineRule="auto"/>
              <w:jc w:val="center"/>
              <w:rPr>
                <w:color w:val="auto"/>
              </w:rPr>
            </w:pPr>
            <w:r>
              <w:rPr>
                <w:color w:val="auto"/>
              </w:rPr>
              <w:t xml:space="preserve">Grafik </w:t>
            </w:r>
            <w:r>
              <w:rPr>
                <w:color w:val="auto"/>
              </w:rPr>
              <w:fldChar w:fldCharType="begin"/>
            </w:r>
            <w:r>
              <w:rPr>
                <w:color w:val="auto"/>
              </w:rPr>
              <w:instrText xml:space="preserve"> SEQ Grafik \* ARABIC </w:instrText>
            </w:r>
            <w:r>
              <w:rPr>
                <w:color w:val="auto"/>
              </w:rPr>
              <w:fldChar w:fldCharType="separate"/>
            </w:r>
            <w:r>
              <w:rPr>
                <w:color w:val="auto"/>
              </w:rPr>
              <w:t>3</w:t>
            </w:r>
            <w:r>
              <w:rPr>
                <w:color w:val="auto"/>
              </w:rPr>
              <w:fldChar w:fldCharType="end"/>
            </w:r>
            <w:r>
              <w:rPr>
                <w:color w:val="auto"/>
                <w:lang w:val="id-ID"/>
              </w:rPr>
              <w:t xml:space="preserve"> </w:t>
            </w:r>
            <w:r>
              <w:rPr>
                <w:rFonts w:asciiTheme="minorHAnsi" w:hAnsiTheme="minorHAnsi" w:cstheme="minorHAnsi"/>
                <w:color w:val="auto"/>
                <w:sz w:val="20"/>
                <w:szCs w:val="20"/>
                <w:lang w:eastAsia="id-ID"/>
              </w:rPr>
              <w:t>Perbandingan realisasi dan capaian di tahun 202</w:t>
            </w:r>
            <w:r>
              <w:rPr>
                <w:rFonts w:asciiTheme="minorHAnsi" w:hAnsiTheme="minorHAnsi" w:cstheme="minorHAnsi"/>
                <w:color w:val="auto"/>
                <w:lang w:val="id-ID" w:eastAsia="id-ID"/>
              </w:rPr>
              <w:t>1</w:t>
            </w:r>
            <w:r>
              <w:rPr>
                <w:rFonts w:asciiTheme="minorHAnsi" w:hAnsiTheme="minorHAnsi" w:cstheme="minorHAnsi"/>
                <w:color w:val="auto"/>
                <w:sz w:val="20"/>
                <w:szCs w:val="20"/>
                <w:lang w:eastAsia="id-ID"/>
              </w:rPr>
              <w:t xml:space="preserve"> dan 202</w:t>
            </w:r>
            <w:r>
              <w:rPr>
                <w:rFonts w:asciiTheme="minorHAnsi" w:hAnsiTheme="minorHAnsi" w:cstheme="minorHAnsi"/>
                <w:color w:val="auto"/>
                <w:lang w:val="id-ID" w:eastAsia="id-ID"/>
              </w:rPr>
              <w:t>2</w:t>
            </w:r>
          </w:p>
          <w:p>
            <w:pPr>
              <w:spacing w:before="240" w:after="240" w:line="360" w:lineRule="auto"/>
              <w:jc w:val="both"/>
              <w:rPr>
                <w:rFonts w:asciiTheme="minorHAnsi" w:hAnsiTheme="minorHAnsi" w:cstheme="minorHAnsi"/>
                <w:sz w:val="24"/>
                <w:szCs w:val="24"/>
                <w:lang w:val="id-ID" w:eastAsia="id-ID"/>
              </w:rPr>
            </w:pPr>
            <w:r>
              <w:rPr>
                <w:rFonts w:asciiTheme="minorHAnsi" w:hAnsiTheme="minorHAnsi" w:cstheme="minorHAnsi"/>
                <w:sz w:val="20"/>
                <w:szCs w:val="20"/>
                <w:lang w:val="id-ID" w:eastAsia="id-ID"/>
              </w:rPr>
              <w:drawing>
                <wp:inline distT="0" distB="0" distL="0" distR="0">
                  <wp:extent cx="2476500" cy="1781175"/>
                  <wp:effectExtent l="0" t="0" r="0" b="9525"/>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Perkembangan nilai komponen pelaporan kinerja Pemerintah Daerah tahun 2018-202</w:t>
      </w:r>
      <w:r>
        <w:rPr>
          <w:rFonts w:asciiTheme="minorHAnsi" w:hAnsiTheme="minorHAnsi" w:cstheme="minorHAnsi"/>
          <w:sz w:val="24"/>
          <w:szCs w:val="24"/>
          <w:lang w:val="id-ID"/>
        </w:rPr>
        <w:t>2</w:t>
      </w:r>
      <w:r>
        <w:rPr>
          <w:rFonts w:asciiTheme="minorHAnsi" w:hAnsiTheme="minorHAnsi" w:cstheme="minorHAnsi"/>
          <w:sz w:val="24"/>
          <w:szCs w:val="24"/>
        </w:rPr>
        <w:t xml:space="preserve"> digambarkan pada grafik</w:t>
      </w:r>
      <w:r>
        <w:rPr>
          <w:rFonts w:asciiTheme="minorHAnsi" w:hAnsiTheme="minorHAnsi" w:cstheme="minorHAnsi"/>
          <w:sz w:val="24"/>
          <w:szCs w:val="24"/>
          <w:lang w:val="id-ID"/>
        </w:rPr>
        <w:t xml:space="preserve"> 4.</w:t>
      </w:r>
      <w:r>
        <w:rPr>
          <w:rFonts w:asciiTheme="minorHAnsi" w:hAnsiTheme="minorHAnsi" w:cstheme="minorHAnsi"/>
          <w:sz w:val="24"/>
          <w:szCs w:val="24"/>
        </w:rPr>
        <w:t xml:space="preserve"> </w:t>
      </w:r>
    </w:p>
    <w:p>
      <w:pPr>
        <w:pStyle w:val="9"/>
        <w:jc w:val="center"/>
        <w:rPr>
          <w:color w:val="auto"/>
          <w:sz w:val="20"/>
          <w:szCs w:val="20"/>
        </w:rPr>
      </w:pPr>
      <w:r>
        <w:rPr>
          <w:color w:val="auto"/>
          <w:sz w:val="20"/>
          <w:szCs w:val="20"/>
        </w:rPr>
        <w:t xml:space="preserve">Grafik </w:t>
      </w:r>
      <w:r>
        <w:rPr>
          <w:color w:val="auto"/>
          <w:sz w:val="20"/>
          <w:szCs w:val="20"/>
        </w:rPr>
        <w:fldChar w:fldCharType="begin"/>
      </w:r>
      <w:r>
        <w:rPr>
          <w:color w:val="auto"/>
          <w:sz w:val="20"/>
          <w:szCs w:val="20"/>
        </w:rPr>
        <w:instrText xml:space="preserve"> SEQ Grafik \* ARABIC </w:instrText>
      </w:r>
      <w:r>
        <w:rPr>
          <w:color w:val="auto"/>
          <w:sz w:val="20"/>
          <w:szCs w:val="20"/>
        </w:rPr>
        <w:fldChar w:fldCharType="separate"/>
      </w:r>
      <w:r>
        <w:rPr>
          <w:color w:val="auto"/>
          <w:sz w:val="20"/>
          <w:szCs w:val="20"/>
        </w:rPr>
        <w:t>4</w:t>
      </w:r>
      <w:r>
        <w:rPr>
          <w:color w:val="auto"/>
          <w:sz w:val="20"/>
          <w:szCs w:val="20"/>
        </w:rPr>
        <w:fldChar w:fldCharType="end"/>
      </w:r>
      <w:r>
        <w:rPr>
          <w:color w:val="auto"/>
          <w:sz w:val="20"/>
          <w:szCs w:val="20"/>
          <w:lang w:val="id-ID"/>
        </w:rPr>
        <w:t xml:space="preserve"> </w:t>
      </w:r>
      <w:r>
        <w:rPr>
          <w:rFonts w:asciiTheme="minorHAnsi" w:hAnsiTheme="minorHAnsi" w:cstheme="minorHAnsi"/>
          <w:color w:val="auto"/>
          <w:sz w:val="20"/>
          <w:szCs w:val="20"/>
        </w:rPr>
        <w:t>Perkembangan nilai komponen pelaporan kinerja Pemerintah Daerah tahun 2018-2021</w:t>
      </w:r>
    </w:p>
    <w:p>
      <w:pPr>
        <w:spacing w:after="0" w:line="360" w:lineRule="auto"/>
        <w:jc w:val="center"/>
        <w:rPr>
          <w:rFonts w:asciiTheme="minorHAnsi" w:hAnsiTheme="minorHAnsi" w:cstheme="minorHAnsi"/>
          <w:sz w:val="24"/>
          <w:szCs w:val="24"/>
        </w:rPr>
      </w:pPr>
      <w:r>
        <w:rPr>
          <w:rFonts w:asciiTheme="minorHAnsi" w:hAnsiTheme="minorHAnsi" w:cstheme="minorHAnsi"/>
          <w:b/>
          <w:bCs/>
          <w:sz w:val="24"/>
          <w:szCs w:val="24"/>
          <w:lang w:val="id-ID" w:eastAsia="id-ID"/>
        </w:rPr>
        <w:drawing>
          <wp:inline distT="0" distB="0" distL="0" distR="0">
            <wp:extent cx="4343400" cy="204533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 xml:space="preserve">Nilai komponen pelaporan kinerja </w:t>
      </w:r>
      <w:r>
        <w:rPr>
          <w:rFonts w:asciiTheme="minorHAnsi" w:hAnsiTheme="minorHAnsi" w:cstheme="minorHAnsi"/>
          <w:sz w:val="24"/>
          <w:szCs w:val="24"/>
          <w:lang w:val="id-ID"/>
        </w:rPr>
        <w:t>dalam kurun waktu 5 tahun terakhir terus menunjukkan peningkatan dengan angka yang berfluktuatif</w:t>
      </w:r>
      <w:r>
        <w:rPr>
          <w:rFonts w:asciiTheme="minorHAnsi" w:hAnsiTheme="minorHAnsi" w:cstheme="minorHAnsi"/>
          <w:sz w:val="24"/>
          <w:szCs w:val="24"/>
        </w:rPr>
        <w:t xml:space="preserve">. Peningkatan tertinggi terjadi pada </w:t>
      </w:r>
      <w:r>
        <w:rPr>
          <w:rFonts w:asciiTheme="minorHAnsi" w:hAnsiTheme="minorHAnsi" w:cstheme="minorHAnsi"/>
          <w:sz w:val="24"/>
          <w:szCs w:val="24"/>
          <w:lang w:val="id-ID"/>
        </w:rPr>
        <w:t>2020-2021</w:t>
      </w:r>
      <w:r>
        <w:rPr>
          <w:rFonts w:asciiTheme="minorHAnsi" w:hAnsiTheme="minorHAnsi" w:cstheme="minorHAnsi"/>
          <w:sz w:val="24"/>
          <w:szCs w:val="24"/>
        </w:rPr>
        <w:t xml:space="preserve"> sebanyak 0,</w:t>
      </w:r>
      <w:r>
        <w:rPr>
          <w:rFonts w:asciiTheme="minorHAnsi" w:hAnsiTheme="minorHAnsi" w:cstheme="minorHAnsi"/>
          <w:sz w:val="24"/>
          <w:szCs w:val="24"/>
          <w:lang w:val="id-ID"/>
        </w:rPr>
        <w:t>30</w:t>
      </w:r>
      <w:r>
        <w:rPr>
          <w:rFonts w:asciiTheme="minorHAnsi" w:hAnsiTheme="minorHAnsi" w:cstheme="minorHAnsi"/>
          <w:sz w:val="24"/>
          <w:szCs w:val="24"/>
        </w:rPr>
        <w:t xml:space="preserve">. Mengacu pada bobot tertinggi nilai komponen pelaporan sebesar 15, perlu peningkatan sebanyak </w:t>
      </w:r>
      <w:r>
        <w:rPr>
          <w:rFonts w:asciiTheme="minorHAnsi" w:hAnsiTheme="minorHAnsi" w:cstheme="minorHAnsi"/>
          <w:sz w:val="24"/>
          <w:szCs w:val="24"/>
          <w:lang w:val="id-ID"/>
        </w:rPr>
        <w:t>2,45</w:t>
      </w:r>
      <w:r>
        <w:rPr>
          <w:rFonts w:asciiTheme="minorHAnsi" w:hAnsiTheme="minorHAnsi" w:cstheme="minorHAnsi"/>
          <w:sz w:val="24"/>
          <w:szCs w:val="24"/>
        </w:rPr>
        <w:t xml:space="preserve"> lagi untuk mencapai nilai maksimal komponen ini. </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 xml:space="preserve">Target tahun terakhir Renstra Biro Organisasi terhadap indikator kinerja nilai komponen pelaporan kinerja Pemerintah Daerah diharapkan tercapai 13,3. Realisasi tahun 2022 yang tercapai 12,09 menunjukkan pencapaian sebesar 90,90% dari target tahun terakhir Renstra 2021-2026. Biro Organisasi optimis dapat mencapai target tersebut di tahun  2026. </w:t>
      </w:r>
    </w:p>
    <w:p>
      <w:pPr>
        <w:pStyle w:val="75"/>
        <w:snapToGrid w:val="0"/>
        <w:spacing w:before="240" w:after="240" w:line="360" w:lineRule="auto"/>
        <w:ind w:left="0"/>
        <w:contextualSpacing w:val="0"/>
        <w:jc w:val="both"/>
        <w:rPr>
          <w:rFonts w:cstheme="minorHAnsi"/>
          <w:sz w:val="24"/>
          <w:szCs w:val="24"/>
          <w:highlight w:val="red"/>
          <w:lang w:val="en-US"/>
        </w:rPr>
      </w:pPr>
      <w:r>
        <w:rPr>
          <w:rFonts w:cstheme="minorHAnsi"/>
          <w:sz w:val="24"/>
          <w:szCs w:val="24"/>
          <w:lang w:val="en-US"/>
        </w:rPr>
        <w:t xml:space="preserve">Untuk realisasi indikator </w:t>
      </w:r>
      <w:r>
        <w:rPr>
          <w:rFonts w:cstheme="minorHAnsi"/>
          <w:sz w:val="24"/>
          <w:szCs w:val="24"/>
        </w:rPr>
        <w:t>Nilai komponen Pelaporan Kinerja Pemerintah Daerah</w:t>
      </w:r>
      <w:r>
        <w:rPr>
          <w:rFonts w:cstheme="minorHAnsi"/>
          <w:sz w:val="24"/>
          <w:szCs w:val="24"/>
          <w:lang w:val="en-US"/>
        </w:rPr>
        <w:t xml:space="preserve"> tidak dapat dibandingkan dengan Nasional dan Provinsi dikarenakan ketidaksamaan indikator kinerja.</w:t>
      </w: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Upaya yang telah dilakukan oleh Biro Organisasi untuk meningkatkan nilai komponen pelaporan kinerja Pemerintah Daerah adalah sebagai berikut:</w:t>
      </w:r>
    </w:p>
    <w:p>
      <w:pPr>
        <w:pStyle w:val="75"/>
        <w:numPr>
          <w:ilvl w:val="6"/>
          <w:numId w:val="25"/>
        </w:numPr>
        <w:tabs>
          <w:tab w:val="left" w:pos="426"/>
        </w:tabs>
        <w:spacing w:after="0" w:line="360" w:lineRule="auto"/>
        <w:ind w:left="425" w:hanging="425"/>
        <w:contextualSpacing w:val="0"/>
        <w:jc w:val="both"/>
        <w:rPr>
          <w:rFonts w:cstheme="minorHAnsi"/>
          <w:sz w:val="24"/>
          <w:szCs w:val="24"/>
        </w:rPr>
      </w:pPr>
      <w:r>
        <w:rPr>
          <w:rFonts w:cstheme="minorHAnsi"/>
          <w:sz w:val="24"/>
          <w:szCs w:val="24"/>
        </w:rPr>
        <w:t>Pengumpulan data capaian kinerja dari seluruh perangkat daerah penanggung jawab capaian kinerja Pemerintah Provinsi.</w:t>
      </w:r>
    </w:p>
    <w:p>
      <w:pPr>
        <w:pStyle w:val="75"/>
        <w:numPr>
          <w:ilvl w:val="6"/>
          <w:numId w:val="25"/>
        </w:numPr>
        <w:tabs>
          <w:tab w:val="left" w:pos="426"/>
        </w:tabs>
        <w:spacing w:after="0" w:line="360" w:lineRule="auto"/>
        <w:ind w:left="425" w:hanging="425"/>
        <w:contextualSpacing w:val="0"/>
        <w:jc w:val="both"/>
        <w:rPr>
          <w:rFonts w:cstheme="minorHAnsi"/>
          <w:sz w:val="24"/>
          <w:szCs w:val="24"/>
        </w:rPr>
      </w:pPr>
      <w:r>
        <w:rPr>
          <w:rFonts w:cstheme="minorHAnsi"/>
          <w:sz w:val="24"/>
          <w:szCs w:val="24"/>
        </w:rPr>
        <w:t>Secara konsisten Melibatkan unsur dari Bappeda dan Inspektorat sebagai Tim Penyusunan Laporan Kinerja Pemerintah Provinsi Sumatera Barat.</w:t>
      </w:r>
    </w:p>
    <w:p>
      <w:pPr>
        <w:pStyle w:val="75"/>
        <w:numPr>
          <w:ilvl w:val="6"/>
          <w:numId w:val="25"/>
        </w:numPr>
        <w:tabs>
          <w:tab w:val="left" w:pos="426"/>
        </w:tabs>
        <w:spacing w:after="0" w:line="360" w:lineRule="auto"/>
        <w:ind w:left="425" w:hanging="425"/>
        <w:contextualSpacing w:val="0"/>
        <w:jc w:val="both"/>
        <w:rPr>
          <w:rFonts w:cstheme="minorHAnsi"/>
          <w:sz w:val="24"/>
          <w:szCs w:val="24"/>
        </w:rPr>
      </w:pPr>
      <w:r>
        <w:rPr>
          <w:rFonts w:cstheme="minorHAnsi"/>
          <w:sz w:val="24"/>
          <w:szCs w:val="24"/>
        </w:rPr>
        <w:t>Melakukan pembahasan langsung dengan OPD penanggung jawab agar analisa faktor pendorong dan penghambat yang disajikan lebih akurat.</w:t>
      </w:r>
    </w:p>
    <w:p>
      <w:pPr>
        <w:pStyle w:val="75"/>
        <w:numPr>
          <w:ilvl w:val="6"/>
          <w:numId w:val="25"/>
        </w:numPr>
        <w:tabs>
          <w:tab w:val="left" w:pos="426"/>
        </w:tabs>
        <w:spacing w:after="0" w:line="360" w:lineRule="auto"/>
        <w:ind w:left="425" w:hanging="425"/>
        <w:contextualSpacing w:val="0"/>
        <w:jc w:val="both"/>
        <w:rPr>
          <w:rFonts w:cstheme="minorHAnsi"/>
          <w:sz w:val="24"/>
          <w:szCs w:val="24"/>
        </w:rPr>
      </w:pPr>
      <w:r>
        <w:rPr>
          <w:rFonts w:cstheme="minorHAnsi"/>
          <w:sz w:val="24"/>
          <w:szCs w:val="24"/>
        </w:rPr>
        <w:t>Mengupload dokumen Laporan Kinerja Pemerintah Provinsi Sumatera Barat sesuai waktu yang telah ditentukan.</w:t>
      </w:r>
    </w:p>
    <w:p>
      <w:pPr>
        <w:tabs>
          <w:tab w:val="left" w:pos="709"/>
        </w:tabs>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Hambatan/permasalah</w:t>
      </w:r>
      <w:r>
        <w:rPr>
          <w:rFonts w:asciiTheme="minorHAnsi" w:hAnsiTheme="minorHAnsi" w:cstheme="minorHAnsi"/>
          <w:sz w:val="24"/>
          <w:szCs w:val="24"/>
          <w:lang w:val="id-ID"/>
        </w:rPr>
        <w:t>an</w:t>
      </w:r>
      <w:r>
        <w:rPr>
          <w:rFonts w:asciiTheme="minorHAnsi" w:hAnsiTheme="minorHAnsi" w:cstheme="minorHAnsi"/>
          <w:sz w:val="24"/>
          <w:szCs w:val="24"/>
        </w:rPr>
        <w:t xml:space="preserve"> dalam meningkatkan nilai komponen pelaporan kinerja Pemerintah Daerah antara lain:</w:t>
      </w:r>
    </w:p>
    <w:p>
      <w:pPr>
        <w:pStyle w:val="75"/>
        <w:numPr>
          <w:ilvl w:val="0"/>
          <w:numId w:val="26"/>
        </w:numPr>
        <w:tabs>
          <w:tab w:val="left" w:pos="426"/>
        </w:tabs>
        <w:spacing w:after="0" w:line="360" w:lineRule="auto"/>
        <w:ind w:left="425" w:hanging="425"/>
        <w:contextualSpacing w:val="0"/>
        <w:jc w:val="both"/>
        <w:rPr>
          <w:rFonts w:cstheme="minorHAnsi"/>
          <w:sz w:val="24"/>
          <w:szCs w:val="24"/>
        </w:rPr>
      </w:pPr>
      <w:r>
        <w:rPr>
          <w:rFonts w:cstheme="minorHAnsi"/>
          <w:sz w:val="24"/>
          <w:szCs w:val="24"/>
        </w:rPr>
        <w:t>Kesulitan menganalisa keterkaitan Program/Kegiatan dan Sub Kegiatan yang dilaksanakan dengan sasaran yang akan dicapai.</w:t>
      </w:r>
    </w:p>
    <w:p>
      <w:pPr>
        <w:pStyle w:val="75"/>
        <w:numPr>
          <w:ilvl w:val="0"/>
          <w:numId w:val="26"/>
        </w:numPr>
        <w:tabs>
          <w:tab w:val="left" w:pos="426"/>
        </w:tabs>
        <w:spacing w:after="0" w:line="360" w:lineRule="auto"/>
        <w:ind w:left="425" w:hanging="425"/>
        <w:contextualSpacing w:val="0"/>
        <w:jc w:val="both"/>
        <w:rPr>
          <w:rFonts w:cstheme="minorHAnsi"/>
          <w:sz w:val="24"/>
          <w:szCs w:val="24"/>
        </w:rPr>
      </w:pPr>
      <w:r>
        <w:rPr>
          <w:rFonts w:cstheme="minorHAnsi"/>
          <w:sz w:val="24"/>
          <w:szCs w:val="24"/>
        </w:rPr>
        <w:t xml:space="preserve">Data realisasi beberapa indikator  yang dirilis oleh Pihak ketiga mendekati deadline pengiriman laporan yang berdampak pada waktu penyelesaian laporan. </w:t>
      </w:r>
    </w:p>
    <w:p>
      <w:pPr>
        <w:pStyle w:val="75"/>
        <w:numPr>
          <w:ilvl w:val="0"/>
          <w:numId w:val="26"/>
        </w:numPr>
        <w:tabs>
          <w:tab w:val="left" w:pos="426"/>
        </w:tabs>
        <w:spacing w:after="0" w:line="360" w:lineRule="auto"/>
        <w:ind w:left="425" w:hanging="425"/>
        <w:contextualSpacing w:val="0"/>
        <w:jc w:val="both"/>
        <w:rPr>
          <w:rFonts w:cstheme="minorHAnsi"/>
          <w:sz w:val="24"/>
          <w:szCs w:val="24"/>
        </w:rPr>
      </w:pPr>
      <w:r>
        <w:rPr>
          <w:rFonts w:cstheme="minorHAnsi"/>
          <w:sz w:val="24"/>
          <w:szCs w:val="24"/>
        </w:rPr>
        <w:t>Kesulitan dalam menganalisa efesiensi dan efektivitas penggunaan anggaran dalam pencapaian target indikator kinerja yang telah ditetapkan dalam dokumen Perjanjian Kinerja.</w:t>
      </w:r>
    </w:p>
    <w:p>
      <w:pPr>
        <w:tabs>
          <w:tab w:val="left" w:pos="709"/>
        </w:tabs>
        <w:spacing w:before="240" w:after="240"/>
        <w:rPr>
          <w:rFonts w:asciiTheme="minorHAnsi" w:hAnsiTheme="minorHAnsi" w:cstheme="minorHAnsi"/>
          <w:sz w:val="24"/>
          <w:szCs w:val="24"/>
        </w:rPr>
      </w:pPr>
      <w:r>
        <w:rPr>
          <w:rFonts w:asciiTheme="minorHAnsi" w:hAnsiTheme="minorHAnsi" w:cstheme="minorHAnsi"/>
          <w:sz w:val="24"/>
          <w:szCs w:val="24"/>
        </w:rPr>
        <w:t xml:space="preserve">Untuk mencapai target tahun yang akan datang, Biro Organisasi Setda Prov Sumbar akan mengupayakan untuk: </w:t>
      </w:r>
    </w:p>
    <w:p>
      <w:pPr>
        <w:pStyle w:val="75"/>
        <w:numPr>
          <w:ilvl w:val="0"/>
          <w:numId w:val="27"/>
        </w:numPr>
        <w:spacing w:after="0" w:line="360" w:lineRule="auto"/>
        <w:ind w:left="425" w:hanging="425"/>
        <w:contextualSpacing w:val="0"/>
        <w:jc w:val="both"/>
        <w:rPr>
          <w:rFonts w:cstheme="minorHAnsi"/>
          <w:sz w:val="24"/>
          <w:szCs w:val="24"/>
        </w:rPr>
      </w:pPr>
      <w:r>
        <w:rPr>
          <w:rFonts w:cstheme="minorHAnsi"/>
          <w:sz w:val="24"/>
          <w:szCs w:val="24"/>
        </w:rPr>
        <w:t>Pengelolaan data kinerja yang lebih baik.</w:t>
      </w:r>
    </w:p>
    <w:p>
      <w:pPr>
        <w:pStyle w:val="75"/>
        <w:numPr>
          <w:ilvl w:val="0"/>
          <w:numId w:val="27"/>
        </w:numPr>
        <w:spacing w:after="0" w:line="360" w:lineRule="auto"/>
        <w:ind w:left="425" w:hanging="425"/>
        <w:contextualSpacing w:val="0"/>
        <w:jc w:val="both"/>
        <w:rPr>
          <w:rFonts w:cstheme="minorHAnsi"/>
          <w:sz w:val="24"/>
          <w:szCs w:val="24"/>
        </w:rPr>
      </w:pPr>
      <w:r>
        <w:rPr>
          <w:rFonts w:cstheme="minorHAnsi"/>
          <w:sz w:val="24"/>
          <w:szCs w:val="24"/>
        </w:rPr>
        <w:t>Penyempurnaan dokumen perencanaan kinerja dan penyusunan anggaran berdasarkan kinerja yang ingin dicapai.</w:t>
      </w:r>
    </w:p>
    <w:p>
      <w:pPr>
        <w:spacing w:before="240" w:after="240" w:line="360" w:lineRule="auto"/>
        <w:jc w:val="both"/>
        <w:rPr>
          <w:rFonts w:eastAsia="Times New Roman" w:cs="Segoe UI" w:asciiTheme="minorHAnsi" w:hAnsiTheme="minorHAnsi"/>
          <w:bCs/>
          <w:iCs/>
          <w:sz w:val="24"/>
          <w:szCs w:val="24"/>
          <w:highlight w:val="yellow"/>
          <w:lang w:eastAsia="id-ID"/>
        </w:rPr>
      </w:pPr>
      <w:r>
        <w:rPr>
          <w:rFonts w:asciiTheme="minorHAnsi" w:hAnsiTheme="minorHAnsi" w:cstheme="minorHAnsi"/>
          <w:sz w:val="24"/>
          <w:szCs w:val="24"/>
        </w:rPr>
        <w:t>Anggaran yang disediakan dalam APBD/P tahun 202</w:t>
      </w:r>
      <w:r>
        <w:rPr>
          <w:rFonts w:asciiTheme="minorHAnsi" w:hAnsiTheme="minorHAnsi" w:cstheme="minorHAnsi"/>
          <w:sz w:val="24"/>
          <w:szCs w:val="24"/>
          <w:lang w:val="id-ID"/>
        </w:rPr>
        <w:t>2</w:t>
      </w:r>
      <w:r>
        <w:rPr>
          <w:rFonts w:asciiTheme="minorHAnsi" w:hAnsiTheme="minorHAnsi" w:cstheme="minorHAnsi"/>
          <w:sz w:val="24"/>
          <w:szCs w:val="24"/>
        </w:rPr>
        <w:t xml:space="preserve"> untuk pelaksanaan program/kegiatan/sub kegiatan yang mendukung pencapaian sasaran Meningkatnya akuntabilitas kinerja Perangkat Daerah di Lingkungan Pemprov Sumbar dan Meningkatnya kualitas Laporan Kinerja Pemerintah adalah sebesar </w:t>
      </w:r>
      <w:r>
        <w:rPr>
          <w:rFonts w:cs="Calibri" w:asciiTheme="minorHAnsi" w:hAnsiTheme="minorHAnsi"/>
          <w:sz w:val="24"/>
          <w:szCs w:val="24"/>
          <w:lang w:val="id-ID"/>
        </w:rPr>
        <w:t>Rp.</w:t>
      </w:r>
      <w:r>
        <w:rPr>
          <w:rFonts w:cs="Calibri" w:asciiTheme="minorHAnsi" w:hAnsiTheme="minorHAnsi"/>
          <w:sz w:val="24"/>
          <w:szCs w:val="24"/>
        </w:rPr>
        <w:t xml:space="preserve"> </w:t>
      </w:r>
      <w:r>
        <w:rPr>
          <w:rFonts w:cs="Calibri" w:asciiTheme="minorHAnsi" w:hAnsiTheme="minorHAnsi"/>
          <w:sz w:val="24"/>
          <w:szCs w:val="24"/>
          <w:lang w:val="id-ID"/>
        </w:rPr>
        <w:t>339.276.047,-</w:t>
      </w:r>
      <w:r>
        <w:rPr>
          <w:rFonts w:cs="Calibri" w:asciiTheme="minorHAnsi" w:hAnsiTheme="minorHAnsi"/>
          <w:sz w:val="24"/>
          <w:szCs w:val="24"/>
        </w:rPr>
        <w:t xml:space="preserve"> </w:t>
      </w:r>
      <w:r>
        <w:rPr>
          <w:rFonts w:cs="Calibri" w:asciiTheme="minorHAnsi" w:hAnsiTheme="minorHAnsi"/>
          <w:sz w:val="24"/>
          <w:szCs w:val="24"/>
          <w:lang w:val="id-ID"/>
        </w:rPr>
        <w:t>terealisir sebesar Rp. 337.696.328,- dengan c</w:t>
      </w:r>
      <w:r>
        <w:rPr>
          <w:rFonts w:cs="Calibri" w:asciiTheme="minorHAnsi" w:hAnsiTheme="minorHAnsi"/>
          <w:sz w:val="24"/>
          <w:szCs w:val="24"/>
        </w:rPr>
        <w:t xml:space="preserve">apaian Kinerja masukan adalah sebesar </w:t>
      </w:r>
      <w:r>
        <w:rPr>
          <w:rFonts w:cs="Calibri" w:asciiTheme="minorHAnsi" w:hAnsiTheme="minorHAnsi"/>
          <w:sz w:val="24"/>
          <w:szCs w:val="24"/>
          <w:lang w:val="id-ID"/>
        </w:rPr>
        <w:t>99,53</w:t>
      </w:r>
      <w:r>
        <w:rPr>
          <w:rFonts w:cs="Calibri" w:asciiTheme="minorHAnsi" w:hAnsiTheme="minorHAnsi"/>
          <w:sz w:val="24"/>
          <w:szCs w:val="24"/>
        </w:rPr>
        <w:t>%.</w:t>
      </w:r>
      <w:r>
        <w:rPr>
          <w:rFonts w:cs="Calibri" w:asciiTheme="minorHAnsi" w:hAnsiTheme="minorHAnsi"/>
          <w:sz w:val="24"/>
          <w:szCs w:val="24"/>
          <w:lang w:val="id-ID"/>
        </w:rPr>
        <w:t xml:space="preserve"> Sisa anggaran sebesar Rp. 1.579.719,- </w:t>
      </w:r>
      <w:r>
        <w:rPr>
          <w:rFonts w:cs="Calibri" w:asciiTheme="minorHAnsi" w:hAnsiTheme="minorHAnsi"/>
          <w:sz w:val="24"/>
          <w:szCs w:val="24"/>
        </w:rPr>
        <w:t>berasal dari</w:t>
      </w:r>
      <w:r>
        <w:rPr>
          <w:rFonts w:cs="Calibri" w:asciiTheme="minorHAnsi" w:hAnsiTheme="minorHAnsi"/>
          <w:sz w:val="24"/>
          <w:szCs w:val="24"/>
          <w:lang w:val="id-ID"/>
        </w:rPr>
        <w:t xml:space="preserve"> </w:t>
      </w:r>
      <w:r>
        <w:rPr>
          <w:rFonts w:cs="Calibri" w:asciiTheme="minorHAnsi" w:hAnsiTheme="minorHAnsi"/>
          <w:sz w:val="24"/>
          <w:szCs w:val="24"/>
        </w:rPr>
        <w:t>sisa belanja Bahan Bakar dan Pelumas, Belanja Makanan dan Minuman Rapat, Honorarium Narasumber dan belanja perjalanan.</w:t>
      </w:r>
      <w:r>
        <w:rPr>
          <w:rFonts w:asciiTheme="minorHAnsi" w:hAnsiTheme="minorHAnsi" w:cstheme="minorHAnsi"/>
          <w:sz w:val="24"/>
          <w:szCs w:val="24"/>
        </w:rPr>
        <w:t xml:space="preserve"> </w:t>
      </w:r>
      <w:r>
        <w:rPr>
          <w:rFonts w:hint="default" w:asciiTheme="minorHAnsi" w:hAnsiTheme="minorHAnsi" w:cstheme="minorHAnsi"/>
          <w:sz w:val="24"/>
          <w:szCs w:val="24"/>
          <w:lang w:val="en-US"/>
        </w:rPr>
        <w:t xml:space="preserve"> </w:t>
      </w:r>
      <w:r>
        <w:rPr>
          <w:rFonts w:eastAsia="Times New Roman" w:cs="Segoe UI" w:asciiTheme="minorHAnsi" w:hAnsiTheme="minorHAnsi"/>
          <w:bCs/>
          <w:iCs/>
          <w:sz w:val="24"/>
          <w:szCs w:val="24"/>
          <w:highlight w:val="yellow"/>
          <w:lang w:eastAsia="id-ID"/>
        </w:rPr>
        <w:t xml:space="preserve">Jika dibandingkan antara capaian indikator kinerja </w:t>
      </w:r>
      <w:r>
        <w:rPr>
          <w:rFonts w:cs="Segoe UI" w:asciiTheme="minorHAnsi" w:hAnsiTheme="minorHAnsi"/>
          <w:sz w:val="24"/>
          <w:szCs w:val="24"/>
          <w:highlight w:val="yellow"/>
        </w:rPr>
        <w:t xml:space="preserve">sasaran strategis </w:t>
      </w:r>
      <w:r>
        <w:rPr>
          <w:rFonts w:asciiTheme="minorHAnsi" w:hAnsiTheme="minorHAnsi" w:cstheme="minorHAnsi"/>
          <w:sz w:val="24"/>
          <w:szCs w:val="24"/>
          <w:highlight w:val="yellow"/>
        </w:rPr>
        <w:t>Meningkatnya akuntabilitas kinerja Perangkat Daerah di Lingkungan Pemprov Sumbar dan Meningkatnya kualitas Laporan Kinerja Pemerintah</w:t>
      </w:r>
      <w:r>
        <w:rPr>
          <w:rFonts w:cs="Segoe UI" w:asciiTheme="minorHAnsi" w:hAnsiTheme="minorHAnsi"/>
          <w:sz w:val="24"/>
          <w:szCs w:val="24"/>
          <w:highlight w:val="yellow"/>
        </w:rPr>
        <w:t xml:space="preserve"> </w:t>
      </w:r>
      <w:r>
        <w:rPr>
          <w:rFonts w:eastAsia="Times New Roman" w:cs="Segoe UI" w:asciiTheme="minorHAnsi" w:hAnsiTheme="minorHAnsi"/>
          <w:bCs/>
          <w:iCs/>
          <w:sz w:val="24"/>
          <w:szCs w:val="24"/>
          <w:highlight w:val="yellow"/>
          <w:lang w:val="id-ID" w:eastAsia="id-ID"/>
        </w:rPr>
        <w:t>100</w:t>
      </w:r>
      <w:r>
        <w:rPr>
          <w:rFonts w:hint="default" w:eastAsia="Times New Roman" w:cs="Segoe UI" w:asciiTheme="minorHAnsi" w:hAnsiTheme="minorHAnsi"/>
          <w:bCs/>
          <w:iCs/>
          <w:sz w:val="24"/>
          <w:szCs w:val="24"/>
          <w:highlight w:val="yellow"/>
          <w:lang w:val="en-US" w:eastAsia="id-ID"/>
        </w:rPr>
        <w:t>,2</w:t>
      </w:r>
      <w:r>
        <w:rPr>
          <w:rFonts w:eastAsia="Times New Roman" w:cs="Segoe UI" w:asciiTheme="minorHAnsi" w:hAnsiTheme="minorHAnsi"/>
          <w:bCs/>
          <w:iCs/>
          <w:sz w:val="24"/>
          <w:szCs w:val="24"/>
          <w:highlight w:val="yellow"/>
          <w:lang w:eastAsia="id-ID"/>
        </w:rPr>
        <w:t xml:space="preserve">% dengan realisasi anggaran sebesar </w:t>
      </w:r>
      <w:r>
        <w:rPr>
          <w:rFonts w:hint="default" w:eastAsia="Times New Roman" w:cs="Segoe UI" w:asciiTheme="minorHAnsi" w:hAnsiTheme="minorHAnsi"/>
          <w:bCs/>
          <w:iCs/>
          <w:sz w:val="24"/>
          <w:szCs w:val="24"/>
          <w:highlight w:val="yellow"/>
          <w:lang w:val="en-US" w:eastAsia="id-ID"/>
        </w:rPr>
        <w:t>99,53</w:t>
      </w:r>
      <w:r>
        <w:rPr>
          <w:rFonts w:eastAsia="Times New Roman" w:cs="Segoe UI" w:asciiTheme="minorHAnsi" w:hAnsiTheme="minorHAnsi"/>
          <w:bCs/>
          <w:iCs/>
          <w:sz w:val="24"/>
          <w:szCs w:val="24"/>
          <w:highlight w:val="yellow"/>
          <w:lang w:eastAsia="id-ID"/>
        </w:rPr>
        <w:t xml:space="preserve">% diperoleh tingkat efesiensi sebesar </w:t>
      </w:r>
      <w:r>
        <w:rPr>
          <w:rFonts w:hint="default" w:eastAsia="Times New Roman" w:cs="Segoe UI" w:asciiTheme="minorHAnsi" w:hAnsiTheme="minorHAnsi"/>
          <w:bCs/>
          <w:iCs/>
          <w:sz w:val="24"/>
          <w:szCs w:val="24"/>
          <w:highlight w:val="yellow"/>
          <w:lang w:val="en-US" w:eastAsia="id-ID"/>
        </w:rPr>
        <w:t>0,67</w:t>
      </w:r>
      <w:r>
        <w:rPr>
          <w:rFonts w:eastAsia="Times New Roman" w:cs="Segoe UI" w:asciiTheme="minorHAnsi" w:hAnsiTheme="minorHAnsi"/>
          <w:bCs/>
          <w:iCs/>
          <w:sz w:val="24"/>
          <w:szCs w:val="24"/>
          <w:highlight w:val="yellow"/>
          <w:lang w:eastAsia="id-ID"/>
        </w:rPr>
        <w:t>%.</w:t>
      </w:r>
    </w:p>
    <w:p>
      <w:pPr>
        <w:spacing w:before="240" w:after="240" w:line="360" w:lineRule="auto"/>
        <w:jc w:val="both"/>
        <w:rPr>
          <w:rFonts w:hint="default" w:eastAsia="Times New Roman" w:cs="Segoe UI" w:asciiTheme="minorHAnsi" w:hAnsiTheme="minorHAnsi"/>
          <w:bCs/>
          <w:iCs/>
          <w:sz w:val="24"/>
          <w:szCs w:val="24"/>
          <w:highlight w:val="yellow"/>
          <w:lang w:val="en-US" w:eastAsia="id-ID"/>
        </w:rPr>
      </w:pPr>
      <w:r>
        <w:rPr>
          <w:rFonts w:hint="default" w:eastAsia="Times New Roman" w:cs="Segoe UI" w:asciiTheme="minorHAnsi" w:hAnsiTheme="minorHAnsi"/>
          <w:bCs/>
          <w:iCs/>
          <w:sz w:val="24"/>
          <w:szCs w:val="24"/>
          <w:highlight w:val="yellow"/>
          <w:lang w:val="en-US" w:eastAsia="id-ID"/>
        </w:rPr>
        <w:t xml:space="preserve">Upaya efesiensi yang telah dilakukan dalam mendukung pencapaian sasaran </w:t>
      </w:r>
      <w:r>
        <w:rPr>
          <w:rFonts w:asciiTheme="minorHAnsi" w:hAnsiTheme="minorHAnsi" w:cstheme="minorHAnsi"/>
          <w:sz w:val="24"/>
          <w:szCs w:val="24"/>
          <w:highlight w:val="yellow"/>
        </w:rPr>
        <w:t>Meningkatnya akuntabilitas kinerja Perangkat Daerah di Lingkungan Pemprov Sumbar dan Meningkatnya kualitas Laporan Kinerja Pemerintah</w:t>
      </w:r>
      <w:r>
        <w:rPr>
          <w:rFonts w:hint="default" w:asciiTheme="minorHAnsi" w:hAnsiTheme="minorHAnsi" w:cstheme="minorHAnsi"/>
          <w:sz w:val="24"/>
          <w:szCs w:val="24"/>
          <w:highlight w:val="yellow"/>
          <w:lang w:val="en-US"/>
        </w:rPr>
        <w:t xml:space="preserve"> </w:t>
      </w:r>
      <w:r>
        <w:rPr>
          <w:rFonts w:hint="default" w:eastAsia="Times New Roman" w:cs="Segoe UI" w:asciiTheme="minorHAnsi" w:hAnsiTheme="minorHAnsi"/>
          <w:bCs/>
          <w:iCs/>
          <w:sz w:val="24"/>
          <w:szCs w:val="24"/>
          <w:highlight w:val="yellow"/>
          <w:lang w:val="en-US" w:eastAsia="id-ID"/>
        </w:rPr>
        <w:t>antara lain:</w:t>
      </w:r>
    </w:p>
    <w:p>
      <w:pPr>
        <w:numPr>
          <w:ilvl w:val="0"/>
          <w:numId w:val="28"/>
        </w:numPr>
        <w:spacing w:before="240" w:after="240" w:line="360" w:lineRule="auto"/>
        <w:ind w:left="425" w:leftChars="0" w:hanging="425" w:firstLineChars="0"/>
        <w:jc w:val="both"/>
        <w:rPr>
          <w:rFonts w:hint="default" w:eastAsia="Times New Roman" w:cs="Segoe UI" w:asciiTheme="minorHAnsi" w:hAnsiTheme="minorHAnsi"/>
          <w:bCs/>
          <w:iCs/>
          <w:sz w:val="24"/>
          <w:szCs w:val="24"/>
          <w:highlight w:val="yellow"/>
          <w:lang w:val="en-US" w:eastAsia="id-ID"/>
        </w:rPr>
      </w:pPr>
      <w:r>
        <w:rPr>
          <w:rFonts w:hint="default" w:eastAsia="Times New Roman" w:cs="Segoe UI" w:asciiTheme="minorHAnsi" w:hAnsiTheme="minorHAnsi"/>
          <w:bCs/>
          <w:iCs/>
          <w:sz w:val="24"/>
          <w:szCs w:val="24"/>
          <w:highlight w:val="yellow"/>
          <w:lang w:val="en-US" w:eastAsia="id-ID"/>
        </w:rPr>
        <w:t xml:space="preserve">Melakukan pendampingan, pembinaan dan menyampaikan informasi terkait perbaikan implementasi Sistem AKIP secara berkelanjutan melalui </w:t>
      </w:r>
      <w:r>
        <w:rPr>
          <w:rFonts w:hint="default" w:eastAsia="Times New Roman" w:cs="Segoe UI" w:asciiTheme="minorHAnsi" w:hAnsiTheme="minorHAnsi"/>
          <w:bCs/>
          <w:i/>
          <w:iCs w:val="0"/>
          <w:sz w:val="24"/>
          <w:szCs w:val="24"/>
          <w:highlight w:val="yellow"/>
          <w:lang w:val="en-US" w:eastAsia="id-ID"/>
        </w:rPr>
        <w:t>WhatsApp</w:t>
      </w:r>
      <w:r>
        <w:rPr>
          <w:rFonts w:hint="default" w:eastAsia="Times New Roman" w:cs="Segoe UI" w:asciiTheme="minorHAnsi" w:hAnsiTheme="minorHAnsi"/>
          <w:bCs/>
          <w:iCs/>
          <w:sz w:val="24"/>
          <w:szCs w:val="24"/>
          <w:highlight w:val="yellow"/>
          <w:lang w:val="en-US" w:eastAsia="id-ID"/>
        </w:rPr>
        <w:t xml:space="preserve"> Group untuk OPD di lingkup Pemerintah Provinsi Sumatera Barat dan </w:t>
      </w:r>
      <w:r>
        <w:rPr>
          <w:rFonts w:hint="default" w:eastAsia="Times New Roman" w:cs="Segoe UI" w:asciiTheme="minorHAnsi" w:hAnsiTheme="minorHAnsi"/>
          <w:bCs/>
          <w:i/>
          <w:iCs w:val="0"/>
          <w:sz w:val="24"/>
          <w:szCs w:val="24"/>
          <w:highlight w:val="yellow"/>
          <w:lang w:val="en-US" w:eastAsia="id-ID"/>
        </w:rPr>
        <w:t>WhatsApp</w:t>
      </w:r>
      <w:r>
        <w:rPr>
          <w:rFonts w:hint="default" w:eastAsia="Times New Roman" w:cs="Segoe UI" w:asciiTheme="minorHAnsi" w:hAnsiTheme="minorHAnsi"/>
          <w:bCs/>
          <w:iCs/>
          <w:sz w:val="24"/>
          <w:szCs w:val="24"/>
          <w:highlight w:val="yellow"/>
          <w:lang w:val="en-US" w:eastAsia="id-ID"/>
        </w:rPr>
        <w:t xml:space="preserve"> Group untuk Bagian Organisasi 19 Kabupaten/Kota se Sumatera Barat. </w:t>
      </w:r>
    </w:p>
    <w:p>
      <w:pPr>
        <w:numPr>
          <w:ilvl w:val="0"/>
          <w:numId w:val="28"/>
        </w:numPr>
        <w:spacing w:before="240" w:after="240" w:line="360" w:lineRule="auto"/>
        <w:ind w:left="425" w:leftChars="0" w:hanging="425" w:firstLineChars="0"/>
        <w:jc w:val="both"/>
        <w:rPr>
          <w:rFonts w:hint="default" w:eastAsia="Times New Roman" w:cs="Segoe UI" w:asciiTheme="minorHAnsi" w:hAnsiTheme="minorHAnsi"/>
          <w:bCs/>
          <w:iCs/>
          <w:sz w:val="24"/>
          <w:szCs w:val="24"/>
          <w:highlight w:val="yellow"/>
          <w:lang w:val="en-US" w:eastAsia="id-ID"/>
        </w:rPr>
      </w:pPr>
      <w:r>
        <w:rPr>
          <w:rFonts w:hint="default" w:eastAsia="Times New Roman" w:cs="Segoe UI" w:asciiTheme="minorHAnsi" w:hAnsiTheme="minorHAnsi"/>
          <w:bCs/>
          <w:iCs/>
          <w:sz w:val="24"/>
          <w:szCs w:val="24"/>
          <w:highlight w:val="yellow"/>
          <w:lang w:val="en-US" w:eastAsia="id-ID"/>
        </w:rPr>
        <w:t xml:space="preserve">Pembinaan SAKIP kepada Kabupaten/Kota yang bernilai SAKIP melalui </w:t>
      </w:r>
      <w:r>
        <w:rPr>
          <w:rFonts w:hint="default" w:eastAsia="Times New Roman" w:cs="Segoe UI" w:asciiTheme="minorHAnsi" w:hAnsiTheme="minorHAnsi"/>
          <w:bCs/>
          <w:i/>
          <w:iCs w:val="0"/>
          <w:sz w:val="24"/>
          <w:szCs w:val="24"/>
          <w:highlight w:val="yellow"/>
          <w:lang w:val="en-US" w:eastAsia="id-ID"/>
        </w:rPr>
        <w:t>Coaching</w:t>
      </w:r>
      <w:r>
        <w:rPr>
          <w:rFonts w:hint="default" w:eastAsia="Times New Roman" w:cs="Segoe UI" w:asciiTheme="minorHAnsi" w:hAnsiTheme="minorHAnsi"/>
          <w:bCs/>
          <w:iCs/>
          <w:sz w:val="24"/>
          <w:szCs w:val="24"/>
          <w:highlight w:val="yellow"/>
          <w:lang w:val="en-US" w:eastAsia="id-ID"/>
        </w:rPr>
        <w:t xml:space="preserve"> </w:t>
      </w:r>
      <w:r>
        <w:rPr>
          <w:rFonts w:hint="default" w:eastAsia="Times New Roman" w:cs="Segoe UI" w:asciiTheme="minorHAnsi" w:hAnsiTheme="minorHAnsi"/>
          <w:bCs/>
          <w:i/>
          <w:iCs w:val="0"/>
          <w:sz w:val="24"/>
          <w:szCs w:val="24"/>
          <w:highlight w:val="yellow"/>
          <w:lang w:val="en-US" w:eastAsia="id-ID"/>
        </w:rPr>
        <w:t>clinic</w:t>
      </w:r>
      <w:r>
        <w:rPr>
          <w:rFonts w:hint="default" w:eastAsia="Times New Roman" w:cs="Segoe UI" w:asciiTheme="minorHAnsi" w:hAnsiTheme="minorHAnsi"/>
          <w:bCs/>
          <w:iCs/>
          <w:sz w:val="24"/>
          <w:szCs w:val="24"/>
          <w:highlight w:val="yellow"/>
          <w:lang w:val="en-US" w:eastAsia="id-ID"/>
        </w:rPr>
        <w:t xml:space="preserve"> terhadap Kabupaten/Kota yaitu Kota Sawahlunto (4 hari) dan Kabupaten Solok Selatan (5 hari) dilakukan di Ruang Rapat Biro Organisasi sehingga penggunaan anggaran perjalanan dinas lebih efesien</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 xml:space="preserve">Anggaran tersebut berada pada </w:t>
      </w:r>
      <w:r>
        <w:rPr>
          <w:rFonts w:asciiTheme="minorHAnsi" w:hAnsiTheme="minorHAnsi" w:cstheme="minorHAnsi"/>
          <w:sz w:val="24"/>
          <w:szCs w:val="24"/>
          <w:lang w:val="id-ID"/>
        </w:rPr>
        <w:t>Kegiatan Fasilitasi Reformasi Birokrasi dan Akuntabilitas Kinerja</w:t>
      </w:r>
      <w:r>
        <w:rPr>
          <w:rFonts w:asciiTheme="minorHAnsi" w:hAnsiTheme="minorHAnsi" w:cstheme="minorHAnsi"/>
          <w:sz w:val="24"/>
          <w:szCs w:val="24"/>
        </w:rPr>
        <w:t xml:space="preserve"> dengan sub kegiatan Monitoring dan Evaluasi Akuntabilitas Kinerja. </w:t>
      </w:r>
      <w:r>
        <w:rPr>
          <w:rFonts w:asciiTheme="minorHAnsi" w:hAnsiTheme="minorHAnsi" w:cstheme="minorHAnsi"/>
          <w:sz w:val="24"/>
          <w:szCs w:val="24"/>
          <w:lang w:val="id-ID"/>
        </w:rPr>
        <w:t xml:space="preserve">Sub kegiatan ini mempunyai </w:t>
      </w:r>
      <w:r>
        <w:rPr>
          <w:rFonts w:asciiTheme="minorHAnsi" w:hAnsiTheme="minorHAnsi" w:cstheme="minorHAnsi"/>
          <w:sz w:val="24"/>
          <w:szCs w:val="24"/>
        </w:rPr>
        <w:t xml:space="preserve">5 output </w:t>
      </w:r>
      <w:r>
        <w:rPr>
          <w:rFonts w:asciiTheme="minorHAnsi" w:hAnsiTheme="minorHAnsi" w:cstheme="minorHAnsi"/>
          <w:sz w:val="24"/>
          <w:szCs w:val="24"/>
          <w:lang w:val="id-ID"/>
        </w:rPr>
        <w:t>yang tercapai sesuai target yang telah ditetapkan</w:t>
      </w:r>
      <w:r>
        <w:rPr>
          <w:rFonts w:asciiTheme="minorHAnsi" w:hAnsiTheme="minorHAnsi" w:cstheme="minorHAnsi"/>
          <w:sz w:val="24"/>
          <w:szCs w:val="24"/>
        </w:rPr>
        <w:t xml:space="preserve">.  Pencapaian Sub kegiatan yang dilaksanakan </w:t>
      </w:r>
      <w:r>
        <w:rPr>
          <w:rFonts w:asciiTheme="minorHAnsi" w:hAnsiTheme="minorHAnsi" w:cstheme="minorHAnsi"/>
          <w:sz w:val="24"/>
          <w:szCs w:val="24"/>
          <w:lang w:val="id-ID"/>
        </w:rPr>
        <w:t>selaras dan sudah</w:t>
      </w:r>
      <w:r>
        <w:rPr>
          <w:rFonts w:asciiTheme="minorHAnsi" w:hAnsiTheme="minorHAnsi" w:cstheme="minorHAnsi"/>
          <w:sz w:val="24"/>
          <w:szCs w:val="24"/>
        </w:rPr>
        <w:t xml:space="preserve"> dapat menunjang pencapaian sasaran strategis </w:t>
      </w:r>
      <w:r>
        <w:rPr>
          <w:rFonts w:asciiTheme="minorHAnsi" w:hAnsiTheme="minorHAnsi" w:cstheme="minorHAnsi"/>
          <w:sz w:val="24"/>
          <w:szCs w:val="24"/>
          <w:lang w:val="id-ID"/>
        </w:rPr>
        <w:t>3</w:t>
      </w:r>
      <w:r>
        <w:rPr>
          <w:rFonts w:asciiTheme="minorHAnsi" w:hAnsiTheme="minorHAnsi" w:cstheme="minorHAnsi"/>
          <w:sz w:val="24"/>
          <w:szCs w:val="24"/>
        </w:rPr>
        <w:t xml:space="preserve"> Meningkatnya Akuntabilitas Kinerja Perangkat Daerah di Lingkungan Pemerintah Provinsi Sumatera Barat dan Meningkatnya kualitas Laporan Kinerja Pemerintah.</w:t>
      </w:r>
    </w:p>
    <w:p>
      <w:pPr>
        <w:pStyle w:val="15"/>
        <w:tabs>
          <w:tab w:val="left" w:pos="600"/>
          <w:tab w:val="center" w:pos="4399"/>
        </w:tabs>
        <w:ind w:left="284"/>
        <w:rPr>
          <w:rFonts w:ascii="Monotype Corsiva" w:hAnsi="Monotype Corsiva" w:eastAsia="Arial Unicode MS" w:cs="Arial"/>
          <w:b/>
          <w:lang w:val="id-ID"/>
        </w:rPr>
      </w:pPr>
      <w:r>
        <w:rPr>
          <w:rFonts w:ascii="Monotype Corsiva" w:hAnsi="Monotype Corsiva" w:eastAsia="Arial Unicode MS" w:cs="Arial"/>
          <w:b/>
          <w:sz w:val="30"/>
          <w:lang w:val="id-ID" w:eastAsia="id-ID"/>
        </w:rPr>
        <mc:AlternateContent>
          <mc:Choice Requires="wps">
            <w:drawing>
              <wp:anchor distT="0" distB="0" distL="114300" distR="114300" simplePos="0" relativeHeight="251662336" behindDoc="0" locked="0" layoutInCell="1" allowOverlap="1">
                <wp:simplePos x="0" y="0"/>
                <wp:positionH relativeFrom="column">
                  <wp:posOffset>1751965</wp:posOffset>
                </wp:positionH>
                <wp:positionV relativeFrom="paragraph">
                  <wp:posOffset>151130</wp:posOffset>
                </wp:positionV>
                <wp:extent cx="3810000" cy="603250"/>
                <wp:effectExtent l="1714500" t="0" r="19050" b="25400"/>
                <wp:wrapNone/>
                <wp:docPr id="154" name="Line Callout 2 (Border and Accent Bar) 154"/>
                <wp:cNvGraphicFramePr/>
                <a:graphic xmlns:a="http://schemas.openxmlformats.org/drawingml/2006/main">
                  <a:graphicData uri="http://schemas.microsoft.com/office/word/2010/wordprocessingShape">
                    <wps:wsp>
                      <wps:cNvSpPr/>
                      <wps:spPr>
                        <a:xfrm>
                          <a:off x="0" y="0"/>
                          <a:ext cx="3810000" cy="603250"/>
                        </a:xfrm>
                        <a:prstGeom prst="accentBorderCallout2">
                          <a:avLst>
                            <a:gd name="adj1" fmla="val 18750"/>
                            <a:gd name="adj2" fmla="val -8333"/>
                            <a:gd name="adj3" fmla="val 18750"/>
                            <a:gd name="adj4" fmla="val -16667"/>
                            <a:gd name="adj5" fmla="val 19590"/>
                            <a:gd name="adj6" fmla="val -44894"/>
                          </a:avLst>
                        </a:prstGeom>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rFonts w:ascii="Monotype Corsiva" w:hAnsi="Monotype Corsiva"/>
                                <w:sz w:val="28"/>
                                <w:szCs w:val="30"/>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Pelaksanaan Area Manajemen Perubahan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1" type="#_x0000_t51" style="position:absolute;left:0pt;margin-left:137.95pt;margin-top:11.9pt;height:47.5pt;width:300pt;z-index:251662336;v-text-anchor:middle;mso-width-relative:page;mso-height-relative:page;" fillcolor="#4BACC6 [3208]" filled="t" stroked="t" coordsize="21600,21600" o:gfxdata="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LVjAHnYAAAACgEAAA8AAAAAAAAAAQAgAAAAIgAAAGRycy9kb3ducmV2Lnht&#10;bFBLAQIUABQAAAAIAIdO4kBqZpuy3QIAACAGAAAOAAAAAAAAAAEAIAAAACcBAABkcnMvZTJvRG9j&#10;LnhtbFBLBQYAAAAABgAGAFkBAAB2BgAAAAA=&#10;" adj="-9697,4231,-3600,4050,-1800,4050">
                <v:fill on="t" focussize="0,0"/>
                <v:stroke weight="2pt" color="#357D91 [3208]" joinstyle="round"/>
                <v:imagedata o:title=""/>
                <o:lock v:ext="edit" aspectratio="f"/>
                <v:textbox>
                  <w:txbxContent>
                    <w:p>
                      <w:pPr>
                        <w:jc w:val="center"/>
                        <w:rPr>
                          <w:rFonts w:ascii="Monotype Corsiva" w:hAnsi="Monotype Corsiva"/>
                          <w:sz w:val="28"/>
                          <w:szCs w:val="30"/>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Pelaksanaan Area Manajemen Perubahan</w:t>
                      </w:r>
                    </w:p>
                  </w:txbxContent>
                </v:textbox>
              </v:shape>
            </w:pict>
          </mc:Fallback>
        </mc:AlternateContent>
      </w:r>
      <w:r>
        <w:rPr>
          <w:rFonts w:ascii="Monotype Corsiva" w:hAnsi="Monotype Corsiva" w:eastAsia="Arial Unicode MS" w:cs="Arial"/>
          <w:b/>
          <w:sz w:val="30"/>
          <w:lang w:val="id-ID"/>
        </w:rPr>
        <w:t>Sasaran Strategis</w:t>
      </w:r>
      <w:r>
        <w:rPr>
          <w:rFonts w:ascii="Monotype Corsiva" w:hAnsi="Monotype Corsiva" w:eastAsia="Arial Unicode MS" w:cs="Arial"/>
          <w:b/>
          <w:lang w:val="id-ID"/>
        </w:rPr>
        <w:tab/>
      </w:r>
    </w:p>
    <w:p>
      <w:pPr>
        <w:pStyle w:val="15"/>
        <w:tabs>
          <w:tab w:val="left" w:pos="1701"/>
        </w:tabs>
        <w:ind w:firstLine="34"/>
        <w:rPr>
          <w:rFonts w:ascii="Britannic Bold" w:hAnsi="Britannic Bold" w:eastAsia="Arial Unicode MS" w:cs="Arial"/>
          <w:b/>
          <w:sz w:val="76"/>
          <w:lang w:val="id-ID"/>
        </w:rPr>
      </w:pPr>
      <w:r>
        <w:rPr>
          <w:rFonts w:ascii="Arial" w:hAnsi="Arial" w:eastAsia="Arial Unicode MS" w:cs="Arial"/>
          <w:b/>
          <w:lang w:val="id-ID"/>
        </w:rPr>
        <w:tab/>
      </w:r>
      <w:r>
        <w:rPr>
          <w:rFonts w:ascii="Britannic Bold" w:hAnsi="Britannic Bold" w:eastAsia="Arial Unicode MS" w:cs="Arial"/>
          <w:b/>
          <w:sz w:val="76"/>
          <w:lang w:val="id-ID"/>
        </w:rPr>
        <w:t>4</w:t>
      </w:r>
    </w:p>
    <w:p>
      <w:pPr>
        <w:pStyle w:val="15"/>
        <w:tabs>
          <w:tab w:val="left" w:pos="1701"/>
        </w:tabs>
        <w:ind w:firstLine="34"/>
        <w:rPr>
          <w:rFonts w:ascii="Britannic Bold" w:hAnsi="Britannic Bold" w:eastAsia="Arial Unicode MS" w:cs="Arial"/>
          <w:b/>
          <w:sz w:val="40"/>
          <w:lang w:val="id-ID"/>
        </w:rPr>
      </w:pPr>
    </w:p>
    <w:p>
      <w:pPr>
        <w:pStyle w:val="9"/>
        <w:spacing w:line="360" w:lineRule="auto"/>
        <w:jc w:val="both"/>
        <w:rPr>
          <w:rFonts w:eastAsia="Bookman Old Style" w:cs="Arial" w:asciiTheme="minorHAnsi" w:hAnsiTheme="minorHAnsi"/>
          <w:b w:val="0"/>
          <w:color w:val="auto"/>
          <w:sz w:val="24"/>
          <w:szCs w:val="24"/>
          <w:lang w:val="id-ID"/>
        </w:rPr>
      </w:pPr>
      <w:r>
        <w:rPr>
          <w:rFonts w:asciiTheme="minorHAnsi" w:hAnsiTheme="minorHAnsi" w:cstheme="minorHAnsi"/>
          <w:b w:val="0"/>
          <w:color w:val="auto"/>
          <w:sz w:val="24"/>
          <w:szCs w:val="24"/>
          <w:lang w:val="id-ID"/>
        </w:rPr>
        <w:t xml:space="preserve">Dalam mengimplementasikan Reformasi Birokrasi ada 8 area perubahan yang harus dikawal pelaksanaannya agar dapat menunjang/mengungkit perbaikan birokrasi. Delapan area tersebut meliputi: </w:t>
      </w:r>
      <w:r>
        <w:rPr>
          <w:rFonts w:asciiTheme="minorHAnsi" w:hAnsiTheme="minorHAnsi" w:cstheme="minorHAnsi"/>
          <w:b w:val="0"/>
          <w:color w:val="auto"/>
          <w:sz w:val="24"/>
          <w:szCs w:val="24"/>
          <w:u w:val="single"/>
          <w:lang w:val="id-ID"/>
        </w:rPr>
        <w:t xml:space="preserve">area </w:t>
      </w:r>
      <w:r>
        <w:rPr>
          <w:rFonts w:eastAsia="Bookman Old Style" w:cs="Arial" w:asciiTheme="minorHAnsi" w:hAnsiTheme="minorHAnsi"/>
          <w:b w:val="0"/>
          <w:color w:val="auto"/>
          <w:sz w:val="24"/>
          <w:szCs w:val="24"/>
          <w:u w:val="single"/>
        </w:rPr>
        <w:t>manajemen perubahan</w:t>
      </w:r>
      <w:r>
        <w:rPr>
          <w:rFonts w:eastAsia="Bookman Old Style" w:cs="Arial" w:asciiTheme="minorHAnsi" w:hAnsiTheme="minorHAnsi"/>
          <w:b w:val="0"/>
          <w:color w:val="auto"/>
          <w:sz w:val="24"/>
          <w:szCs w:val="24"/>
        </w:rPr>
        <w:t xml:space="preserve">, </w:t>
      </w:r>
      <w:r>
        <w:rPr>
          <w:rFonts w:eastAsia="Bookman Old Style" w:cs="Arial" w:asciiTheme="minorHAnsi" w:hAnsiTheme="minorHAnsi"/>
          <w:b w:val="0"/>
          <w:color w:val="auto"/>
          <w:sz w:val="24"/>
          <w:szCs w:val="24"/>
          <w:lang w:val="id-ID"/>
        </w:rPr>
        <w:t xml:space="preserve">area </w:t>
      </w:r>
      <w:r>
        <w:rPr>
          <w:rFonts w:eastAsia="Bookman Old Style" w:cs="Arial" w:asciiTheme="minorHAnsi" w:hAnsiTheme="minorHAnsi"/>
          <w:b w:val="0"/>
          <w:color w:val="auto"/>
          <w:sz w:val="24"/>
          <w:szCs w:val="24"/>
        </w:rPr>
        <w:t>deregulasi ke</w:t>
      </w:r>
      <w:r>
        <w:rPr>
          <w:rFonts w:eastAsia="Bookman Old Style" w:cs="Arial" w:asciiTheme="minorHAnsi" w:hAnsiTheme="minorHAnsi"/>
          <w:b w:val="0"/>
          <w:color w:val="auto"/>
          <w:spacing w:val="-2"/>
          <w:sz w:val="24"/>
          <w:szCs w:val="24"/>
        </w:rPr>
        <w:t>b</w:t>
      </w:r>
      <w:r>
        <w:rPr>
          <w:rFonts w:eastAsia="Bookman Old Style" w:cs="Arial" w:asciiTheme="minorHAnsi" w:hAnsiTheme="minorHAnsi"/>
          <w:b w:val="0"/>
          <w:color w:val="auto"/>
          <w:sz w:val="24"/>
          <w:szCs w:val="24"/>
        </w:rPr>
        <w:t xml:space="preserve">ijakan, </w:t>
      </w:r>
      <w:r>
        <w:rPr>
          <w:rFonts w:eastAsia="Bookman Old Style" w:cs="Arial" w:asciiTheme="minorHAnsi" w:hAnsiTheme="minorHAnsi"/>
          <w:b w:val="0"/>
          <w:color w:val="auto"/>
          <w:sz w:val="24"/>
          <w:szCs w:val="24"/>
          <w:lang w:val="id-ID"/>
        </w:rPr>
        <w:t xml:space="preserve">area </w:t>
      </w:r>
      <w:r>
        <w:rPr>
          <w:rFonts w:eastAsia="Bookman Old Style" w:cs="Arial" w:asciiTheme="minorHAnsi" w:hAnsiTheme="minorHAnsi"/>
          <w:b w:val="0"/>
          <w:color w:val="auto"/>
          <w:sz w:val="24"/>
          <w:szCs w:val="24"/>
          <w:u w:val="single"/>
          <w:lang w:val="id-ID"/>
        </w:rPr>
        <w:t>penataan kelembagaan</w:t>
      </w:r>
      <w:r>
        <w:rPr>
          <w:rFonts w:eastAsia="Bookman Old Style" w:cs="Arial" w:asciiTheme="minorHAnsi" w:hAnsiTheme="minorHAnsi"/>
          <w:b w:val="0"/>
          <w:color w:val="auto"/>
          <w:sz w:val="24"/>
          <w:szCs w:val="24"/>
          <w:u w:val="single"/>
        </w:rPr>
        <w:t xml:space="preserve">, </w:t>
      </w:r>
      <w:r>
        <w:rPr>
          <w:rFonts w:eastAsia="Bookman Old Style" w:cs="Arial" w:asciiTheme="minorHAnsi" w:hAnsiTheme="minorHAnsi"/>
          <w:b w:val="0"/>
          <w:color w:val="auto"/>
          <w:sz w:val="24"/>
          <w:szCs w:val="24"/>
          <w:u w:val="single"/>
          <w:lang w:val="id-ID"/>
        </w:rPr>
        <w:t>area penataan</w:t>
      </w:r>
      <w:r>
        <w:rPr>
          <w:rFonts w:eastAsia="Bookman Old Style" w:cs="Arial" w:asciiTheme="minorHAnsi" w:hAnsiTheme="minorHAnsi"/>
          <w:b w:val="0"/>
          <w:color w:val="auto"/>
          <w:spacing w:val="-2"/>
          <w:sz w:val="24"/>
          <w:szCs w:val="24"/>
          <w:u w:val="single"/>
        </w:rPr>
        <w:t xml:space="preserve"> t</w:t>
      </w:r>
      <w:r>
        <w:rPr>
          <w:rFonts w:eastAsia="Bookman Old Style" w:cs="Arial" w:asciiTheme="minorHAnsi" w:hAnsiTheme="minorHAnsi"/>
          <w:b w:val="0"/>
          <w:color w:val="auto"/>
          <w:sz w:val="24"/>
          <w:szCs w:val="24"/>
          <w:u w:val="single"/>
        </w:rPr>
        <w:t>ata laksana,</w:t>
      </w:r>
      <w:r>
        <w:rPr>
          <w:rFonts w:eastAsia="Bookman Old Style" w:cs="Arial" w:asciiTheme="minorHAnsi" w:hAnsiTheme="minorHAnsi"/>
          <w:b w:val="0"/>
          <w:color w:val="auto"/>
          <w:sz w:val="24"/>
          <w:szCs w:val="24"/>
        </w:rPr>
        <w:t xml:space="preserve"> </w:t>
      </w:r>
      <w:r>
        <w:rPr>
          <w:rFonts w:eastAsia="Bookman Old Style" w:cs="Arial" w:asciiTheme="minorHAnsi" w:hAnsiTheme="minorHAnsi"/>
          <w:b w:val="0"/>
          <w:color w:val="auto"/>
          <w:sz w:val="24"/>
          <w:szCs w:val="24"/>
          <w:lang w:val="id-ID"/>
        </w:rPr>
        <w:t>area penataan</w:t>
      </w:r>
      <w:r>
        <w:rPr>
          <w:rFonts w:eastAsia="Bookman Old Style" w:cs="Arial" w:asciiTheme="minorHAnsi" w:hAnsiTheme="minorHAnsi"/>
          <w:b w:val="0"/>
          <w:color w:val="auto"/>
          <w:sz w:val="24"/>
          <w:szCs w:val="24"/>
        </w:rPr>
        <w:t xml:space="preserve"> SDM aparatur, </w:t>
      </w:r>
      <w:r>
        <w:rPr>
          <w:rFonts w:eastAsia="Bookman Old Style" w:cs="Arial" w:asciiTheme="minorHAnsi" w:hAnsiTheme="minorHAnsi"/>
          <w:b w:val="0"/>
          <w:color w:val="auto"/>
          <w:sz w:val="24"/>
          <w:szCs w:val="24"/>
          <w:u w:val="single"/>
          <w:lang w:val="id-ID"/>
        </w:rPr>
        <w:t xml:space="preserve">area </w:t>
      </w:r>
      <w:r>
        <w:rPr>
          <w:rFonts w:eastAsia="Bookman Old Style" w:cs="Arial" w:asciiTheme="minorHAnsi" w:hAnsiTheme="minorHAnsi"/>
          <w:b w:val="0"/>
          <w:color w:val="auto"/>
          <w:sz w:val="24"/>
          <w:szCs w:val="24"/>
          <w:u w:val="single"/>
        </w:rPr>
        <w:t>akuntabilitas</w:t>
      </w:r>
      <w:r>
        <w:rPr>
          <w:rFonts w:eastAsia="Bookman Old Style" w:cs="Arial" w:asciiTheme="minorHAnsi" w:hAnsiTheme="minorHAnsi"/>
          <w:b w:val="0"/>
          <w:color w:val="auto"/>
          <w:sz w:val="24"/>
          <w:szCs w:val="24"/>
          <w:u w:val="single"/>
          <w:lang w:val="id-ID"/>
        </w:rPr>
        <w:t xml:space="preserve"> kinerja</w:t>
      </w:r>
      <w:r>
        <w:rPr>
          <w:rFonts w:eastAsia="Bookman Old Style" w:cs="Arial" w:asciiTheme="minorHAnsi" w:hAnsiTheme="minorHAnsi"/>
          <w:b w:val="0"/>
          <w:color w:val="auto"/>
          <w:sz w:val="24"/>
          <w:szCs w:val="24"/>
        </w:rPr>
        <w:t xml:space="preserve">, </w:t>
      </w:r>
      <w:r>
        <w:rPr>
          <w:rFonts w:eastAsia="Bookman Old Style" w:cs="Arial" w:asciiTheme="minorHAnsi" w:hAnsiTheme="minorHAnsi"/>
          <w:b w:val="0"/>
          <w:color w:val="auto"/>
          <w:sz w:val="24"/>
          <w:szCs w:val="24"/>
          <w:lang w:val="id-ID"/>
        </w:rPr>
        <w:t>area penguatan</w:t>
      </w:r>
      <w:r>
        <w:rPr>
          <w:rFonts w:eastAsia="Bookman Old Style" w:cs="Arial" w:asciiTheme="minorHAnsi" w:hAnsiTheme="minorHAnsi"/>
          <w:b w:val="0"/>
          <w:color w:val="auto"/>
          <w:sz w:val="24"/>
          <w:szCs w:val="24"/>
        </w:rPr>
        <w:t xml:space="preserve"> pengawasan, dan </w:t>
      </w:r>
      <w:r>
        <w:rPr>
          <w:rFonts w:eastAsia="Bookman Old Style" w:cs="Arial" w:asciiTheme="minorHAnsi" w:hAnsiTheme="minorHAnsi"/>
          <w:b w:val="0"/>
          <w:color w:val="auto"/>
          <w:sz w:val="24"/>
          <w:szCs w:val="24"/>
          <w:u w:val="single"/>
          <w:lang w:val="id-ID"/>
        </w:rPr>
        <w:t xml:space="preserve">area peningkatan kualitas </w:t>
      </w:r>
      <w:r>
        <w:rPr>
          <w:rFonts w:eastAsia="Bookman Old Style" w:cs="Arial" w:asciiTheme="minorHAnsi" w:hAnsiTheme="minorHAnsi"/>
          <w:b w:val="0"/>
          <w:color w:val="auto"/>
          <w:sz w:val="24"/>
          <w:szCs w:val="24"/>
          <w:u w:val="single"/>
        </w:rPr>
        <w:t>pelayanan publik</w:t>
      </w:r>
      <w:r>
        <w:rPr>
          <w:rFonts w:eastAsia="Bookman Old Style" w:cs="Arial" w:asciiTheme="minorHAnsi" w:hAnsiTheme="minorHAnsi"/>
          <w:b w:val="0"/>
          <w:color w:val="auto"/>
          <w:sz w:val="24"/>
          <w:szCs w:val="24"/>
        </w:rPr>
        <w:t>).</w:t>
      </w:r>
      <w:r>
        <w:rPr>
          <w:rFonts w:eastAsia="Bookman Old Style" w:cs="Arial" w:asciiTheme="minorHAnsi" w:hAnsiTheme="minorHAnsi"/>
          <w:b w:val="0"/>
          <w:color w:val="auto"/>
          <w:sz w:val="24"/>
          <w:szCs w:val="24"/>
          <w:lang w:val="id-ID"/>
        </w:rPr>
        <w:t xml:space="preserve"> Dari delapan area tersebut, 5 area menjadi tugas pokok dan fungsi dari Biro Organisasi.</w:t>
      </w:r>
    </w:p>
    <w:p>
      <w:pPr>
        <w:spacing w:line="360" w:lineRule="auto"/>
        <w:jc w:val="both"/>
        <w:rPr>
          <w:rFonts w:asciiTheme="minorHAnsi" w:hAnsiTheme="minorHAnsi"/>
          <w:sz w:val="24"/>
          <w:szCs w:val="24"/>
          <w:lang w:val="id-ID"/>
        </w:rPr>
      </w:pPr>
      <w:r>
        <w:rPr>
          <w:rFonts w:asciiTheme="minorHAnsi" w:hAnsiTheme="minorHAnsi"/>
          <w:sz w:val="24"/>
          <w:szCs w:val="24"/>
          <w:lang w:val="id-ID"/>
        </w:rPr>
        <w:t xml:space="preserve">Sehubungan dengan hal tersebut telah ditetapkan sasaran meningkatnya pelaksanaan area manajemen perubahan yang diukur dengan menggunakan indikator kinerja hasil penilaian mandiri unsur pemenuhan area manajemen perubahan. Pemenuhan dalam hal ini merupakan </w:t>
      </w:r>
      <w:r>
        <w:rPr>
          <w:rFonts w:asciiTheme="minorHAnsi" w:hAnsiTheme="minorHAnsi" w:cstheme="minorHAnsi"/>
          <w:sz w:val="24"/>
          <w:szCs w:val="24"/>
          <w:lang w:eastAsia="ja-JP"/>
        </w:rPr>
        <w:t>pemenuhan dokumen yang diminta dalam LKE RB oleh OPD di lingkungan Pemerintah Provinsi Sumatera Barat</w:t>
      </w:r>
      <w:r>
        <w:rPr>
          <w:rFonts w:asciiTheme="minorHAnsi" w:hAnsiTheme="minorHAnsi" w:cstheme="minorHAnsi"/>
          <w:sz w:val="24"/>
          <w:szCs w:val="24"/>
          <w:lang w:val="id-ID" w:eastAsia="ja-JP"/>
        </w:rPr>
        <w:t xml:space="preserve"> terkait pelaksanaan area manajemen perubahan. Area manajemen perubahan antara lain terkait dengan adanya pedoman pelaksanaan reformasi birokrasi</w:t>
      </w:r>
      <w:r>
        <w:rPr>
          <w:rFonts w:asciiTheme="minorHAnsi" w:hAnsiTheme="minorHAnsi"/>
          <w:sz w:val="24"/>
          <w:szCs w:val="24"/>
          <w:lang w:val="id-ID"/>
        </w:rPr>
        <w:t xml:space="preserve">, pembentukan dan peningkatan peran agen perubahan. Indikator kinerja ini diukur berdasarkan hasil penilaian PMPRB yang dilaksanakan oleh Inspektorat Provinsi. </w:t>
      </w:r>
    </w:p>
    <w:p>
      <w:pPr>
        <w:spacing w:before="240" w:after="240" w:line="360" w:lineRule="auto"/>
        <w:jc w:val="both"/>
        <w:rPr>
          <w:rFonts w:asciiTheme="minorHAnsi" w:hAnsiTheme="minorHAnsi" w:cstheme="minorHAnsi"/>
          <w:bCs/>
          <w:sz w:val="24"/>
          <w:szCs w:val="24"/>
          <w:lang w:val="id-ID"/>
        </w:rPr>
      </w:pPr>
      <w:r>
        <w:rPr>
          <w:rFonts w:asciiTheme="minorHAnsi" w:hAnsiTheme="minorHAnsi" w:cstheme="minorHAnsi"/>
          <w:bCs/>
          <w:sz w:val="24"/>
          <w:szCs w:val="24"/>
        </w:rPr>
        <w:t>Untuk tahun 202</w:t>
      </w:r>
      <w:r>
        <w:rPr>
          <w:rFonts w:asciiTheme="minorHAnsi" w:hAnsiTheme="minorHAnsi" w:cstheme="minorHAnsi"/>
          <w:bCs/>
          <w:sz w:val="24"/>
          <w:szCs w:val="24"/>
          <w:lang w:val="id-ID"/>
        </w:rPr>
        <w:t>2</w:t>
      </w:r>
      <w:r>
        <w:rPr>
          <w:rFonts w:asciiTheme="minorHAnsi" w:hAnsiTheme="minorHAnsi" w:cstheme="minorHAnsi"/>
          <w:bCs/>
          <w:sz w:val="24"/>
          <w:szCs w:val="24"/>
        </w:rPr>
        <w:t xml:space="preserve">, </w:t>
      </w:r>
      <w:r>
        <w:rPr>
          <w:rFonts w:asciiTheme="minorHAnsi" w:hAnsiTheme="minorHAnsi"/>
          <w:sz w:val="24"/>
          <w:szCs w:val="24"/>
          <w:lang w:val="id-ID"/>
        </w:rPr>
        <w:t>hasil penilaian mandiri unsur pemenuhan area manajemen perubahan</w:t>
      </w:r>
      <w:r>
        <w:rPr>
          <w:rFonts w:asciiTheme="minorHAnsi" w:hAnsiTheme="minorHAnsi" w:cstheme="minorHAnsi"/>
          <w:bCs/>
          <w:sz w:val="24"/>
          <w:szCs w:val="24"/>
        </w:rPr>
        <w:t xml:space="preserve"> ditargetkan </w:t>
      </w:r>
      <w:r>
        <w:rPr>
          <w:rFonts w:asciiTheme="minorHAnsi" w:hAnsiTheme="minorHAnsi" w:cstheme="minorHAnsi"/>
          <w:bCs/>
          <w:sz w:val="24"/>
          <w:szCs w:val="24"/>
          <w:lang w:val="id-ID"/>
        </w:rPr>
        <w:t>1,78</w:t>
      </w:r>
      <w:r>
        <w:rPr>
          <w:rFonts w:asciiTheme="minorHAnsi" w:hAnsiTheme="minorHAnsi" w:cstheme="minorHAnsi"/>
          <w:bCs/>
          <w:sz w:val="24"/>
          <w:szCs w:val="24"/>
        </w:rPr>
        <w:t xml:space="preserve">. Penetapan target ini didasarkan pada target yang telah tercantum dalam dokumen renstra Biro Organisasi. Capaian indikator </w:t>
      </w:r>
      <w:r>
        <w:rPr>
          <w:rFonts w:asciiTheme="minorHAnsi" w:hAnsiTheme="minorHAnsi"/>
          <w:sz w:val="24"/>
          <w:szCs w:val="24"/>
          <w:lang w:val="id-ID"/>
        </w:rPr>
        <w:t>meningkatnya pelaksanaan area manajemen perubahan</w:t>
      </w:r>
      <w:r>
        <w:rPr>
          <w:rFonts w:asciiTheme="minorHAnsi" w:hAnsiTheme="minorHAnsi" w:cstheme="minorHAnsi"/>
          <w:bCs/>
          <w:sz w:val="24"/>
          <w:szCs w:val="24"/>
        </w:rPr>
        <w:t xml:space="preserve"> disajikan pada tabel </w:t>
      </w:r>
      <w:r>
        <w:rPr>
          <w:rFonts w:asciiTheme="minorHAnsi" w:hAnsiTheme="minorHAnsi" w:cstheme="minorHAnsi"/>
          <w:bCs/>
          <w:sz w:val="24"/>
          <w:szCs w:val="24"/>
          <w:lang w:val="id-ID"/>
        </w:rPr>
        <w:t>3.8.</w:t>
      </w:r>
    </w:p>
    <w:p>
      <w:pPr>
        <w:pStyle w:val="9"/>
        <w:jc w:val="center"/>
        <w:rPr>
          <w:rFonts w:asciiTheme="minorHAnsi" w:hAnsiTheme="minorHAnsi" w:cstheme="minorHAnsi"/>
          <w:color w:val="auto"/>
          <w:sz w:val="20"/>
          <w:szCs w:val="20"/>
          <w:lang w:val="id-ID"/>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8</w:t>
      </w:r>
      <w:r>
        <w:rPr>
          <w:color w:val="auto"/>
          <w:sz w:val="20"/>
          <w:szCs w:val="20"/>
        </w:rPr>
        <w:fldChar w:fldCharType="end"/>
      </w:r>
      <w:r>
        <w:rPr>
          <w:color w:val="auto"/>
          <w:sz w:val="20"/>
          <w:szCs w:val="20"/>
          <w:lang w:val="id-ID"/>
        </w:rPr>
        <w:t xml:space="preserve"> </w:t>
      </w:r>
      <w:r>
        <w:rPr>
          <w:rFonts w:asciiTheme="minorHAnsi" w:hAnsiTheme="minorHAnsi" w:cstheme="minorHAnsi"/>
          <w:color w:val="auto"/>
          <w:sz w:val="20"/>
          <w:szCs w:val="20"/>
        </w:rPr>
        <w:t>Capaian Indikator Kinerja Sasaran Strategis 4</w:t>
      </w:r>
    </w:p>
    <w:tbl>
      <w:tblPr>
        <w:tblStyle w:val="41"/>
        <w:tblW w:w="0" w:type="auto"/>
        <w:jc w:val="center"/>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Layout w:type="fixed"/>
        <w:tblCellMar>
          <w:top w:w="0" w:type="dxa"/>
          <w:left w:w="108" w:type="dxa"/>
          <w:bottom w:w="0" w:type="dxa"/>
          <w:right w:w="108" w:type="dxa"/>
        </w:tblCellMar>
      </w:tblPr>
      <w:tblGrid>
        <w:gridCol w:w="534"/>
        <w:gridCol w:w="4144"/>
        <w:gridCol w:w="1418"/>
        <w:gridCol w:w="1100"/>
        <w:gridCol w:w="1593"/>
      </w:tblGrid>
      <w:tr>
        <w:tblPrEx>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left w:w="108" w:type="dxa"/>
            <w:bottom w:w="0" w:type="dxa"/>
            <w:right w:w="108" w:type="dxa"/>
          </w:tblCellMar>
        </w:tblPrEx>
        <w:trPr>
          <w:jc w:val="center"/>
        </w:trPr>
        <w:tc>
          <w:tcPr>
            <w:tcW w:w="534" w:type="dxa"/>
            <w:shd w:val="clear" w:color="auto" w:fill="E6EED5"/>
          </w:tcPr>
          <w:p>
            <w:pPr>
              <w:spacing w:after="0" w:line="240" w:lineRule="auto"/>
              <w:jc w:val="center"/>
              <w:rPr>
                <w:rFonts w:eastAsia="Times New Roman" w:asciiTheme="minorHAnsi" w:hAnsiTheme="minorHAnsi" w:cstheme="minorHAnsi"/>
                <w:b/>
                <w:sz w:val="20"/>
                <w:szCs w:val="20"/>
              </w:rPr>
            </w:pPr>
            <w:r>
              <w:rPr>
                <w:rFonts w:eastAsia="Times New Roman" w:asciiTheme="minorHAnsi" w:hAnsiTheme="minorHAnsi" w:cstheme="minorHAnsi"/>
                <w:b/>
                <w:sz w:val="20"/>
                <w:szCs w:val="20"/>
              </w:rPr>
              <w:t>No</w:t>
            </w:r>
          </w:p>
        </w:tc>
        <w:tc>
          <w:tcPr>
            <w:tcW w:w="4144" w:type="dxa"/>
            <w:shd w:val="clear" w:color="auto" w:fill="E6EED5"/>
          </w:tcPr>
          <w:p>
            <w:pPr>
              <w:spacing w:after="0" w:line="240" w:lineRule="auto"/>
              <w:jc w:val="center"/>
              <w:rPr>
                <w:rFonts w:eastAsia="Times New Roman" w:asciiTheme="minorHAnsi" w:hAnsiTheme="minorHAnsi" w:cstheme="minorHAnsi"/>
                <w:b/>
                <w:sz w:val="20"/>
                <w:szCs w:val="20"/>
              </w:rPr>
            </w:pPr>
            <w:r>
              <w:rPr>
                <w:rFonts w:eastAsia="Times New Roman" w:asciiTheme="minorHAnsi" w:hAnsiTheme="minorHAnsi" w:cstheme="minorHAnsi"/>
                <w:b/>
                <w:sz w:val="20"/>
                <w:szCs w:val="20"/>
              </w:rPr>
              <w:t>Indikator Kinerja</w:t>
            </w:r>
          </w:p>
        </w:tc>
        <w:tc>
          <w:tcPr>
            <w:tcW w:w="1418" w:type="dxa"/>
            <w:shd w:val="clear" w:color="auto" w:fill="E6EED5"/>
          </w:tcPr>
          <w:p>
            <w:pPr>
              <w:spacing w:after="0" w:line="240" w:lineRule="auto"/>
              <w:jc w:val="center"/>
              <w:rPr>
                <w:rFonts w:eastAsia="Times New Roman" w:asciiTheme="minorHAnsi" w:hAnsiTheme="minorHAnsi" w:cstheme="minorHAnsi"/>
                <w:b/>
                <w:sz w:val="20"/>
                <w:szCs w:val="20"/>
              </w:rPr>
            </w:pPr>
            <w:r>
              <w:rPr>
                <w:rFonts w:eastAsia="Times New Roman" w:asciiTheme="minorHAnsi" w:hAnsiTheme="minorHAnsi" w:cstheme="minorHAnsi"/>
                <w:b/>
                <w:sz w:val="20"/>
                <w:szCs w:val="20"/>
              </w:rPr>
              <w:t>Target</w:t>
            </w:r>
          </w:p>
        </w:tc>
        <w:tc>
          <w:tcPr>
            <w:tcW w:w="1100" w:type="dxa"/>
            <w:shd w:val="clear" w:color="auto" w:fill="E6EED5"/>
          </w:tcPr>
          <w:p>
            <w:pPr>
              <w:spacing w:after="0" w:line="240" w:lineRule="auto"/>
              <w:jc w:val="center"/>
              <w:rPr>
                <w:rFonts w:eastAsia="Times New Roman" w:asciiTheme="minorHAnsi" w:hAnsiTheme="minorHAnsi" w:cstheme="minorHAnsi"/>
                <w:b/>
                <w:sz w:val="20"/>
                <w:szCs w:val="20"/>
              </w:rPr>
            </w:pPr>
            <w:r>
              <w:rPr>
                <w:rFonts w:eastAsia="Times New Roman" w:asciiTheme="minorHAnsi" w:hAnsiTheme="minorHAnsi" w:cstheme="minorHAnsi"/>
                <w:b/>
                <w:sz w:val="20"/>
                <w:szCs w:val="20"/>
              </w:rPr>
              <w:t>Realisasi</w:t>
            </w:r>
          </w:p>
        </w:tc>
        <w:tc>
          <w:tcPr>
            <w:tcW w:w="1593" w:type="dxa"/>
            <w:shd w:val="clear" w:color="auto" w:fill="E6EED5"/>
          </w:tcPr>
          <w:p>
            <w:pPr>
              <w:spacing w:after="0" w:line="240" w:lineRule="auto"/>
              <w:jc w:val="center"/>
              <w:rPr>
                <w:rFonts w:eastAsia="Times New Roman" w:asciiTheme="minorHAnsi" w:hAnsiTheme="minorHAnsi" w:cstheme="minorHAnsi"/>
                <w:b/>
                <w:sz w:val="20"/>
                <w:szCs w:val="20"/>
              </w:rPr>
            </w:pPr>
            <w:r>
              <w:rPr>
                <w:rFonts w:eastAsia="Times New Roman" w:asciiTheme="minorHAnsi" w:hAnsiTheme="minorHAnsi" w:cstheme="minorHAnsi"/>
                <w:b/>
                <w:sz w:val="20"/>
                <w:szCs w:val="20"/>
              </w:rPr>
              <w:t>Capaian (%)</w:t>
            </w:r>
          </w:p>
        </w:tc>
      </w:tr>
      <w:tr>
        <w:tblPrEx>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left w:w="108" w:type="dxa"/>
            <w:bottom w:w="0" w:type="dxa"/>
            <w:right w:w="108" w:type="dxa"/>
          </w:tblCellMar>
        </w:tblPrEx>
        <w:trPr>
          <w:trHeight w:val="70" w:hRule="atLeast"/>
          <w:jc w:val="center"/>
        </w:trPr>
        <w:tc>
          <w:tcPr>
            <w:tcW w:w="534" w:type="dxa"/>
            <w:shd w:val="clear" w:color="auto" w:fill="E6EED5"/>
          </w:tcPr>
          <w:p>
            <w:pPr>
              <w:spacing w:after="0" w:line="240" w:lineRule="auto"/>
              <w:jc w:val="center"/>
              <w:rPr>
                <w:rFonts w:eastAsia="Times New Roman" w:asciiTheme="minorHAnsi" w:hAnsiTheme="minorHAnsi" w:cstheme="minorHAnsi"/>
                <w:b/>
                <w:sz w:val="20"/>
                <w:szCs w:val="20"/>
              </w:rPr>
            </w:pPr>
            <w:r>
              <w:rPr>
                <w:rFonts w:eastAsia="Times New Roman" w:asciiTheme="minorHAnsi" w:hAnsiTheme="minorHAnsi" w:cstheme="minorHAnsi"/>
                <w:b/>
                <w:sz w:val="20"/>
                <w:szCs w:val="20"/>
              </w:rPr>
              <w:t>1</w:t>
            </w:r>
          </w:p>
        </w:tc>
        <w:tc>
          <w:tcPr>
            <w:tcW w:w="4144" w:type="dxa"/>
          </w:tcPr>
          <w:p>
            <w:pPr>
              <w:spacing w:after="0" w:line="240" w:lineRule="auto"/>
              <w:jc w:val="center"/>
              <w:rPr>
                <w:rFonts w:eastAsia="Times New Roman" w:asciiTheme="minorHAnsi" w:hAnsiTheme="minorHAnsi" w:cstheme="minorHAnsi"/>
                <w:b/>
                <w:sz w:val="20"/>
                <w:szCs w:val="20"/>
              </w:rPr>
            </w:pPr>
            <w:r>
              <w:rPr>
                <w:rFonts w:eastAsia="Times New Roman" w:asciiTheme="minorHAnsi" w:hAnsiTheme="minorHAnsi" w:cstheme="minorHAnsi"/>
                <w:b/>
                <w:sz w:val="20"/>
                <w:szCs w:val="20"/>
              </w:rPr>
              <w:t>2</w:t>
            </w:r>
          </w:p>
        </w:tc>
        <w:tc>
          <w:tcPr>
            <w:tcW w:w="1418" w:type="dxa"/>
            <w:shd w:val="clear" w:color="auto" w:fill="E6EED5"/>
          </w:tcPr>
          <w:p>
            <w:pPr>
              <w:spacing w:after="0" w:line="240" w:lineRule="auto"/>
              <w:jc w:val="center"/>
              <w:rPr>
                <w:rFonts w:eastAsia="Times New Roman" w:asciiTheme="minorHAnsi" w:hAnsiTheme="minorHAnsi" w:cstheme="minorHAnsi"/>
                <w:b/>
                <w:sz w:val="20"/>
                <w:szCs w:val="20"/>
              </w:rPr>
            </w:pPr>
            <w:r>
              <w:rPr>
                <w:rFonts w:eastAsia="Times New Roman" w:asciiTheme="minorHAnsi" w:hAnsiTheme="minorHAnsi" w:cstheme="minorHAnsi"/>
                <w:b/>
                <w:sz w:val="20"/>
                <w:szCs w:val="20"/>
              </w:rPr>
              <w:t>3</w:t>
            </w:r>
          </w:p>
        </w:tc>
        <w:tc>
          <w:tcPr>
            <w:tcW w:w="1100" w:type="dxa"/>
          </w:tcPr>
          <w:p>
            <w:pPr>
              <w:spacing w:after="0" w:line="240" w:lineRule="auto"/>
              <w:jc w:val="center"/>
              <w:rPr>
                <w:rFonts w:eastAsia="Times New Roman" w:asciiTheme="minorHAnsi" w:hAnsiTheme="minorHAnsi" w:cstheme="minorHAnsi"/>
                <w:b/>
                <w:sz w:val="20"/>
                <w:szCs w:val="20"/>
              </w:rPr>
            </w:pPr>
            <w:r>
              <w:rPr>
                <w:rFonts w:eastAsia="Times New Roman" w:asciiTheme="minorHAnsi" w:hAnsiTheme="minorHAnsi" w:cstheme="minorHAnsi"/>
                <w:b/>
                <w:sz w:val="20"/>
                <w:szCs w:val="20"/>
              </w:rPr>
              <w:t>4</w:t>
            </w:r>
          </w:p>
        </w:tc>
        <w:tc>
          <w:tcPr>
            <w:tcW w:w="1593" w:type="dxa"/>
            <w:shd w:val="clear" w:color="auto" w:fill="E6EED5"/>
          </w:tcPr>
          <w:p>
            <w:pPr>
              <w:spacing w:after="0" w:line="240" w:lineRule="auto"/>
              <w:jc w:val="center"/>
              <w:rPr>
                <w:rFonts w:eastAsia="Times New Roman" w:asciiTheme="minorHAnsi" w:hAnsiTheme="minorHAnsi" w:cstheme="minorHAnsi"/>
                <w:b/>
                <w:sz w:val="20"/>
                <w:szCs w:val="20"/>
              </w:rPr>
            </w:pPr>
            <w:r>
              <w:rPr>
                <w:rFonts w:eastAsia="Times New Roman" w:asciiTheme="minorHAnsi" w:hAnsiTheme="minorHAnsi" w:cstheme="minorHAnsi"/>
                <w:b/>
                <w:sz w:val="20"/>
                <w:szCs w:val="20"/>
              </w:rPr>
              <w:t>5</w:t>
            </w:r>
          </w:p>
        </w:tc>
      </w:tr>
      <w:tr>
        <w:tblPrEx>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left w:w="108" w:type="dxa"/>
            <w:bottom w:w="0" w:type="dxa"/>
            <w:right w:w="108" w:type="dxa"/>
          </w:tblCellMar>
        </w:tblPrEx>
        <w:trPr>
          <w:trHeight w:val="516" w:hRule="atLeast"/>
          <w:jc w:val="center"/>
        </w:trPr>
        <w:tc>
          <w:tcPr>
            <w:tcW w:w="534" w:type="dxa"/>
            <w:shd w:val="clear" w:color="auto" w:fill="E6EED5"/>
          </w:tcPr>
          <w:p>
            <w:pPr>
              <w:spacing w:after="0" w:line="240" w:lineRule="auto"/>
              <w:jc w:val="center"/>
              <w:rPr>
                <w:rFonts w:eastAsia="Times New Roman" w:asciiTheme="minorHAnsi" w:hAnsiTheme="minorHAnsi" w:cstheme="minorHAnsi"/>
                <w:sz w:val="20"/>
                <w:szCs w:val="20"/>
              </w:rPr>
            </w:pPr>
            <w:r>
              <w:rPr>
                <w:rFonts w:eastAsia="Times New Roman" w:asciiTheme="minorHAnsi" w:hAnsiTheme="minorHAnsi" w:cstheme="minorHAnsi"/>
                <w:sz w:val="20"/>
                <w:szCs w:val="20"/>
              </w:rPr>
              <w:t>1</w:t>
            </w:r>
          </w:p>
        </w:tc>
        <w:tc>
          <w:tcPr>
            <w:tcW w:w="4144" w:type="dxa"/>
            <w:shd w:val="clear" w:color="auto" w:fill="E6EED5"/>
          </w:tcPr>
          <w:p>
            <w:pPr>
              <w:spacing w:after="0" w:line="240" w:lineRule="auto"/>
              <w:rPr>
                <w:rFonts w:eastAsia="Times New Roman" w:asciiTheme="minorHAnsi" w:hAnsiTheme="minorHAnsi" w:cstheme="minorHAnsi"/>
                <w:sz w:val="20"/>
                <w:szCs w:val="20"/>
              </w:rPr>
            </w:pPr>
            <w:r>
              <w:rPr>
                <w:rFonts w:eastAsia="Times New Roman" w:asciiTheme="minorHAnsi" w:hAnsiTheme="minorHAnsi" w:cstheme="minorHAnsi"/>
                <w:sz w:val="20"/>
                <w:szCs w:val="20"/>
              </w:rPr>
              <w:t xml:space="preserve">Hasil Penilaian Mandiri </w:t>
            </w:r>
            <w:r>
              <w:rPr>
                <w:rFonts w:hint="eastAsia" w:asciiTheme="minorHAnsi" w:hAnsiTheme="minorHAnsi" w:cstheme="minorHAnsi"/>
                <w:sz w:val="20"/>
                <w:szCs w:val="20"/>
                <w:lang w:eastAsia="ja-JP"/>
              </w:rPr>
              <w:t xml:space="preserve">Unsur Pemenuhan </w:t>
            </w:r>
            <w:r>
              <w:rPr>
                <w:rFonts w:eastAsia="Times New Roman" w:asciiTheme="minorHAnsi" w:hAnsiTheme="minorHAnsi" w:cstheme="minorHAnsi"/>
                <w:sz w:val="20"/>
                <w:szCs w:val="20"/>
              </w:rPr>
              <w:t>Area Manajemen Perubahan</w:t>
            </w:r>
          </w:p>
        </w:tc>
        <w:tc>
          <w:tcPr>
            <w:tcW w:w="1418" w:type="dxa"/>
            <w:shd w:val="clear" w:color="auto" w:fill="E6EED5"/>
          </w:tcPr>
          <w:p>
            <w:pPr>
              <w:spacing w:after="0" w:line="240" w:lineRule="auto"/>
              <w:jc w:val="center"/>
              <w:rPr>
                <w:rFonts w:eastAsia="Times New Roman" w:asciiTheme="minorHAnsi" w:hAnsiTheme="minorHAnsi" w:cstheme="minorHAnsi"/>
                <w:sz w:val="20"/>
                <w:szCs w:val="20"/>
                <w:lang w:eastAsia="id-ID"/>
              </w:rPr>
            </w:pPr>
            <w:r>
              <w:rPr>
                <w:rFonts w:eastAsia="Times New Roman" w:asciiTheme="minorHAnsi" w:hAnsiTheme="minorHAnsi" w:cstheme="minorHAnsi"/>
                <w:sz w:val="20"/>
                <w:szCs w:val="20"/>
                <w:lang w:eastAsia="id-ID"/>
              </w:rPr>
              <w:t>1.78</w:t>
            </w:r>
          </w:p>
        </w:tc>
        <w:tc>
          <w:tcPr>
            <w:tcW w:w="1100" w:type="dxa"/>
            <w:shd w:val="clear" w:color="auto" w:fill="E6EED5"/>
          </w:tcPr>
          <w:p>
            <w:pPr>
              <w:spacing w:after="0" w:line="240" w:lineRule="auto"/>
              <w:jc w:val="center"/>
              <w:rPr>
                <w:rFonts w:eastAsia="Times New Roman" w:asciiTheme="minorHAnsi" w:hAnsiTheme="minorHAnsi" w:cstheme="minorHAnsi"/>
                <w:sz w:val="20"/>
                <w:szCs w:val="20"/>
                <w:lang w:eastAsia="id-ID"/>
              </w:rPr>
            </w:pPr>
            <w:r>
              <w:rPr>
                <w:rFonts w:eastAsia="Times New Roman" w:asciiTheme="minorHAnsi" w:hAnsiTheme="minorHAnsi" w:cstheme="minorHAnsi"/>
                <w:sz w:val="20"/>
                <w:szCs w:val="20"/>
                <w:lang w:eastAsia="id-ID"/>
              </w:rPr>
              <w:t>1.97</w:t>
            </w:r>
          </w:p>
          <w:p>
            <w:pPr>
              <w:spacing w:after="0" w:line="240" w:lineRule="auto"/>
              <w:jc w:val="center"/>
              <w:rPr>
                <w:rFonts w:eastAsia="Times New Roman" w:asciiTheme="minorHAnsi" w:hAnsiTheme="minorHAnsi" w:cstheme="minorHAnsi"/>
                <w:sz w:val="20"/>
                <w:szCs w:val="20"/>
                <w:lang w:eastAsia="id-ID"/>
              </w:rPr>
            </w:pPr>
          </w:p>
        </w:tc>
        <w:tc>
          <w:tcPr>
            <w:tcW w:w="1593" w:type="dxa"/>
            <w:shd w:val="clear" w:color="auto" w:fill="E6EED5"/>
          </w:tcPr>
          <w:p>
            <w:pPr>
              <w:spacing w:after="0" w:line="240" w:lineRule="auto"/>
              <w:jc w:val="center"/>
              <w:rPr>
                <w:rFonts w:eastAsia="Times New Roman" w:asciiTheme="minorHAnsi" w:hAnsiTheme="minorHAnsi" w:cstheme="minorHAnsi"/>
                <w:sz w:val="20"/>
                <w:szCs w:val="20"/>
                <w:lang w:eastAsia="id-ID"/>
              </w:rPr>
            </w:pPr>
            <w:r>
              <w:rPr>
                <w:rFonts w:eastAsia="Times New Roman" w:asciiTheme="minorHAnsi" w:hAnsiTheme="minorHAnsi" w:cstheme="minorHAnsi"/>
                <w:sz w:val="20"/>
                <w:szCs w:val="20"/>
                <w:lang w:eastAsia="id-ID"/>
              </w:rPr>
              <w:t>110.67</w:t>
            </w:r>
          </w:p>
        </w:tc>
      </w:tr>
    </w:tbl>
    <w:p>
      <w:pPr>
        <w:pStyle w:val="15"/>
        <w:tabs>
          <w:tab w:val="left" w:pos="284"/>
          <w:tab w:val="left" w:pos="851"/>
        </w:tabs>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Dari tabel 3.</w:t>
      </w:r>
      <w:r>
        <w:rPr>
          <w:rFonts w:asciiTheme="minorHAnsi" w:hAnsiTheme="minorHAnsi" w:cstheme="minorHAnsi"/>
          <w:sz w:val="24"/>
          <w:szCs w:val="24"/>
          <w:lang w:val="id-ID"/>
        </w:rPr>
        <w:t>5.</w:t>
      </w:r>
      <w:r>
        <w:rPr>
          <w:rFonts w:asciiTheme="minorHAnsi" w:hAnsiTheme="minorHAnsi" w:cstheme="minorHAnsi"/>
          <w:sz w:val="24"/>
          <w:szCs w:val="24"/>
        </w:rPr>
        <w:t xml:space="preserve"> dapat dilihat, indikator sasaran strategis 3 </w:t>
      </w:r>
      <w:r>
        <w:rPr>
          <w:rFonts w:eastAsia="Times New Roman" w:asciiTheme="minorHAnsi" w:hAnsiTheme="minorHAnsi" w:cstheme="minorHAnsi"/>
          <w:sz w:val="24"/>
          <w:szCs w:val="24"/>
        </w:rPr>
        <w:t xml:space="preserve">Hasil Penilaian Mandiri </w:t>
      </w:r>
      <w:r>
        <w:rPr>
          <w:rFonts w:hint="eastAsia" w:asciiTheme="minorHAnsi" w:hAnsiTheme="minorHAnsi" w:cstheme="minorHAnsi"/>
          <w:sz w:val="24"/>
          <w:szCs w:val="24"/>
          <w:lang w:eastAsia="ja-JP"/>
        </w:rPr>
        <w:t xml:space="preserve">Unsur Pemenuhan </w:t>
      </w:r>
      <w:r>
        <w:rPr>
          <w:rFonts w:eastAsia="Times New Roman" w:asciiTheme="minorHAnsi" w:hAnsiTheme="minorHAnsi" w:cstheme="minorHAnsi"/>
          <w:sz w:val="24"/>
          <w:szCs w:val="24"/>
        </w:rPr>
        <w:t>Area Manajemen Perubahan</w:t>
      </w:r>
      <w:r>
        <w:rPr>
          <w:rFonts w:asciiTheme="minorHAnsi" w:hAnsiTheme="minorHAnsi" w:cstheme="minorHAnsi"/>
          <w:sz w:val="24"/>
          <w:szCs w:val="24"/>
        </w:rPr>
        <w:t xml:space="preserve"> target 1.78 dan terealis</w:t>
      </w:r>
      <w:r>
        <w:rPr>
          <w:rFonts w:hint="eastAsia" w:asciiTheme="minorHAnsi" w:hAnsiTheme="minorHAnsi" w:cstheme="minorHAnsi"/>
          <w:sz w:val="24"/>
          <w:szCs w:val="24"/>
          <w:lang w:eastAsia="ja-JP"/>
        </w:rPr>
        <w:t xml:space="preserve">asi </w:t>
      </w:r>
      <w:r>
        <w:rPr>
          <w:rFonts w:asciiTheme="minorHAnsi" w:hAnsiTheme="minorHAnsi" w:cstheme="minorHAnsi"/>
          <w:sz w:val="24"/>
          <w:szCs w:val="24"/>
        </w:rPr>
        <w:t xml:space="preserve"> 1.97% dengan capaian kinerja sebesar 110.67%,</w:t>
      </w:r>
      <w:r>
        <w:rPr>
          <w:rFonts w:asciiTheme="minorHAnsi" w:hAnsiTheme="minorHAnsi" w:cstheme="minorHAnsi"/>
          <w:sz w:val="24"/>
          <w:szCs w:val="24"/>
          <w:lang w:val="id-ID"/>
        </w:rPr>
        <w:t xml:space="preserve"> termasuk kategori keberhasilan sangat baik.</w:t>
      </w:r>
    </w:p>
    <w:p>
      <w:pPr>
        <w:pStyle w:val="15"/>
        <w:tabs>
          <w:tab w:val="left" w:pos="284"/>
          <w:tab w:val="left" w:pos="851"/>
        </w:tabs>
        <w:spacing w:before="240" w:after="240" w:line="360" w:lineRule="auto"/>
        <w:jc w:val="both"/>
        <w:rPr>
          <w:rFonts w:asciiTheme="minorHAnsi" w:hAnsiTheme="minorHAnsi" w:cstheme="minorHAnsi"/>
          <w:color w:val="FF0000"/>
          <w:sz w:val="24"/>
          <w:szCs w:val="24"/>
          <w:lang w:val="id-ID" w:eastAsia="ja-JP"/>
        </w:rPr>
      </w:pPr>
      <w:r>
        <w:rPr>
          <w:rFonts w:asciiTheme="minorHAnsi" w:hAnsiTheme="minorHAnsi" w:cstheme="minorHAnsi"/>
          <w:sz w:val="24"/>
          <w:szCs w:val="24"/>
          <w:lang w:val="id-ID"/>
        </w:rPr>
        <w:t>Realisasi indikator kinerja ini diukur berdasarkan hasil PMPRB yang telah dilakukan oleh Inspektorat Provinsi Sumatera Barat tahun 2022.</w:t>
      </w:r>
    </w:p>
    <w:p>
      <w:pPr>
        <w:pStyle w:val="15"/>
        <w:tabs>
          <w:tab w:val="left" w:pos="284"/>
          <w:tab w:val="left" w:pos="851"/>
        </w:tabs>
        <w:spacing w:before="240" w:after="240" w:line="360" w:lineRule="auto"/>
        <w:jc w:val="both"/>
        <w:rPr>
          <w:rFonts w:asciiTheme="minorHAnsi" w:hAnsiTheme="minorHAnsi" w:cstheme="minorHAnsi"/>
          <w:sz w:val="24"/>
          <w:szCs w:val="24"/>
          <w:shd w:val="clear" w:color="auto" w:fill="FFC000"/>
          <w:lang w:val="id-ID" w:eastAsia="id-ID"/>
        </w:rPr>
      </w:pPr>
      <w:r>
        <w:rPr>
          <w:rFonts w:asciiTheme="minorHAnsi" w:hAnsiTheme="minorHAnsi" w:cstheme="minorHAnsi"/>
          <w:sz w:val="24"/>
          <w:szCs w:val="24"/>
          <w:lang w:eastAsia="id-ID"/>
        </w:rPr>
        <w:t xml:space="preserve">Capaian indikator kinerja </w:t>
      </w:r>
      <w:r>
        <w:rPr>
          <w:rFonts w:eastAsia="Times New Roman" w:asciiTheme="minorHAnsi" w:hAnsiTheme="minorHAnsi" w:cstheme="minorHAnsi"/>
          <w:sz w:val="24"/>
          <w:szCs w:val="24"/>
        </w:rPr>
        <w:t xml:space="preserve">Hasil Penilaian Mandiri </w:t>
      </w:r>
      <w:r>
        <w:rPr>
          <w:rFonts w:hint="eastAsia" w:asciiTheme="minorHAnsi" w:hAnsiTheme="minorHAnsi" w:cstheme="minorHAnsi"/>
          <w:sz w:val="24"/>
          <w:szCs w:val="24"/>
          <w:lang w:eastAsia="ja-JP"/>
        </w:rPr>
        <w:t xml:space="preserve">Unsur Pemenuhan </w:t>
      </w:r>
      <w:r>
        <w:rPr>
          <w:rFonts w:eastAsia="Times New Roman" w:asciiTheme="minorHAnsi" w:hAnsiTheme="minorHAnsi" w:cstheme="minorHAnsi"/>
          <w:sz w:val="24"/>
          <w:szCs w:val="24"/>
        </w:rPr>
        <w:t>Area Manajemen Perubahan</w:t>
      </w:r>
      <w:r>
        <w:rPr>
          <w:rFonts w:asciiTheme="minorHAnsi" w:hAnsiTheme="minorHAnsi" w:cstheme="minorHAnsi"/>
          <w:sz w:val="24"/>
          <w:szCs w:val="24"/>
          <w:lang w:eastAsia="id-ID"/>
        </w:rPr>
        <w:t xml:space="preserve"> tahun 202</w:t>
      </w:r>
      <w:r>
        <w:rPr>
          <w:rFonts w:asciiTheme="minorHAnsi" w:hAnsiTheme="minorHAnsi" w:cstheme="minorHAnsi"/>
          <w:sz w:val="24"/>
          <w:szCs w:val="24"/>
          <w:lang w:val="id-ID" w:eastAsia="id-ID"/>
        </w:rPr>
        <w:t>2</w:t>
      </w:r>
      <w:r>
        <w:rPr>
          <w:rFonts w:asciiTheme="minorHAnsi" w:hAnsiTheme="minorHAnsi" w:cstheme="minorHAnsi"/>
          <w:sz w:val="24"/>
          <w:szCs w:val="24"/>
          <w:lang w:eastAsia="id-ID"/>
        </w:rPr>
        <w:t xml:space="preserve"> tercapai </w:t>
      </w:r>
      <w:r>
        <w:rPr>
          <w:rFonts w:asciiTheme="minorHAnsi" w:hAnsiTheme="minorHAnsi" w:cstheme="minorHAnsi"/>
          <w:sz w:val="24"/>
          <w:szCs w:val="24"/>
          <w:lang w:val="id-ID" w:eastAsia="id-ID"/>
        </w:rPr>
        <w:t>110,67%</w:t>
      </w:r>
      <w:r>
        <w:rPr>
          <w:rFonts w:asciiTheme="minorHAnsi" w:hAnsiTheme="minorHAnsi" w:cstheme="minorHAnsi"/>
          <w:sz w:val="24"/>
          <w:szCs w:val="24"/>
          <w:lang w:eastAsia="id-ID"/>
        </w:rPr>
        <w:t xml:space="preserve">. Hal ini menunjukkan realisasi tercapai </w:t>
      </w:r>
      <w:r>
        <w:rPr>
          <w:rFonts w:asciiTheme="minorHAnsi" w:hAnsiTheme="minorHAnsi" w:cstheme="minorHAnsi"/>
          <w:sz w:val="24"/>
          <w:szCs w:val="24"/>
          <w:lang w:val="id-ID" w:eastAsia="id-ID"/>
        </w:rPr>
        <w:t xml:space="preserve">melebihi </w:t>
      </w:r>
      <w:r>
        <w:rPr>
          <w:rFonts w:asciiTheme="minorHAnsi" w:hAnsiTheme="minorHAnsi" w:cstheme="minorHAnsi"/>
          <w:sz w:val="24"/>
          <w:szCs w:val="24"/>
          <w:lang w:eastAsia="id-ID"/>
        </w:rPr>
        <w:t>target yang ditetapkan</w:t>
      </w:r>
      <w:r>
        <w:rPr>
          <w:rFonts w:asciiTheme="minorHAnsi" w:hAnsiTheme="minorHAnsi" w:cstheme="minorHAnsi"/>
          <w:sz w:val="24"/>
          <w:szCs w:val="24"/>
          <w:lang w:val="id-ID" w:eastAsia="id-ID"/>
        </w:rPr>
        <w:t xml:space="preserve"> yang </w:t>
      </w:r>
      <w:r>
        <w:rPr>
          <w:rFonts w:hint="eastAsia" w:asciiTheme="minorHAnsi" w:hAnsiTheme="minorHAnsi" w:cstheme="minorHAnsi"/>
          <w:sz w:val="24"/>
          <w:szCs w:val="24"/>
          <w:lang w:val="id-ID" w:eastAsia="ja-JP"/>
        </w:rPr>
        <w:t>menggambarkan bahwa upaya pemenuhan area manajemen perubahan telah dilaksanakan secara maksimal</w:t>
      </w:r>
      <w:r>
        <w:rPr>
          <w:rFonts w:asciiTheme="minorHAnsi" w:hAnsiTheme="minorHAnsi" w:cstheme="minorHAnsi"/>
          <w:sz w:val="24"/>
          <w:szCs w:val="24"/>
          <w:lang w:eastAsia="id-ID"/>
        </w:rPr>
        <w:t xml:space="preserve">. </w:t>
      </w:r>
      <w:r>
        <w:rPr>
          <w:rFonts w:asciiTheme="minorHAnsi" w:hAnsiTheme="minorHAnsi" w:cstheme="minorHAnsi"/>
          <w:sz w:val="24"/>
          <w:szCs w:val="24"/>
          <w:lang w:val="id-ID" w:eastAsia="id-ID"/>
        </w:rPr>
        <w:t xml:space="preserve">Realisasi </w:t>
      </w:r>
      <w:r>
        <w:rPr>
          <w:rFonts w:asciiTheme="minorHAnsi" w:hAnsiTheme="minorHAnsi" w:eastAsiaTheme="minorEastAsia" w:cstheme="minorHAnsi"/>
          <w:sz w:val="24"/>
          <w:szCs w:val="24"/>
          <w:lang w:eastAsia="ja-JP"/>
        </w:rPr>
        <w:t xml:space="preserve">indikator </w:t>
      </w:r>
      <w:r>
        <w:rPr>
          <w:rFonts w:hint="eastAsia" w:asciiTheme="minorHAnsi" w:hAnsiTheme="minorHAnsi" w:eastAsiaTheme="minorEastAsia" w:cstheme="minorHAnsi"/>
          <w:sz w:val="24"/>
          <w:szCs w:val="24"/>
          <w:lang w:eastAsia="ja-JP"/>
        </w:rPr>
        <w:t>kinerja ini bila dibandingkan dengan tahun 2021 terlihat peningkatan sebesar 0.31, dimana pada tahun 2021 nilai realisasi yang diperoleh adalah 1.66 dan pada tahun 2022 meningkat menjadi 1.97.</w:t>
      </w:r>
      <w:r>
        <w:rPr>
          <w:rFonts w:asciiTheme="minorHAnsi" w:hAnsiTheme="minorHAnsi" w:eastAsiaTheme="minorEastAsia" w:cstheme="minorHAnsi"/>
          <w:sz w:val="24"/>
          <w:szCs w:val="24"/>
          <w:lang w:val="id-ID" w:eastAsia="ja-JP"/>
        </w:rPr>
        <w:t xml:space="preserve"> </w:t>
      </w:r>
      <w:r>
        <w:rPr>
          <w:rFonts w:asciiTheme="minorHAnsi" w:hAnsiTheme="minorHAnsi" w:cstheme="minorHAnsi"/>
          <w:sz w:val="24"/>
          <w:szCs w:val="24"/>
          <w:lang w:eastAsia="id-ID"/>
        </w:rPr>
        <w:t>Perhitungan capaian indikator ini menggunakan metode pengukuran kriteria yang pertama. Jika dibandingkan dengan tahun sebelumnya (</w:t>
      </w:r>
      <w:r>
        <w:rPr>
          <w:rFonts w:asciiTheme="minorHAnsi" w:hAnsiTheme="minorHAnsi" w:cstheme="minorHAnsi"/>
          <w:sz w:val="24"/>
          <w:szCs w:val="24"/>
          <w:lang w:val="id-ID" w:eastAsia="id-ID"/>
        </w:rPr>
        <w:t>97,08</w:t>
      </w:r>
      <w:r>
        <w:rPr>
          <w:rFonts w:asciiTheme="minorHAnsi" w:hAnsiTheme="minorHAnsi" w:cstheme="minorHAnsi"/>
          <w:sz w:val="24"/>
          <w:szCs w:val="24"/>
          <w:lang w:eastAsia="id-ID"/>
        </w:rPr>
        <w:t>%)</w:t>
      </w:r>
      <w:r>
        <w:rPr>
          <w:rFonts w:asciiTheme="minorHAnsi" w:hAnsiTheme="minorHAnsi" w:cstheme="minorHAnsi"/>
          <w:sz w:val="24"/>
          <w:szCs w:val="24"/>
          <w:lang w:val="id-ID" w:eastAsia="id-ID"/>
        </w:rPr>
        <w:t xml:space="preserve"> yang belum mencapai target</w:t>
      </w:r>
      <w:r>
        <w:rPr>
          <w:rFonts w:asciiTheme="minorHAnsi" w:hAnsiTheme="minorHAnsi" w:cstheme="minorHAnsi"/>
          <w:sz w:val="24"/>
          <w:szCs w:val="24"/>
          <w:lang w:eastAsia="id-ID"/>
        </w:rPr>
        <w:t>,</w:t>
      </w:r>
      <w:r>
        <w:rPr>
          <w:rFonts w:asciiTheme="minorHAnsi" w:hAnsiTheme="minorHAnsi" w:cstheme="minorHAnsi"/>
          <w:sz w:val="24"/>
          <w:szCs w:val="24"/>
          <w:lang w:val="id-ID" w:eastAsia="id-ID"/>
        </w:rPr>
        <w:t xml:space="preserve"> capaian indikator kinerja ini menunjukkan </w:t>
      </w:r>
      <w:r>
        <w:rPr>
          <w:rFonts w:asciiTheme="minorHAnsi" w:hAnsiTheme="minorHAnsi" w:cstheme="minorHAnsi"/>
          <w:sz w:val="24"/>
          <w:szCs w:val="24"/>
          <w:lang w:eastAsia="id-ID"/>
        </w:rPr>
        <w:t xml:space="preserve">peningkatan sebesar </w:t>
      </w:r>
      <w:r>
        <w:rPr>
          <w:rFonts w:asciiTheme="minorHAnsi" w:hAnsiTheme="minorHAnsi" w:cstheme="minorHAnsi"/>
          <w:sz w:val="24"/>
          <w:szCs w:val="24"/>
          <w:lang w:val="id-ID" w:eastAsia="id-ID"/>
        </w:rPr>
        <w:t>13,59</w:t>
      </w:r>
      <w:r>
        <w:rPr>
          <w:rFonts w:asciiTheme="minorHAnsi" w:hAnsiTheme="minorHAnsi" w:cstheme="minorHAnsi"/>
          <w:sz w:val="24"/>
          <w:szCs w:val="24"/>
          <w:lang w:eastAsia="id-ID"/>
        </w:rPr>
        <w:t>% di tahun 202</w:t>
      </w:r>
      <w:r>
        <w:rPr>
          <w:rFonts w:asciiTheme="minorHAnsi" w:hAnsiTheme="minorHAnsi" w:cstheme="minorHAnsi"/>
          <w:sz w:val="24"/>
          <w:szCs w:val="24"/>
          <w:lang w:val="id-ID" w:eastAsia="id-ID"/>
        </w:rPr>
        <w:t>2</w:t>
      </w:r>
      <w:r>
        <w:rPr>
          <w:rFonts w:asciiTheme="minorHAnsi" w:hAnsiTheme="minorHAnsi" w:cstheme="minorHAnsi"/>
          <w:sz w:val="24"/>
          <w:szCs w:val="24"/>
          <w:lang w:eastAsia="id-ID"/>
        </w:rPr>
        <w:t>. Perbandingan realisasi dan capaian di tahun 202</w:t>
      </w:r>
      <w:r>
        <w:rPr>
          <w:rFonts w:asciiTheme="minorHAnsi" w:hAnsiTheme="minorHAnsi" w:cstheme="minorHAnsi"/>
          <w:sz w:val="24"/>
          <w:szCs w:val="24"/>
          <w:lang w:val="id-ID" w:eastAsia="id-ID"/>
        </w:rPr>
        <w:t>1</w:t>
      </w:r>
      <w:r>
        <w:rPr>
          <w:rFonts w:asciiTheme="minorHAnsi" w:hAnsiTheme="minorHAnsi" w:cstheme="minorHAnsi"/>
          <w:sz w:val="24"/>
          <w:szCs w:val="24"/>
          <w:lang w:eastAsia="id-ID"/>
        </w:rPr>
        <w:t xml:space="preserve"> dan 202</w:t>
      </w:r>
      <w:r>
        <w:rPr>
          <w:rFonts w:asciiTheme="minorHAnsi" w:hAnsiTheme="minorHAnsi" w:cstheme="minorHAnsi"/>
          <w:sz w:val="24"/>
          <w:szCs w:val="24"/>
          <w:lang w:val="id-ID" w:eastAsia="id-ID"/>
        </w:rPr>
        <w:t>2</w:t>
      </w:r>
      <w:r>
        <w:rPr>
          <w:rFonts w:asciiTheme="minorHAnsi" w:hAnsiTheme="minorHAnsi" w:cstheme="minorHAnsi"/>
          <w:sz w:val="24"/>
          <w:szCs w:val="24"/>
          <w:lang w:eastAsia="id-ID"/>
        </w:rPr>
        <w:t xml:space="preserve"> disajikan pada grafik </w:t>
      </w:r>
      <w:r>
        <w:rPr>
          <w:rFonts w:asciiTheme="minorHAnsi" w:hAnsiTheme="minorHAnsi" w:cstheme="minorHAnsi"/>
          <w:sz w:val="24"/>
          <w:szCs w:val="24"/>
          <w:lang w:val="id-ID" w:eastAsia="id-ID"/>
        </w:rPr>
        <w:t>5.</w:t>
      </w:r>
    </w:p>
    <w:p>
      <w:pPr>
        <w:pStyle w:val="9"/>
        <w:jc w:val="center"/>
        <w:rPr>
          <w:color w:val="auto"/>
          <w:sz w:val="20"/>
          <w:szCs w:val="20"/>
        </w:rPr>
      </w:pPr>
      <w:r>
        <w:rPr>
          <w:color w:val="auto"/>
          <w:sz w:val="20"/>
          <w:szCs w:val="20"/>
        </w:rPr>
        <w:t xml:space="preserve">Grafik </w:t>
      </w:r>
      <w:r>
        <w:rPr>
          <w:color w:val="auto"/>
          <w:sz w:val="20"/>
          <w:szCs w:val="20"/>
        </w:rPr>
        <w:fldChar w:fldCharType="begin"/>
      </w:r>
      <w:r>
        <w:rPr>
          <w:color w:val="auto"/>
          <w:sz w:val="20"/>
          <w:szCs w:val="20"/>
        </w:rPr>
        <w:instrText xml:space="preserve"> SEQ Grafik \* ARABIC </w:instrText>
      </w:r>
      <w:r>
        <w:rPr>
          <w:color w:val="auto"/>
          <w:sz w:val="20"/>
          <w:szCs w:val="20"/>
        </w:rPr>
        <w:fldChar w:fldCharType="separate"/>
      </w:r>
      <w:r>
        <w:rPr>
          <w:color w:val="auto"/>
          <w:sz w:val="20"/>
          <w:szCs w:val="20"/>
        </w:rPr>
        <w:t>5</w:t>
      </w:r>
      <w:r>
        <w:rPr>
          <w:color w:val="auto"/>
          <w:sz w:val="20"/>
          <w:szCs w:val="20"/>
        </w:rPr>
        <w:fldChar w:fldCharType="end"/>
      </w:r>
      <w:r>
        <w:rPr>
          <w:color w:val="auto"/>
          <w:sz w:val="20"/>
          <w:szCs w:val="20"/>
          <w:lang w:val="id-ID"/>
        </w:rPr>
        <w:t xml:space="preserve"> </w:t>
      </w:r>
      <w:r>
        <w:rPr>
          <w:rFonts w:asciiTheme="minorHAnsi" w:hAnsiTheme="minorHAnsi" w:cstheme="minorHAnsi"/>
          <w:color w:val="auto"/>
          <w:sz w:val="20"/>
          <w:szCs w:val="20"/>
          <w:lang w:eastAsia="id-ID"/>
        </w:rPr>
        <w:t>Perbandingan realisasi dan capaian di tahun 202</w:t>
      </w:r>
      <w:r>
        <w:rPr>
          <w:rFonts w:asciiTheme="minorHAnsi" w:hAnsiTheme="minorHAnsi" w:cstheme="minorHAnsi"/>
          <w:color w:val="auto"/>
          <w:sz w:val="20"/>
          <w:szCs w:val="20"/>
          <w:lang w:val="id-ID" w:eastAsia="id-ID"/>
        </w:rPr>
        <w:t>1</w:t>
      </w:r>
      <w:r>
        <w:rPr>
          <w:rFonts w:asciiTheme="minorHAnsi" w:hAnsiTheme="minorHAnsi" w:cstheme="minorHAnsi"/>
          <w:color w:val="auto"/>
          <w:sz w:val="20"/>
          <w:szCs w:val="20"/>
          <w:lang w:eastAsia="id-ID"/>
        </w:rPr>
        <w:t xml:space="preserve"> dan 202</w:t>
      </w:r>
      <w:r>
        <w:rPr>
          <w:rFonts w:asciiTheme="minorHAnsi" w:hAnsiTheme="minorHAnsi" w:cstheme="minorHAnsi"/>
          <w:color w:val="auto"/>
          <w:sz w:val="20"/>
          <w:szCs w:val="20"/>
          <w:lang w:val="id-ID" w:eastAsia="id-ID"/>
        </w:rPr>
        <w:t>2</w:t>
      </w:r>
    </w:p>
    <w:p>
      <w:pPr>
        <w:pStyle w:val="68"/>
        <w:spacing w:line="360" w:lineRule="auto"/>
        <w:jc w:val="center"/>
        <w:rPr>
          <w:rFonts w:eastAsiaTheme="minorEastAsia" w:cstheme="minorHAnsi"/>
          <w:sz w:val="24"/>
          <w:szCs w:val="24"/>
          <w:lang w:val="id-ID" w:eastAsia="ja-JP"/>
        </w:rPr>
      </w:pPr>
      <w:r>
        <w:rPr>
          <w:rFonts w:cstheme="minorHAnsi"/>
          <w:lang w:val="id-ID" w:eastAsia="id-ID"/>
        </w:rPr>
        <w:drawing>
          <wp:inline distT="0" distB="0" distL="0" distR="0">
            <wp:extent cx="2743200" cy="1800225"/>
            <wp:effectExtent l="0" t="0" r="0" b="9525"/>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 xml:space="preserve">Target tahun terakhir Renstra Biro Organisasi terhadap indikator kinerja hasil penilaian mandiri area manajemen perubahan diharapkan tercapai 2. Realisasi tahun 2022 yang tercapai 1,97 menunjukkan pencapaian sebesar 98,5% dari target tahun terakhir Renstra 2021-2026. Berdasarkan kondisi tersebut Biro Organisasi optimis dapat mencapai target sebelum tahun 2026. </w:t>
      </w:r>
    </w:p>
    <w:p>
      <w:pPr>
        <w:pStyle w:val="75"/>
        <w:snapToGrid w:val="0"/>
        <w:spacing w:before="240" w:after="240" w:line="360" w:lineRule="auto"/>
        <w:ind w:left="0"/>
        <w:contextualSpacing w:val="0"/>
        <w:jc w:val="both"/>
        <w:rPr>
          <w:rFonts w:cstheme="minorHAnsi"/>
          <w:sz w:val="24"/>
          <w:szCs w:val="24"/>
          <w:highlight w:val="red"/>
          <w:lang w:val="en-US"/>
        </w:rPr>
      </w:pPr>
      <w:r>
        <w:rPr>
          <w:rFonts w:cstheme="minorHAnsi"/>
          <w:sz w:val="24"/>
          <w:szCs w:val="24"/>
          <w:lang w:val="en-US"/>
        </w:rPr>
        <w:t xml:space="preserve">Untuk realisasi indikator </w:t>
      </w:r>
      <w:r>
        <w:rPr>
          <w:rFonts w:eastAsia="Times New Roman" w:cstheme="minorHAnsi"/>
          <w:sz w:val="24"/>
          <w:szCs w:val="24"/>
        </w:rPr>
        <w:t xml:space="preserve">Hasil Penilaian Mandiri </w:t>
      </w:r>
      <w:r>
        <w:rPr>
          <w:rFonts w:hint="eastAsia" w:cstheme="minorHAnsi"/>
          <w:sz w:val="24"/>
          <w:szCs w:val="24"/>
          <w:lang w:eastAsia="ja-JP"/>
        </w:rPr>
        <w:t xml:space="preserve">Unsur Pemenuhan </w:t>
      </w:r>
      <w:r>
        <w:rPr>
          <w:rFonts w:eastAsia="Times New Roman" w:cstheme="minorHAnsi"/>
          <w:sz w:val="24"/>
          <w:szCs w:val="24"/>
        </w:rPr>
        <w:t>Area Manajemen Perubahan</w:t>
      </w:r>
      <w:r>
        <w:rPr>
          <w:rFonts w:cstheme="minorHAnsi"/>
          <w:sz w:val="24"/>
          <w:szCs w:val="24"/>
          <w:lang w:val="en-US"/>
        </w:rPr>
        <w:t xml:space="preserve"> tidak dapat dibandingkan dengan Nasional dan Provinsi dikarenakan ketidaksamaan indikator kinerja.</w:t>
      </w:r>
    </w:p>
    <w:p>
      <w:pPr>
        <w:pStyle w:val="68"/>
        <w:spacing w:before="240" w:after="240" w:line="360" w:lineRule="auto"/>
        <w:jc w:val="both"/>
        <w:rPr>
          <w:rFonts w:eastAsiaTheme="minorEastAsia" w:cstheme="minorHAnsi"/>
          <w:sz w:val="24"/>
          <w:szCs w:val="24"/>
          <w:lang w:eastAsia="ja-JP"/>
        </w:rPr>
      </w:pPr>
      <w:r>
        <w:rPr>
          <w:rFonts w:hint="eastAsia" w:eastAsiaTheme="minorEastAsia" w:cstheme="minorHAnsi"/>
          <w:sz w:val="24"/>
          <w:szCs w:val="24"/>
          <w:lang w:eastAsia="ja-JP"/>
        </w:rPr>
        <w:t xml:space="preserve">Dalam rangka pencapaian target </w:t>
      </w:r>
      <w:r>
        <w:rPr>
          <w:rFonts w:eastAsiaTheme="minorEastAsia" w:cstheme="minorHAnsi"/>
          <w:sz w:val="24"/>
          <w:szCs w:val="24"/>
          <w:lang w:eastAsia="ja-JP"/>
        </w:rPr>
        <w:t>indi</w:t>
      </w:r>
      <w:r>
        <w:rPr>
          <w:rFonts w:hint="eastAsia" w:eastAsiaTheme="minorEastAsia" w:cstheme="minorHAnsi"/>
          <w:sz w:val="24"/>
          <w:szCs w:val="24"/>
          <w:lang w:eastAsia="ja-JP"/>
        </w:rPr>
        <w:t>k</w:t>
      </w:r>
      <w:r>
        <w:rPr>
          <w:rFonts w:eastAsiaTheme="minorEastAsia" w:cstheme="minorHAnsi"/>
          <w:sz w:val="24"/>
          <w:szCs w:val="24"/>
          <w:lang w:eastAsia="ja-JP"/>
        </w:rPr>
        <w:t>ator</w:t>
      </w:r>
      <w:r>
        <w:rPr>
          <w:rFonts w:hint="eastAsia" w:eastAsiaTheme="minorEastAsia" w:cstheme="minorHAnsi"/>
          <w:sz w:val="24"/>
          <w:szCs w:val="24"/>
          <w:lang w:eastAsia="ja-JP"/>
        </w:rPr>
        <w:t xml:space="preserve"> </w:t>
      </w:r>
      <w:r>
        <w:rPr>
          <w:rFonts w:hint="eastAsia" w:cstheme="minorHAnsi"/>
          <w:sz w:val="24"/>
          <w:szCs w:val="24"/>
          <w:lang w:eastAsia="ja-JP"/>
        </w:rPr>
        <w:t>sasaran strategis 4</w:t>
      </w:r>
      <w:r>
        <w:rPr>
          <w:rFonts w:cstheme="minorHAnsi"/>
          <w:sz w:val="24"/>
          <w:szCs w:val="24"/>
          <w:lang w:val="id-ID" w:eastAsia="ja-JP"/>
        </w:rPr>
        <w:t>,</w:t>
      </w:r>
      <w:r>
        <w:rPr>
          <w:rFonts w:hint="eastAsia" w:cstheme="minorHAnsi"/>
          <w:sz w:val="24"/>
          <w:szCs w:val="24"/>
          <w:lang w:eastAsia="ja-JP"/>
        </w:rPr>
        <w:t xml:space="preserve"> </w:t>
      </w:r>
      <w:r>
        <w:rPr>
          <w:rFonts w:cstheme="minorHAnsi"/>
          <w:sz w:val="24"/>
          <w:szCs w:val="24"/>
          <w:lang w:eastAsia="ja-JP"/>
        </w:rPr>
        <w:t xml:space="preserve">meningkatnya </w:t>
      </w:r>
      <w:r>
        <w:rPr>
          <w:rFonts w:eastAsiaTheme="minorEastAsia" w:cstheme="minorHAnsi"/>
          <w:sz w:val="24"/>
          <w:szCs w:val="24"/>
          <w:lang w:eastAsia="ja-JP"/>
        </w:rPr>
        <w:t>p</w:t>
      </w:r>
      <w:r>
        <w:rPr>
          <w:rFonts w:cstheme="minorHAnsi"/>
          <w:sz w:val="24"/>
          <w:szCs w:val="24"/>
          <w:lang w:eastAsia="ja-JP"/>
        </w:rPr>
        <w:t xml:space="preserve">elaksanaan </w:t>
      </w:r>
      <w:r>
        <w:rPr>
          <w:rFonts w:eastAsiaTheme="minorEastAsia" w:cstheme="minorHAnsi"/>
          <w:sz w:val="24"/>
          <w:szCs w:val="24"/>
          <w:lang w:eastAsia="ja-JP"/>
        </w:rPr>
        <w:t>a</w:t>
      </w:r>
      <w:r>
        <w:rPr>
          <w:rFonts w:cstheme="minorHAnsi"/>
          <w:sz w:val="24"/>
          <w:szCs w:val="24"/>
          <w:lang w:eastAsia="ja-JP"/>
        </w:rPr>
        <w:t xml:space="preserve">rea </w:t>
      </w:r>
      <w:r>
        <w:rPr>
          <w:rFonts w:eastAsiaTheme="minorEastAsia" w:cstheme="minorHAnsi"/>
          <w:sz w:val="24"/>
          <w:szCs w:val="24"/>
          <w:lang w:eastAsia="ja-JP"/>
        </w:rPr>
        <w:t>m</w:t>
      </w:r>
      <w:r>
        <w:rPr>
          <w:rFonts w:cstheme="minorHAnsi"/>
          <w:sz w:val="24"/>
          <w:szCs w:val="24"/>
          <w:lang w:eastAsia="ja-JP"/>
        </w:rPr>
        <w:t xml:space="preserve">anajemen </w:t>
      </w:r>
      <w:r>
        <w:rPr>
          <w:rFonts w:eastAsiaTheme="minorEastAsia" w:cstheme="minorHAnsi"/>
          <w:sz w:val="24"/>
          <w:szCs w:val="24"/>
          <w:lang w:eastAsia="ja-JP"/>
        </w:rPr>
        <w:t>p</w:t>
      </w:r>
      <w:r>
        <w:rPr>
          <w:rFonts w:cstheme="minorHAnsi"/>
          <w:sz w:val="24"/>
          <w:szCs w:val="24"/>
          <w:lang w:eastAsia="ja-JP"/>
        </w:rPr>
        <w:t>erubahan</w:t>
      </w:r>
      <w:r>
        <w:rPr>
          <w:rFonts w:hint="eastAsia" w:eastAsiaTheme="minorEastAsia" w:cstheme="minorHAnsi"/>
          <w:sz w:val="24"/>
          <w:szCs w:val="24"/>
          <w:lang w:eastAsia="ja-JP"/>
        </w:rPr>
        <w:t xml:space="preserve">, </w:t>
      </w:r>
      <w:r>
        <w:rPr>
          <w:rFonts w:eastAsiaTheme="minorEastAsia" w:cstheme="minorHAnsi"/>
          <w:sz w:val="24"/>
          <w:szCs w:val="24"/>
          <w:lang w:val="id-ID" w:eastAsia="ja-JP"/>
        </w:rPr>
        <w:t>Biro Organisasi telah melaksanakan hal-hal berikut ini</w:t>
      </w:r>
      <w:r>
        <w:rPr>
          <w:rFonts w:hint="eastAsia" w:eastAsiaTheme="minorEastAsia" w:cstheme="minorHAnsi"/>
          <w:sz w:val="24"/>
          <w:szCs w:val="24"/>
          <w:lang w:eastAsia="ja-JP"/>
        </w:rPr>
        <w:t>:</w:t>
      </w:r>
    </w:p>
    <w:p>
      <w:pPr>
        <w:pStyle w:val="68"/>
        <w:numPr>
          <w:ilvl w:val="0"/>
          <w:numId w:val="29"/>
        </w:numPr>
        <w:spacing w:line="360" w:lineRule="auto"/>
        <w:ind w:left="426" w:hanging="426"/>
        <w:jc w:val="both"/>
        <w:rPr>
          <w:rFonts w:eastAsiaTheme="minorEastAsia" w:cstheme="minorHAnsi"/>
          <w:sz w:val="24"/>
          <w:szCs w:val="24"/>
          <w:lang w:eastAsia="ja-JP"/>
        </w:rPr>
      </w:pPr>
      <w:r>
        <w:rPr>
          <w:rFonts w:eastAsiaTheme="minorEastAsia" w:cstheme="minorHAnsi"/>
          <w:sz w:val="24"/>
          <w:szCs w:val="24"/>
          <w:lang w:val="id-ID" w:eastAsia="ja-JP"/>
        </w:rPr>
        <w:t xml:space="preserve">Meningkatkan pemahaman agen perubahan dan ASN terkait implementasi Reformasi Birokrasi melalui </w:t>
      </w:r>
      <w:r>
        <w:rPr>
          <w:rFonts w:eastAsiaTheme="minorEastAsia" w:cstheme="minorHAnsi"/>
          <w:sz w:val="24"/>
          <w:szCs w:val="24"/>
          <w:lang w:eastAsia="ja-JP"/>
        </w:rPr>
        <w:t>bimtek</w:t>
      </w:r>
      <w:r>
        <w:rPr>
          <w:rFonts w:eastAsiaTheme="minorEastAsia" w:cstheme="minorHAnsi"/>
          <w:sz w:val="24"/>
          <w:szCs w:val="24"/>
          <w:lang w:val="id-ID" w:eastAsia="ja-JP"/>
        </w:rPr>
        <w:t xml:space="preserve"> dan Sosialisasi yang dilaksanakan secara kontinu setiap tahunnya.</w:t>
      </w:r>
      <w:r>
        <w:rPr>
          <w:rFonts w:hint="eastAsia" w:eastAsiaTheme="minorEastAsia" w:cstheme="minorHAnsi"/>
          <w:sz w:val="24"/>
          <w:szCs w:val="24"/>
          <w:lang w:eastAsia="ja-JP"/>
        </w:rPr>
        <w:t xml:space="preserve"> </w:t>
      </w:r>
      <w:r>
        <w:rPr>
          <w:rFonts w:eastAsiaTheme="minorEastAsia" w:cstheme="minorHAnsi"/>
          <w:sz w:val="24"/>
          <w:szCs w:val="24"/>
          <w:lang w:val="id-ID" w:eastAsia="ja-JP"/>
        </w:rPr>
        <w:t xml:space="preserve">Pada tahun 2022, Biro Organisasi telah melaksanakan </w:t>
      </w:r>
      <w:r>
        <w:rPr>
          <w:rFonts w:hint="eastAsia" w:eastAsiaTheme="minorEastAsia" w:cstheme="minorHAnsi"/>
          <w:sz w:val="24"/>
          <w:szCs w:val="24"/>
          <w:lang w:eastAsia="ja-JP"/>
        </w:rPr>
        <w:t>Bimtek Pokja 8 Area Perubahan Reformasi Birokrasi</w:t>
      </w:r>
      <w:r>
        <w:rPr>
          <w:rFonts w:eastAsiaTheme="minorEastAsia" w:cstheme="minorHAnsi"/>
          <w:sz w:val="24"/>
          <w:szCs w:val="24"/>
          <w:lang w:val="id-ID" w:eastAsia="ja-JP"/>
        </w:rPr>
        <w:t>, Sosialisasi Reformasi Birokrasi dan Bimtek terhadap Agen Perubahan.</w:t>
      </w:r>
      <w:r>
        <w:rPr>
          <w:rFonts w:hint="eastAsia" w:eastAsiaTheme="minorEastAsia" w:cstheme="minorHAnsi"/>
          <w:sz w:val="24"/>
          <w:szCs w:val="24"/>
          <w:lang w:eastAsia="ja-JP"/>
        </w:rPr>
        <w:t xml:space="preserve"> </w:t>
      </w:r>
    </w:p>
    <w:p>
      <w:pPr>
        <w:pStyle w:val="68"/>
        <w:numPr>
          <w:ilvl w:val="0"/>
          <w:numId w:val="29"/>
        </w:numPr>
        <w:spacing w:line="360" w:lineRule="auto"/>
        <w:ind w:left="426" w:hanging="426"/>
        <w:jc w:val="both"/>
        <w:rPr>
          <w:rFonts w:eastAsiaTheme="minorEastAsia" w:cstheme="minorHAnsi"/>
          <w:sz w:val="24"/>
          <w:szCs w:val="24"/>
          <w:lang w:eastAsia="ja-JP"/>
        </w:rPr>
      </w:pPr>
      <w:r>
        <w:rPr>
          <w:rFonts w:eastAsiaTheme="minorEastAsia" w:cstheme="minorHAnsi"/>
          <w:sz w:val="24"/>
          <w:szCs w:val="24"/>
          <w:lang w:val="id-ID" w:eastAsia="ja-JP"/>
        </w:rPr>
        <w:t xml:space="preserve">Melaksanakan pencanangan </w:t>
      </w:r>
      <w:r>
        <w:rPr>
          <w:rFonts w:eastAsiaTheme="minorEastAsia" w:cstheme="minorHAnsi"/>
          <w:i/>
          <w:sz w:val="24"/>
          <w:szCs w:val="24"/>
          <w:lang w:val="id-ID" w:eastAsia="ja-JP"/>
        </w:rPr>
        <w:t>Core V</w:t>
      </w:r>
      <w:r>
        <w:rPr>
          <w:rFonts w:eastAsiaTheme="minorEastAsia" w:cstheme="minorHAnsi"/>
          <w:sz w:val="24"/>
          <w:szCs w:val="24"/>
          <w:lang w:val="id-ID" w:eastAsia="ja-JP"/>
        </w:rPr>
        <w:t xml:space="preserve">alue ASN “BerAKHLAK” dengan </w:t>
      </w:r>
      <w:r>
        <w:rPr>
          <w:rFonts w:eastAsiaTheme="minorEastAsia" w:cstheme="minorHAnsi"/>
          <w:i/>
          <w:sz w:val="24"/>
          <w:szCs w:val="24"/>
          <w:lang w:val="id-ID" w:eastAsia="ja-JP"/>
        </w:rPr>
        <w:t>employer branding</w:t>
      </w:r>
      <w:r>
        <w:rPr>
          <w:rFonts w:eastAsiaTheme="minorEastAsia" w:cstheme="minorHAnsi"/>
          <w:sz w:val="24"/>
          <w:szCs w:val="24"/>
          <w:lang w:val="id-ID" w:eastAsia="ja-JP"/>
        </w:rPr>
        <w:t xml:space="preserve"> “bangga melayani bangsa” sebagai langkah awal untuk merubah budaya kerja ASN di lingkungan Provinsi Sumatera Barat sesuai dengan Core Value yang berlaku secara nasional.</w:t>
      </w:r>
    </w:p>
    <w:p>
      <w:pPr>
        <w:pStyle w:val="68"/>
        <w:numPr>
          <w:ilvl w:val="0"/>
          <w:numId w:val="29"/>
        </w:numPr>
        <w:spacing w:line="360" w:lineRule="auto"/>
        <w:ind w:left="426" w:hanging="426"/>
        <w:jc w:val="both"/>
        <w:rPr>
          <w:rFonts w:eastAsiaTheme="minorEastAsia" w:cstheme="minorHAnsi"/>
          <w:sz w:val="24"/>
          <w:szCs w:val="24"/>
          <w:lang w:eastAsia="ja-JP"/>
        </w:rPr>
      </w:pPr>
      <w:r>
        <w:rPr>
          <w:rFonts w:hint="eastAsia" w:eastAsiaTheme="minorEastAsia" w:cstheme="minorHAnsi"/>
          <w:sz w:val="24"/>
          <w:szCs w:val="24"/>
          <w:lang w:eastAsia="ja-JP"/>
        </w:rPr>
        <w:t>Asistensi ke Kabupaten/Kota dilaksanakan untuk menjawab permasalahan yang ada di Kabupaten/Kota terkait dengan pelaksanaan reformasi birokrasi. Pada tahun 2021/2022 ada 7 daerah Kabupaten/Kota yang telah diasistensi mendapatkan peningkatan nilai  indek</w:t>
      </w:r>
      <w:r>
        <w:rPr>
          <w:rFonts w:eastAsiaTheme="minorEastAsia" w:cstheme="minorHAnsi"/>
          <w:sz w:val="24"/>
          <w:szCs w:val="24"/>
          <w:lang w:val="id-ID" w:eastAsia="ja-JP"/>
        </w:rPr>
        <w:t>s</w:t>
      </w:r>
      <w:r>
        <w:rPr>
          <w:rFonts w:hint="eastAsia" w:eastAsiaTheme="minorEastAsia" w:cstheme="minorHAnsi"/>
          <w:sz w:val="24"/>
          <w:szCs w:val="24"/>
          <w:lang w:eastAsia="ja-JP"/>
        </w:rPr>
        <w:t xml:space="preserve"> Reformasi Birokrasi. </w:t>
      </w:r>
      <w:r>
        <w:rPr>
          <w:rFonts w:eastAsiaTheme="minorEastAsia" w:cstheme="minorHAnsi"/>
          <w:sz w:val="24"/>
          <w:szCs w:val="24"/>
          <w:lang w:eastAsia="ja-JP"/>
        </w:rPr>
        <w:t>Y</w:t>
      </w:r>
      <w:r>
        <w:rPr>
          <w:rFonts w:hint="eastAsia" w:eastAsiaTheme="minorEastAsia" w:cstheme="minorHAnsi"/>
          <w:sz w:val="24"/>
          <w:szCs w:val="24"/>
          <w:lang w:eastAsia="ja-JP"/>
        </w:rPr>
        <w:t>aitu;</w:t>
      </w:r>
    </w:p>
    <w:p>
      <w:pPr>
        <w:pStyle w:val="68"/>
        <w:tabs>
          <w:tab w:val="left" w:pos="851"/>
        </w:tabs>
        <w:spacing w:line="360" w:lineRule="auto"/>
        <w:ind w:left="851" w:hanging="425"/>
        <w:jc w:val="both"/>
        <w:rPr>
          <w:rFonts w:eastAsiaTheme="minorEastAsia" w:cstheme="minorHAnsi"/>
          <w:sz w:val="24"/>
          <w:szCs w:val="24"/>
          <w:lang w:eastAsia="ja-JP"/>
        </w:rPr>
      </w:pPr>
      <w:r>
        <w:rPr>
          <w:rFonts w:hint="eastAsia" w:eastAsiaTheme="minorEastAsia" w:cstheme="minorHAnsi"/>
          <w:sz w:val="24"/>
          <w:szCs w:val="24"/>
          <w:lang w:eastAsia="ja-JP"/>
        </w:rPr>
        <w:t xml:space="preserve">a. </w:t>
      </w:r>
      <w:r>
        <w:rPr>
          <w:rFonts w:hint="eastAsia" w:eastAsiaTheme="minorEastAsia" w:cstheme="minorHAnsi"/>
          <w:sz w:val="24"/>
          <w:szCs w:val="24"/>
          <w:lang w:eastAsia="ja-JP"/>
        </w:rPr>
        <w:tab/>
      </w:r>
      <w:r>
        <w:rPr>
          <w:rFonts w:hint="eastAsia" w:eastAsiaTheme="minorEastAsia" w:cstheme="minorHAnsi"/>
          <w:sz w:val="24"/>
          <w:szCs w:val="24"/>
          <w:lang w:eastAsia="ja-JP"/>
        </w:rPr>
        <w:t>Kota Pariaman</w:t>
      </w:r>
    </w:p>
    <w:p>
      <w:pPr>
        <w:pStyle w:val="68"/>
        <w:tabs>
          <w:tab w:val="left" w:pos="851"/>
        </w:tabs>
        <w:spacing w:line="360" w:lineRule="auto"/>
        <w:ind w:left="851" w:hanging="425"/>
        <w:jc w:val="both"/>
        <w:rPr>
          <w:rFonts w:eastAsiaTheme="minorEastAsia" w:cstheme="minorHAnsi"/>
          <w:sz w:val="24"/>
          <w:szCs w:val="24"/>
          <w:lang w:eastAsia="ja-JP"/>
        </w:rPr>
      </w:pPr>
      <w:r>
        <w:rPr>
          <w:rFonts w:hint="eastAsia" w:eastAsiaTheme="minorEastAsia" w:cstheme="minorHAnsi"/>
          <w:sz w:val="24"/>
          <w:szCs w:val="24"/>
          <w:lang w:eastAsia="ja-JP"/>
        </w:rPr>
        <w:t xml:space="preserve">b. </w:t>
      </w:r>
      <w:r>
        <w:rPr>
          <w:rFonts w:hint="eastAsia" w:eastAsiaTheme="minorEastAsia" w:cstheme="minorHAnsi"/>
          <w:sz w:val="24"/>
          <w:szCs w:val="24"/>
          <w:lang w:eastAsia="ja-JP"/>
        </w:rPr>
        <w:tab/>
      </w:r>
      <w:r>
        <w:rPr>
          <w:rFonts w:hint="eastAsia" w:eastAsiaTheme="minorEastAsia" w:cstheme="minorHAnsi"/>
          <w:sz w:val="24"/>
          <w:szCs w:val="24"/>
          <w:lang w:eastAsia="ja-JP"/>
        </w:rPr>
        <w:t>Kabupaten Sijunjung</w:t>
      </w:r>
    </w:p>
    <w:p>
      <w:pPr>
        <w:pStyle w:val="68"/>
        <w:tabs>
          <w:tab w:val="left" w:pos="851"/>
        </w:tabs>
        <w:spacing w:line="360" w:lineRule="auto"/>
        <w:ind w:left="851" w:hanging="425"/>
        <w:jc w:val="both"/>
        <w:rPr>
          <w:rFonts w:eastAsiaTheme="minorEastAsia" w:cstheme="minorHAnsi"/>
          <w:sz w:val="24"/>
          <w:szCs w:val="24"/>
          <w:lang w:eastAsia="ja-JP"/>
        </w:rPr>
      </w:pPr>
      <w:r>
        <w:rPr>
          <w:rFonts w:hint="eastAsia" w:eastAsiaTheme="minorEastAsia" w:cstheme="minorHAnsi"/>
          <w:sz w:val="24"/>
          <w:szCs w:val="24"/>
          <w:lang w:eastAsia="ja-JP"/>
        </w:rPr>
        <w:t xml:space="preserve">c. </w:t>
      </w:r>
      <w:r>
        <w:rPr>
          <w:rFonts w:hint="eastAsia" w:eastAsiaTheme="minorEastAsia" w:cstheme="minorHAnsi"/>
          <w:sz w:val="24"/>
          <w:szCs w:val="24"/>
          <w:lang w:eastAsia="ja-JP"/>
        </w:rPr>
        <w:tab/>
      </w:r>
      <w:r>
        <w:rPr>
          <w:rFonts w:hint="eastAsia" w:eastAsiaTheme="minorEastAsia" w:cstheme="minorHAnsi"/>
          <w:sz w:val="24"/>
          <w:szCs w:val="24"/>
          <w:lang w:eastAsia="ja-JP"/>
        </w:rPr>
        <w:t>Kabupaten Dharmasraya</w:t>
      </w:r>
    </w:p>
    <w:p>
      <w:pPr>
        <w:pStyle w:val="68"/>
        <w:tabs>
          <w:tab w:val="left" w:pos="851"/>
        </w:tabs>
        <w:spacing w:line="360" w:lineRule="auto"/>
        <w:ind w:left="851" w:hanging="425"/>
        <w:jc w:val="both"/>
        <w:rPr>
          <w:rFonts w:eastAsiaTheme="minorEastAsia" w:cstheme="minorHAnsi"/>
          <w:sz w:val="24"/>
          <w:szCs w:val="24"/>
          <w:lang w:eastAsia="ja-JP"/>
        </w:rPr>
      </w:pPr>
      <w:r>
        <w:rPr>
          <w:rFonts w:hint="eastAsia" w:eastAsiaTheme="minorEastAsia" w:cstheme="minorHAnsi"/>
          <w:sz w:val="24"/>
          <w:szCs w:val="24"/>
          <w:lang w:eastAsia="ja-JP"/>
        </w:rPr>
        <w:t xml:space="preserve">d. </w:t>
      </w:r>
      <w:r>
        <w:rPr>
          <w:rFonts w:hint="eastAsia" w:eastAsiaTheme="minorEastAsia" w:cstheme="minorHAnsi"/>
          <w:sz w:val="24"/>
          <w:szCs w:val="24"/>
          <w:lang w:eastAsia="ja-JP"/>
        </w:rPr>
        <w:tab/>
      </w:r>
      <w:r>
        <w:rPr>
          <w:rFonts w:hint="eastAsia" w:eastAsiaTheme="minorEastAsia" w:cstheme="minorHAnsi"/>
          <w:sz w:val="24"/>
          <w:szCs w:val="24"/>
          <w:lang w:eastAsia="ja-JP"/>
        </w:rPr>
        <w:t>Kabupaten 50 Kota</w:t>
      </w:r>
    </w:p>
    <w:p>
      <w:pPr>
        <w:pStyle w:val="68"/>
        <w:tabs>
          <w:tab w:val="left" w:pos="851"/>
        </w:tabs>
        <w:spacing w:line="360" w:lineRule="auto"/>
        <w:ind w:left="851" w:hanging="425"/>
        <w:jc w:val="both"/>
        <w:rPr>
          <w:rFonts w:eastAsiaTheme="minorEastAsia" w:cstheme="minorHAnsi"/>
          <w:sz w:val="24"/>
          <w:szCs w:val="24"/>
          <w:lang w:eastAsia="ja-JP"/>
        </w:rPr>
      </w:pPr>
      <w:r>
        <w:rPr>
          <w:rFonts w:hint="eastAsia" w:eastAsiaTheme="minorEastAsia" w:cstheme="minorHAnsi"/>
          <w:sz w:val="24"/>
          <w:szCs w:val="24"/>
          <w:lang w:eastAsia="ja-JP"/>
        </w:rPr>
        <w:t xml:space="preserve">e. </w:t>
      </w:r>
      <w:r>
        <w:rPr>
          <w:rFonts w:hint="eastAsia" w:eastAsiaTheme="minorEastAsia" w:cstheme="minorHAnsi"/>
          <w:sz w:val="24"/>
          <w:szCs w:val="24"/>
          <w:lang w:eastAsia="ja-JP"/>
        </w:rPr>
        <w:tab/>
      </w:r>
      <w:r>
        <w:rPr>
          <w:rFonts w:hint="eastAsia" w:eastAsiaTheme="minorEastAsia" w:cstheme="minorHAnsi"/>
          <w:sz w:val="24"/>
          <w:szCs w:val="24"/>
          <w:lang w:eastAsia="ja-JP"/>
        </w:rPr>
        <w:t>Kabupaten Kep. Mentawai</w:t>
      </w:r>
    </w:p>
    <w:p>
      <w:pPr>
        <w:pStyle w:val="68"/>
        <w:tabs>
          <w:tab w:val="left" w:pos="851"/>
        </w:tabs>
        <w:spacing w:line="360" w:lineRule="auto"/>
        <w:ind w:left="851" w:hanging="425"/>
        <w:jc w:val="both"/>
        <w:rPr>
          <w:rFonts w:eastAsiaTheme="minorEastAsia" w:cstheme="minorHAnsi"/>
          <w:sz w:val="24"/>
          <w:szCs w:val="24"/>
          <w:lang w:eastAsia="ja-JP"/>
        </w:rPr>
      </w:pPr>
      <w:r>
        <w:rPr>
          <w:rFonts w:hint="eastAsia" w:eastAsiaTheme="minorEastAsia" w:cstheme="minorHAnsi"/>
          <w:sz w:val="24"/>
          <w:szCs w:val="24"/>
          <w:lang w:eastAsia="ja-JP"/>
        </w:rPr>
        <w:t xml:space="preserve">f. </w:t>
      </w:r>
      <w:r>
        <w:rPr>
          <w:rFonts w:hint="eastAsia" w:eastAsiaTheme="minorEastAsia" w:cstheme="minorHAnsi"/>
          <w:sz w:val="24"/>
          <w:szCs w:val="24"/>
          <w:lang w:eastAsia="ja-JP"/>
        </w:rPr>
        <w:tab/>
      </w:r>
      <w:r>
        <w:rPr>
          <w:rFonts w:hint="eastAsia" w:eastAsiaTheme="minorEastAsia" w:cstheme="minorHAnsi"/>
          <w:sz w:val="24"/>
          <w:szCs w:val="24"/>
          <w:lang w:eastAsia="ja-JP"/>
        </w:rPr>
        <w:t>Kabupaten Padang Pariaman</w:t>
      </w:r>
    </w:p>
    <w:p>
      <w:pPr>
        <w:pStyle w:val="68"/>
        <w:tabs>
          <w:tab w:val="left" w:pos="851"/>
        </w:tabs>
        <w:spacing w:line="360" w:lineRule="auto"/>
        <w:ind w:left="851" w:hanging="425"/>
        <w:jc w:val="both"/>
        <w:rPr>
          <w:rFonts w:eastAsiaTheme="minorEastAsia" w:cstheme="minorHAnsi"/>
          <w:sz w:val="24"/>
          <w:szCs w:val="24"/>
          <w:lang w:eastAsia="ja-JP"/>
        </w:rPr>
      </w:pPr>
      <w:r>
        <w:rPr>
          <w:rFonts w:hint="eastAsia" w:eastAsiaTheme="minorEastAsia" w:cstheme="minorHAnsi"/>
          <w:sz w:val="24"/>
          <w:szCs w:val="24"/>
          <w:lang w:eastAsia="ja-JP"/>
        </w:rPr>
        <w:t xml:space="preserve">g. </w:t>
      </w:r>
      <w:r>
        <w:rPr>
          <w:rFonts w:hint="eastAsia" w:eastAsiaTheme="minorEastAsia" w:cstheme="minorHAnsi"/>
          <w:sz w:val="24"/>
          <w:szCs w:val="24"/>
          <w:lang w:eastAsia="ja-JP"/>
        </w:rPr>
        <w:tab/>
      </w:r>
      <w:r>
        <w:rPr>
          <w:rFonts w:hint="eastAsia" w:eastAsiaTheme="minorEastAsia" w:cstheme="minorHAnsi"/>
          <w:sz w:val="24"/>
          <w:szCs w:val="24"/>
          <w:lang w:eastAsia="ja-JP"/>
        </w:rPr>
        <w:t>Kabupaten Solok</w:t>
      </w:r>
    </w:p>
    <w:p>
      <w:pPr>
        <w:spacing w:after="0" w:line="240" w:lineRule="auto"/>
        <w:rPr>
          <w:rFonts w:asciiTheme="minorHAnsi" w:hAnsiTheme="minorHAnsi" w:cstheme="minorHAnsi"/>
          <w:sz w:val="24"/>
          <w:szCs w:val="24"/>
          <w:lang w:val="id-ID" w:eastAsia="ja-JP"/>
        </w:rPr>
      </w:pPr>
    </w:p>
    <w:p>
      <w:pPr>
        <w:pStyle w:val="68"/>
        <w:spacing w:line="360" w:lineRule="auto"/>
        <w:jc w:val="both"/>
        <w:rPr>
          <w:rFonts w:eastAsiaTheme="minorEastAsia" w:cstheme="minorHAnsi"/>
          <w:sz w:val="24"/>
          <w:szCs w:val="24"/>
          <w:lang w:val="id-ID" w:eastAsia="ja-JP"/>
        </w:rPr>
      </w:pPr>
      <w:r>
        <w:rPr>
          <w:rFonts w:hint="eastAsia" w:eastAsiaTheme="minorEastAsia" w:cstheme="minorHAnsi"/>
          <w:sz w:val="24"/>
          <w:szCs w:val="24"/>
          <w:lang w:eastAsia="ja-JP"/>
        </w:rPr>
        <w:t xml:space="preserve">Kendala yang dihadapi selama </w:t>
      </w:r>
      <w:r>
        <w:rPr>
          <w:rFonts w:eastAsiaTheme="minorEastAsia" w:cstheme="minorHAnsi"/>
          <w:sz w:val="24"/>
          <w:szCs w:val="24"/>
          <w:lang w:val="id-ID" w:eastAsia="ja-JP"/>
        </w:rPr>
        <w:t xml:space="preserve">ini dalam </w:t>
      </w:r>
      <w:r>
        <w:rPr>
          <w:rFonts w:cstheme="minorHAnsi"/>
          <w:sz w:val="24"/>
          <w:szCs w:val="24"/>
          <w:lang w:eastAsia="ja-JP"/>
        </w:rPr>
        <w:t xml:space="preserve">meningkatnya </w:t>
      </w:r>
      <w:r>
        <w:rPr>
          <w:rFonts w:eastAsiaTheme="minorEastAsia" w:cstheme="minorHAnsi"/>
          <w:sz w:val="24"/>
          <w:szCs w:val="24"/>
          <w:lang w:eastAsia="ja-JP"/>
        </w:rPr>
        <w:t>p</w:t>
      </w:r>
      <w:r>
        <w:rPr>
          <w:rFonts w:cstheme="minorHAnsi"/>
          <w:sz w:val="24"/>
          <w:szCs w:val="24"/>
          <w:lang w:eastAsia="ja-JP"/>
        </w:rPr>
        <w:t xml:space="preserve">elaksanaan </w:t>
      </w:r>
      <w:r>
        <w:rPr>
          <w:rFonts w:eastAsiaTheme="minorEastAsia" w:cstheme="minorHAnsi"/>
          <w:sz w:val="24"/>
          <w:szCs w:val="24"/>
          <w:lang w:eastAsia="ja-JP"/>
        </w:rPr>
        <w:t>a</w:t>
      </w:r>
      <w:r>
        <w:rPr>
          <w:rFonts w:cstheme="minorHAnsi"/>
          <w:sz w:val="24"/>
          <w:szCs w:val="24"/>
          <w:lang w:eastAsia="ja-JP"/>
        </w:rPr>
        <w:t xml:space="preserve">rea </w:t>
      </w:r>
      <w:r>
        <w:rPr>
          <w:rFonts w:eastAsiaTheme="minorEastAsia" w:cstheme="minorHAnsi"/>
          <w:sz w:val="24"/>
          <w:szCs w:val="24"/>
          <w:lang w:eastAsia="ja-JP"/>
        </w:rPr>
        <w:t>m</w:t>
      </w:r>
      <w:r>
        <w:rPr>
          <w:rFonts w:cstheme="minorHAnsi"/>
          <w:sz w:val="24"/>
          <w:szCs w:val="24"/>
          <w:lang w:eastAsia="ja-JP"/>
        </w:rPr>
        <w:t xml:space="preserve">anajemen </w:t>
      </w:r>
      <w:r>
        <w:rPr>
          <w:rFonts w:eastAsiaTheme="minorEastAsia" w:cstheme="minorHAnsi"/>
          <w:sz w:val="24"/>
          <w:szCs w:val="24"/>
          <w:lang w:eastAsia="ja-JP"/>
        </w:rPr>
        <w:t>p</w:t>
      </w:r>
      <w:r>
        <w:rPr>
          <w:rFonts w:cstheme="minorHAnsi"/>
          <w:sz w:val="24"/>
          <w:szCs w:val="24"/>
          <w:lang w:eastAsia="ja-JP"/>
        </w:rPr>
        <w:t>erubahan</w:t>
      </w:r>
      <w:r>
        <w:rPr>
          <w:rFonts w:hint="eastAsia" w:eastAsiaTheme="minorEastAsia" w:cstheme="minorHAnsi"/>
          <w:sz w:val="24"/>
          <w:szCs w:val="24"/>
          <w:lang w:eastAsia="ja-JP"/>
        </w:rPr>
        <w:t xml:space="preserve"> adalah </w:t>
      </w:r>
    </w:p>
    <w:p>
      <w:pPr>
        <w:pStyle w:val="75"/>
        <w:numPr>
          <w:ilvl w:val="0"/>
          <w:numId w:val="30"/>
        </w:numPr>
        <w:spacing w:after="0" w:line="360" w:lineRule="auto"/>
        <w:ind w:left="426" w:hanging="426"/>
        <w:contextualSpacing w:val="0"/>
        <w:jc w:val="both"/>
        <w:rPr>
          <w:rFonts w:cstheme="minorHAnsi"/>
          <w:sz w:val="24"/>
          <w:szCs w:val="24"/>
          <w:lang w:eastAsia="ja-JP"/>
        </w:rPr>
      </w:pPr>
      <w:r>
        <w:rPr>
          <w:rFonts w:eastAsia="Times New Roman" w:cstheme="minorHAnsi"/>
          <w:sz w:val="24"/>
          <w:szCs w:val="24"/>
          <w:lang w:eastAsia="ja-JP"/>
        </w:rPr>
        <w:t xml:space="preserve">Susahnya mendapatkan narasumber </w:t>
      </w:r>
      <w:r>
        <w:rPr>
          <w:rFonts w:cstheme="minorHAnsi"/>
          <w:sz w:val="24"/>
          <w:szCs w:val="24"/>
          <w:lang w:eastAsia="ja-JP"/>
        </w:rPr>
        <w:t>dari Kementerian Pendayagunaan Aparatur Negara dan Reformasi Birokrasi</w:t>
      </w:r>
      <w:r>
        <w:rPr>
          <w:rFonts w:eastAsia="Times New Roman" w:cstheme="minorHAnsi"/>
          <w:sz w:val="24"/>
          <w:szCs w:val="24"/>
          <w:lang w:eastAsia="ja-JP"/>
        </w:rPr>
        <w:t xml:space="preserve"> karena kegiatan mereka yang padat.</w:t>
      </w:r>
    </w:p>
    <w:p>
      <w:pPr>
        <w:pStyle w:val="75"/>
        <w:numPr>
          <w:ilvl w:val="0"/>
          <w:numId w:val="30"/>
        </w:numPr>
        <w:spacing w:after="0" w:line="360" w:lineRule="auto"/>
        <w:ind w:left="426" w:hanging="426"/>
        <w:contextualSpacing w:val="0"/>
        <w:jc w:val="both"/>
        <w:rPr>
          <w:rFonts w:eastAsia="Times New Roman" w:cstheme="minorHAnsi"/>
          <w:sz w:val="24"/>
          <w:szCs w:val="24"/>
          <w:lang w:eastAsia="ja-JP"/>
        </w:rPr>
      </w:pPr>
      <w:r>
        <w:rPr>
          <w:rFonts w:eastAsia="Times New Roman" w:cstheme="minorHAnsi"/>
          <w:sz w:val="24"/>
          <w:szCs w:val="24"/>
          <w:lang w:eastAsia="ja-JP"/>
        </w:rPr>
        <w:t>Permintaan data reformasi birokrasi ke OPD susah mendapatkannya sehingga dalam pengisian LKE perlu dilakukan konfirmasi ulang ke SKPD.</w:t>
      </w:r>
    </w:p>
    <w:p>
      <w:pPr>
        <w:pStyle w:val="75"/>
        <w:numPr>
          <w:ilvl w:val="0"/>
          <w:numId w:val="30"/>
        </w:numPr>
        <w:spacing w:after="0" w:line="360" w:lineRule="auto"/>
        <w:ind w:left="426" w:hanging="426"/>
        <w:contextualSpacing w:val="0"/>
        <w:jc w:val="both"/>
        <w:rPr>
          <w:rFonts w:eastAsia="Times New Roman" w:cstheme="minorHAnsi"/>
          <w:sz w:val="24"/>
          <w:szCs w:val="24"/>
          <w:lang w:eastAsia="ja-JP"/>
        </w:rPr>
      </w:pPr>
      <w:r>
        <w:rPr>
          <w:rFonts w:eastAsia="Times New Roman" w:cstheme="minorHAnsi"/>
          <w:sz w:val="24"/>
          <w:szCs w:val="24"/>
          <w:lang w:eastAsia="ja-JP"/>
        </w:rPr>
        <w:t>Realisasi rencana tindak agen perubahan masih belum jelas sehingga susah juga menetapkan perubahan apa yang telah dilaksanakannya terkait 8 area perubahan reformasi birokrasi.</w:t>
      </w:r>
    </w:p>
    <w:p>
      <w:pPr>
        <w:pStyle w:val="75"/>
        <w:numPr>
          <w:ilvl w:val="0"/>
          <w:numId w:val="30"/>
        </w:numPr>
        <w:tabs>
          <w:tab w:val="left" w:pos="1276"/>
        </w:tabs>
        <w:spacing w:after="0" w:line="360" w:lineRule="auto"/>
        <w:ind w:left="426" w:hanging="426"/>
        <w:contextualSpacing w:val="0"/>
        <w:jc w:val="both"/>
        <w:rPr>
          <w:rFonts w:eastAsia="Times New Roman" w:cstheme="minorHAnsi"/>
          <w:sz w:val="24"/>
          <w:szCs w:val="24"/>
          <w:lang w:eastAsia="ja-JP"/>
        </w:rPr>
      </w:pPr>
      <w:r>
        <w:rPr>
          <w:rFonts w:eastAsia="Times New Roman" w:cstheme="minorHAnsi"/>
          <w:sz w:val="24"/>
          <w:szCs w:val="24"/>
          <w:lang w:eastAsia="ja-JP"/>
        </w:rPr>
        <w:t>Assesor internal telah terbentuk namun belum melaksanakan tugas secara optimal</w:t>
      </w:r>
    </w:p>
    <w:p>
      <w:pPr>
        <w:pStyle w:val="75"/>
        <w:numPr>
          <w:ilvl w:val="0"/>
          <w:numId w:val="30"/>
        </w:numPr>
        <w:tabs>
          <w:tab w:val="left" w:pos="1276"/>
        </w:tabs>
        <w:spacing w:after="0" w:line="360" w:lineRule="auto"/>
        <w:ind w:left="426" w:hanging="426"/>
        <w:contextualSpacing w:val="0"/>
        <w:jc w:val="both"/>
        <w:rPr>
          <w:rFonts w:eastAsia="Times New Roman" w:cstheme="minorHAnsi"/>
          <w:sz w:val="24"/>
          <w:szCs w:val="24"/>
          <w:lang w:eastAsia="ja-JP"/>
        </w:rPr>
      </w:pPr>
      <w:r>
        <w:rPr>
          <w:rFonts w:eastAsia="Times New Roman" w:cstheme="minorHAnsi"/>
          <w:sz w:val="24"/>
          <w:szCs w:val="24"/>
          <w:lang w:eastAsia="ja-JP"/>
        </w:rPr>
        <w:t>Belum terbiasanya Tim PPRB menyusun rencana tindak hasil evaluasi reformasi birokrasi</w:t>
      </w:r>
      <w:r>
        <w:rPr>
          <w:rFonts w:hint="eastAsia" w:cstheme="minorHAnsi"/>
          <w:sz w:val="24"/>
          <w:szCs w:val="24"/>
          <w:lang w:eastAsia="ja-JP"/>
        </w:rPr>
        <w:t>.</w:t>
      </w:r>
    </w:p>
    <w:p>
      <w:pPr>
        <w:pStyle w:val="75"/>
        <w:numPr>
          <w:ilvl w:val="0"/>
          <w:numId w:val="30"/>
        </w:numPr>
        <w:tabs>
          <w:tab w:val="left" w:pos="1276"/>
        </w:tabs>
        <w:spacing w:after="0" w:line="360" w:lineRule="auto"/>
        <w:ind w:left="426" w:hanging="426"/>
        <w:contextualSpacing w:val="0"/>
        <w:jc w:val="both"/>
        <w:rPr>
          <w:rFonts w:eastAsia="Times New Roman" w:cstheme="minorHAnsi"/>
          <w:sz w:val="24"/>
          <w:szCs w:val="24"/>
          <w:lang w:eastAsia="ja-JP"/>
        </w:rPr>
      </w:pPr>
      <w:r>
        <w:rPr>
          <w:rFonts w:cstheme="minorHAnsi"/>
          <w:sz w:val="24"/>
          <w:szCs w:val="24"/>
          <w:lang w:eastAsia="ja-JP"/>
        </w:rPr>
        <w:t>Proses Penyusunan Peraturan Kepala Daerah yang memakan waktu yang lama.</w:t>
      </w:r>
    </w:p>
    <w:p>
      <w:pPr>
        <w:pStyle w:val="68"/>
        <w:spacing w:line="360" w:lineRule="auto"/>
        <w:jc w:val="both"/>
        <w:rPr>
          <w:rFonts w:eastAsiaTheme="minorEastAsia" w:cstheme="minorHAnsi"/>
          <w:sz w:val="24"/>
          <w:szCs w:val="24"/>
          <w:lang w:eastAsia="ja-JP"/>
        </w:rPr>
      </w:pPr>
      <w:r>
        <w:rPr>
          <w:rFonts w:hint="eastAsia" w:eastAsiaTheme="minorEastAsia" w:cstheme="minorHAnsi"/>
          <w:sz w:val="24"/>
          <w:szCs w:val="24"/>
          <w:lang w:eastAsia="ja-JP"/>
        </w:rPr>
        <w:t>Upaya yang dilaksanakan</w:t>
      </w:r>
      <w:r>
        <w:rPr>
          <w:rFonts w:eastAsiaTheme="minorEastAsia" w:cstheme="minorHAnsi"/>
          <w:sz w:val="24"/>
          <w:szCs w:val="24"/>
          <w:lang w:val="id-ID" w:eastAsia="ja-JP"/>
        </w:rPr>
        <w:t xml:space="preserve"> kedepannya</w:t>
      </w:r>
      <w:r>
        <w:rPr>
          <w:rFonts w:hint="eastAsia" w:eastAsiaTheme="minorEastAsia" w:cstheme="minorHAnsi"/>
          <w:sz w:val="24"/>
          <w:szCs w:val="24"/>
          <w:lang w:eastAsia="ja-JP"/>
        </w:rPr>
        <w:t xml:space="preserve"> adalah melanjutkan pelaksanaan kegiatan yang telah dilaksanakan sebelumnya dan mengupayakan agar kegiatan monev terhadap pelaksanaan kegiatan reformasi birokrasi lebih ditingkatkan agar peningkatan nilai reformasi birokrasi pada masa yang akan </w:t>
      </w:r>
      <w:r>
        <w:rPr>
          <w:rFonts w:eastAsiaTheme="minorEastAsia" w:cstheme="minorHAnsi"/>
          <w:sz w:val="24"/>
          <w:szCs w:val="24"/>
          <w:lang w:eastAsia="ja-JP"/>
        </w:rPr>
        <w:t>dat</w:t>
      </w:r>
      <w:r>
        <w:rPr>
          <w:rFonts w:hint="eastAsia" w:eastAsiaTheme="minorEastAsia" w:cstheme="minorHAnsi"/>
          <w:sz w:val="24"/>
          <w:szCs w:val="24"/>
          <w:lang w:eastAsia="ja-JP"/>
        </w:rPr>
        <w:t>a</w:t>
      </w:r>
      <w:r>
        <w:rPr>
          <w:rFonts w:eastAsiaTheme="minorEastAsia" w:cstheme="minorHAnsi"/>
          <w:sz w:val="24"/>
          <w:szCs w:val="24"/>
          <w:lang w:eastAsia="ja-JP"/>
        </w:rPr>
        <w:t>ng</w:t>
      </w:r>
      <w:r>
        <w:rPr>
          <w:rFonts w:hint="eastAsia" w:eastAsiaTheme="minorEastAsia" w:cstheme="minorHAnsi"/>
          <w:sz w:val="24"/>
          <w:szCs w:val="24"/>
          <w:lang w:eastAsia="ja-JP"/>
        </w:rPr>
        <w:t xml:space="preserve"> terjadi peningkatan yang signifikan.</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Anggaran yang disediakan dalam APBD/P tahun 202</w:t>
      </w:r>
      <w:r>
        <w:rPr>
          <w:rFonts w:asciiTheme="minorHAnsi" w:hAnsiTheme="minorHAnsi" w:cstheme="minorHAnsi"/>
          <w:sz w:val="24"/>
          <w:szCs w:val="24"/>
          <w:lang w:val="id-ID"/>
        </w:rPr>
        <w:t>2</w:t>
      </w:r>
      <w:r>
        <w:rPr>
          <w:rFonts w:asciiTheme="minorHAnsi" w:hAnsiTheme="minorHAnsi" w:cstheme="minorHAnsi"/>
          <w:sz w:val="24"/>
          <w:szCs w:val="24"/>
        </w:rPr>
        <w:t xml:space="preserve"> untuk pelaksanaan program/kegiatan/sub kegiatan yang mendukung pencapaian sasaran </w:t>
      </w:r>
      <w:r>
        <w:rPr>
          <w:sz w:val="24"/>
          <w:szCs w:val="24"/>
          <w:lang w:val="id-ID"/>
        </w:rPr>
        <w:t>meningkatnya pelaksanaan area manajemen perubahan</w:t>
      </w:r>
      <w:r>
        <w:rPr>
          <w:rFonts w:asciiTheme="minorHAnsi" w:hAnsiTheme="minorHAnsi" w:cstheme="minorHAnsi"/>
          <w:sz w:val="24"/>
          <w:szCs w:val="24"/>
        </w:rPr>
        <w:t xml:space="preserve"> adalah sebesar </w:t>
      </w:r>
      <w:r>
        <w:rPr>
          <w:rFonts w:cs="Calibri" w:asciiTheme="minorHAnsi" w:hAnsiTheme="minorHAnsi"/>
          <w:sz w:val="24"/>
          <w:szCs w:val="24"/>
          <w:lang w:val="id-ID"/>
        </w:rPr>
        <w:t>Rp.</w:t>
      </w:r>
      <w:r>
        <w:rPr>
          <w:rFonts w:cs="Calibri" w:asciiTheme="minorHAnsi" w:hAnsiTheme="minorHAnsi"/>
          <w:sz w:val="24"/>
          <w:szCs w:val="24"/>
        </w:rPr>
        <w:t xml:space="preserve"> </w:t>
      </w:r>
      <w:r>
        <w:rPr>
          <w:rFonts w:cs="Calibri" w:asciiTheme="minorHAnsi" w:hAnsiTheme="minorHAnsi"/>
          <w:sz w:val="24"/>
          <w:szCs w:val="24"/>
          <w:lang w:val="id-ID"/>
        </w:rPr>
        <w:t>424.850.650,-</w:t>
      </w:r>
      <w:r>
        <w:rPr>
          <w:rFonts w:cs="Calibri" w:asciiTheme="minorHAnsi" w:hAnsiTheme="minorHAnsi"/>
          <w:sz w:val="24"/>
          <w:szCs w:val="24"/>
        </w:rPr>
        <w:t xml:space="preserve"> </w:t>
      </w:r>
      <w:r>
        <w:rPr>
          <w:rFonts w:cs="Calibri" w:asciiTheme="minorHAnsi" w:hAnsiTheme="minorHAnsi"/>
          <w:sz w:val="24"/>
          <w:szCs w:val="24"/>
          <w:lang w:val="id-ID"/>
        </w:rPr>
        <w:t>terealisir sebesar Rp. 416.905.973,- dengan c</w:t>
      </w:r>
      <w:r>
        <w:rPr>
          <w:rFonts w:cs="Calibri" w:asciiTheme="minorHAnsi" w:hAnsiTheme="minorHAnsi"/>
          <w:sz w:val="24"/>
          <w:szCs w:val="24"/>
        </w:rPr>
        <w:t xml:space="preserve">apaian Kinerja masukan adalah sebesar </w:t>
      </w:r>
      <w:r>
        <w:rPr>
          <w:rFonts w:cs="Calibri" w:asciiTheme="minorHAnsi" w:hAnsiTheme="minorHAnsi"/>
          <w:sz w:val="24"/>
          <w:szCs w:val="24"/>
          <w:lang w:val="id-ID"/>
        </w:rPr>
        <w:t>98,13</w:t>
      </w:r>
      <w:r>
        <w:rPr>
          <w:rFonts w:cs="Calibri" w:asciiTheme="minorHAnsi" w:hAnsiTheme="minorHAnsi"/>
          <w:sz w:val="24"/>
          <w:szCs w:val="24"/>
        </w:rPr>
        <w:t>%.</w:t>
      </w:r>
      <w:r>
        <w:rPr>
          <w:rFonts w:cs="Calibri" w:asciiTheme="minorHAnsi" w:hAnsiTheme="minorHAnsi"/>
          <w:sz w:val="24"/>
          <w:szCs w:val="24"/>
          <w:lang w:val="id-ID"/>
        </w:rPr>
        <w:t xml:space="preserve"> Sisa anggaran sebesar Rp. 7.944.677,- </w:t>
      </w:r>
      <w:r>
        <w:rPr>
          <w:rFonts w:cs="Calibri" w:asciiTheme="minorHAnsi" w:hAnsiTheme="minorHAnsi"/>
          <w:sz w:val="24"/>
          <w:szCs w:val="24"/>
        </w:rPr>
        <w:t>berasal dari</w:t>
      </w:r>
      <w:r>
        <w:rPr>
          <w:rFonts w:cs="Calibri" w:asciiTheme="minorHAnsi" w:hAnsiTheme="minorHAnsi"/>
          <w:sz w:val="24"/>
          <w:szCs w:val="24"/>
          <w:lang w:val="id-ID"/>
        </w:rPr>
        <w:t xml:space="preserve"> </w:t>
      </w:r>
      <w:r>
        <w:rPr>
          <w:rFonts w:cs="Calibri" w:asciiTheme="minorHAnsi" w:hAnsiTheme="minorHAnsi"/>
          <w:sz w:val="24"/>
          <w:szCs w:val="24"/>
        </w:rPr>
        <w:t>sisa belanja Honorarium Narasumber</w:t>
      </w:r>
      <w:r>
        <w:rPr>
          <w:rFonts w:cs="Calibri" w:asciiTheme="minorHAnsi" w:hAnsiTheme="minorHAnsi"/>
          <w:sz w:val="24"/>
          <w:szCs w:val="24"/>
          <w:lang w:val="id-ID"/>
        </w:rPr>
        <w:t>, belanja jasa penyelenggara acara</w:t>
      </w:r>
      <w:r>
        <w:rPr>
          <w:rFonts w:cs="Calibri" w:asciiTheme="minorHAnsi" w:hAnsiTheme="minorHAnsi"/>
          <w:sz w:val="24"/>
          <w:szCs w:val="24"/>
        </w:rPr>
        <w:t xml:space="preserve"> dan belanja perjalanan</w:t>
      </w:r>
      <w:r>
        <w:rPr>
          <w:rFonts w:cs="Calibri" w:asciiTheme="minorHAnsi" w:hAnsiTheme="minorHAnsi"/>
          <w:sz w:val="24"/>
          <w:szCs w:val="24"/>
          <w:lang w:val="id-ID"/>
        </w:rPr>
        <w:t xml:space="preserve"> dinas.</w:t>
      </w:r>
      <w:r>
        <w:rPr>
          <w:rFonts w:asciiTheme="minorHAnsi" w:hAnsiTheme="minorHAnsi" w:cstheme="minorHAnsi"/>
          <w:sz w:val="24"/>
          <w:szCs w:val="24"/>
        </w:rPr>
        <w:t xml:space="preserve"> </w:t>
      </w:r>
      <w:r>
        <w:rPr>
          <w:rFonts w:asciiTheme="minorHAnsi" w:hAnsiTheme="minorHAnsi" w:cstheme="minorHAnsi"/>
          <w:sz w:val="24"/>
          <w:szCs w:val="24"/>
          <w:lang w:val="id-ID"/>
        </w:rPr>
        <w:t>Jika dibandingkan capaian sasaran meningkatnya pelaksanaan area manajemen perubahan sebesar 110,67% dengan realisasi anggaran sebesar 98,13% terdapat efesiensi sebesar 12,54%.</w:t>
      </w:r>
    </w:p>
    <w:p>
      <w:pPr>
        <w:spacing w:before="240" w:after="240" w:line="360" w:lineRule="auto"/>
        <w:jc w:val="both"/>
        <w:rPr>
          <w:rFonts w:hint="default" w:eastAsia="Times New Roman" w:cs="Segoe UI" w:asciiTheme="minorHAnsi" w:hAnsiTheme="minorHAnsi"/>
          <w:bCs/>
          <w:iCs/>
          <w:sz w:val="24"/>
          <w:szCs w:val="24"/>
          <w:highlight w:val="yellow"/>
          <w:lang w:val="en-US" w:eastAsia="id-ID"/>
        </w:rPr>
      </w:pPr>
      <w:r>
        <w:rPr>
          <w:rFonts w:hint="default" w:eastAsia="Times New Roman" w:cs="Segoe UI" w:asciiTheme="minorHAnsi" w:hAnsiTheme="minorHAnsi"/>
          <w:bCs/>
          <w:iCs/>
          <w:sz w:val="24"/>
          <w:szCs w:val="24"/>
          <w:highlight w:val="yellow"/>
          <w:lang w:val="en-US" w:eastAsia="id-ID"/>
        </w:rPr>
        <w:t xml:space="preserve">Upaya efesiensi yang telah dilakukan dalam mendukung pencapaian sasaran Meningkatnya </w:t>
      </w:r>
      <w:r>
        <w:rPr>
          <w:sz w:val="24"/>
          <w:szCs w:val="24"/>
          <w:highlight w:val="yellow"/>
          <w:lang w:val="id-ID"/>
        </w:rPr>
        <w:t>pelaksanaan area manajemen perubahan</w:t>
      </w:r>
      <w:r>
        <w:rPr>
          <w:rFonts w:hint="default" w:eastAsia="Times New Roman" w:cs="Segoe UI" w:asciiTheme="minorHAnsi" w:hAnsiTheme="minorHAnsi"/>
          <w:bCs/>
          <w:iCs/>
          <w:sz w:val="24"/>
          <w:szCs w:val="24"/>
          <w:highlight w:val="yellow"/>
          <w:lang w:val="en-US" w:eastAsia="id-ID"/>
        </w:rPr>
        <w:t xml:space="preserve"> antara lain:</w:t>
      </w:r>
    </w:p>
    <w:p>
      <w:pPr>
        <w:numPr>
          <w:ilvl w:val="0"/>
          <w:numId w:val="31"/>
        </w:numPr>
        <w:spacing w:before="240" w:after="240" w:line="360" w:lineRule="auto"/>
        <w:ind w:left="425" w:leftChars="0" w:hanging="425" w:firstLineChars="0"/>
        <w:jc w:val="both"/>
        <w:rPr>
          <w:rFonts w:hint="default" w:eastAsia="Times New Roman" w:cs="Segoe UI" w:asciiTheme="minorHAnsi" w:hAnsiTheme="minorHAnsi"/>
          <w:bCs/>
          <w:iCs/>
          <w:sz w:val="24"/>
          <w:szCs w:val="24"/>
          <w:highlight w:val="yellow"/>
          <w:lang w:val="en-US" w:eastAsia="id-ID"/>
        </w:rPr>
      </w:pPr>
      <w:r>
        <w:rPr>
          <w:rFonts w:hint="default" w:eastAsia="Times New Roman" w:cs="Segoe UI" w:asciiTheme="minorHAnsi" w:hAnsiTheme="minorHAnsi"/>
          <w:bCs/>
          <w:iCs/>
          <w:sz w:val="24"/>
          <w:szCs w:val="24"/>
          <w:highlight w:val="yellow"/>
          <w:lang w:val="en-US" w:eastAsia="id-ID"/>
        </w:rPr>
        <w:t xml:space="preserve">Melakukan pendampingan, pembinaan dan menyampaikan informasi dan diskusi hal-hal terkait implementasi Reformasi Birokrasi secara berkelanjutan melalui </w:t>
      </w:r>
      <w:r>
        <w:rPr>
          <w:rFonts w:hint="default" w:eastAsia="Times New Roman" w:cs="Segoe UI" w:asciiTheme="minorHAnsi" w:hAnsiTheme="minorHAnsi"/>
          <w:bCs/>
          <w:i/>
          <w:iCs w:val="0"/>
          <w:sz w:val="24"/>
          <w:szCs w:val="24"/>
          <w:highlight w:val="yellow"/>
          <w:lang w:val="en-US" w:eastAsia="id-ID"/>
        </w:rPr>
        <w:t>WhatsApp</w:t>
      </w:r>
      <w:r>
        <w:rPr>
          <w:rFonts w:hint="default" w:eastAsia="Times New Roman" w:cs="Segoe UI" w:asciiTheme="minorHAnsi" w:hAnsiTheme="minorHAnsi"/>
          <w:bCs/>
          <w:iCs/>
          <w:sz w:val="24"/>
          <w:szCs w:val="24"/>
          <w:highlight w:val="yellow"/>
          <w:lang w:val="en-US" w:eastAsia="id-ID"/>
        </w:rPr>
        <w:t xml:space="preserve"> Group untuk OPD di lingkup Pemerintah Provinsi Sumatera Barat dan </w:t>
      </w:r>
      <w:r>
        <w:rPr>
          <w:rFonts w:hint="default" w:eastAsia="Times New Roman" w:cs="Segoe UI" w:asciiTheme="minorHAnsi" w:hAnsiTheme="minorHAnsi"/>
          <w:bCs/>
          <w:i/>
          <w:iCs w:val="0"/>
          <w:sz w:val="24"/>
          <w:szCs w:val="24"/>
          <w:highlight w:val="yellow"/>
          <w:lang w:val="en-US" w:eastAsia="id-ID"/>
        </w:rPr>
        <w:t>WhatsApp</w:t>
      </w:r>
      <w:r>
        <w:rPr>
          <w:rFonts w:hint="default" w:eastAsia="Times New Roman" w:cs="Segoe UI" w:asciiTheme="minorHAnsi" w:hAnsiTheme="minorHAnsi"/>
          <w:bCs/>
          <w:iCs/>
          <w:sz w:val="24"/>
          <w:szCs w:val="24"/>
          <w:highlight w:val="yellow"/>
          <w:lang w:val="en-US" w:eastAsia="id-ID"/>
        </w:rPr>
        <w:t xml:space="preserve"> Group untuk Bagian Organisasi 19 Kabupaten/Kota se Sumatera Barat. </w:t>
      </w:r>
    </w:p>
    <w:p>
      <w:pPr>
        <w:numPr>
          <w:ilvl w:val="0"/>
          <w:numId w:val="31"/>
        </w:numPr>
        <w:spacing w:before="240" w:after="240" w:line="360" w:lineRule="auto"/>
        <w:ind w:left="425" w:leftChars="0" w:hanging="425" w:firstLineChars="0"/>
        <w:jc w:val="both"/>
        <w:rPr>
          <w:rFonts w:hint="default" w:eastAsia="Times New Roman" w:cs="Segoe UI" w:asciiTheme="minorHAnsi" w:hAnsiTheme="minorHAnsi"/>
          <w:bCs/>
          <w:iCs/>
          <w:sz w:val="24"/>
          <w:szCs w:val="24"/>
          <w:highlight w:val="yellow"/>
          <w:lang w:val="en-US" w:eastAsia="id-ID"/>
        </w:rPr>
      </w:pPr>
      <w:r>
        <w:rPr>
          <w:rFonts w:hint="default" w:eastAsia="Times New Roman" w:cs="Segoe UI" w:asciiTheme="minorHAnsi" w:hAnsiTheme="minorHAnsi"/>
          <w:bCs/>
          <w:iCs/>
          <w:sz w:val="24"/>
          <w:szCs w:val="24"/>
          <w:highlight w:val="yellow"/>
          <w:lang w:val="en-US" w:eastAsia="id-ID"/>
        </w:rPr>
        <w:t>Biro Organisasi termasuk dalam Tim yang dibuat oleh Inpektorat Daerah dalam pendampingan PMPRB untuk Provinsi Sumatera Barat. Melalui ini informasi terkait Peningkatan implementasi Reformasi Birokrasi dapat disampaikan.</w:t>
      </w:r>
    </w:p>
    <w:p>
      <w:pPr>
        <w:pStyle w:val="68"/>
        <w:spacing w:before="120" w:line="360" w:lineRule="auto"/>
        <w:jc w:val="both"/>
        <w:rPr>
          <w:rFonts w:eastAsiaTheme="minorEastAsia" w:cstheme="minorHAnsi"/>
          <w:color w:val="C0504D" w:themeColor="accent2"/>
          <w:sz w:val="24"/>
          <w:szCs w:val="24"/>
          <w:lang w:val="id-ID" w:eastAsia="ja-JP"/>
          <w14:textFill>
            <w14:solidFill>
              <w14:schemeClr w14:val="accent2"/>
            </w14:solidFill>
          </w14:textFill>
        </w:rPr>
      </w:pPr>
      <w:r>
        <w:rPr>
          <w:rFonts w:cstheme="minorHAnsi"/>
          <w:sz w:val="24"/>
          <w:szCs w:val="24"/>
        </w:rPr>
        <w:t xml:space="preserve">Anggaran tersebut berada pada </w:t>
      </w:r>
      <w:r>
        <w:rPr>
          <w:rFonts w:cstheme="minorHAnsi"/>
          <w:sz w:val="24"/>
          <w:szCs w:val="24"/>
          <w:lang w:val="id-ID"/>
        </w:rPr>
        <w:t>Kegiatan Fasilitasi Reformasi Birokrasi dan Akuntabilitas Kinerja</w:t>
      </w:r>
      <w:r>
        <w:rPr>
          <w:rFonts w:cstheme="minorHAnsi"/>
          <w:sz w:val="24"/>
          <w:szCs w:val="24"/>
        </w:rPr>
        <w:t xml:space="preserve"> dengan </w:t>
      </w:r>
      <w:r>
        <w:rPr>
          <w:rFonts w:cstheme="minorHAnsi"/>
          <w:sz w:val="24"/>
          <w:szCs w:val="24"/>
          <w:lang w:val="id-ID"/>
        </w:rPr>
        <w:t xml:space="preserve">2 </w:t>
      </w:r>
      <w:r>
        <w:rPr>
          <w:rFonts w:cstheme="minorHAnsi"/>
          <w:sz w:val="24"/>
          <w:szCs w:val="24"/>
        </w:rPr>
        <w:t xml:space="preserve">sub kegiatan </w:t>
      </w:r>
      <w:r>
        <w:rPr>
          <w:rFonts w:cstheme="minorHAnsi"/>
          <w:sz w:val="24"/>
          <w:szCs w:val="24"/>
          <w:lang w:val="id-ID"/>
        </w:rPr>
        <w:t>yaitu sub kegiatan Pembinaan Pelaksanaan Reformasi Birokrasi dan Evaluasi Pelaksanaan Budaya Kerja</w:t>
      </w:r>
      <w:r>
        <w:rPr>
          <w:rFonts w:cstheme="minorHAnsi"/>
          <w:sz w:val="24"/>
          <w:szCs w:val="24"/>
        </w:rPr>
        <w:t xml:space="preserve">. Pencapaian Sub kegiatan yang dilaksanakan </w:t>
      </w:r>
      <w:r>
        <w:rPr>
          <w:rFonts w:cstheme="minorHAnsi"/>
          <w:sz w:val="24"/>
          <w:szCs w:val="24"/>
          <w:lang w:val="id-ID"/>
        </w:rPr>
        <w:t>selaras dan sudah</w:t>
      </w:r>
      <w:r>
        <w:rPr>
          <w:rFonts w:cstheme="minorHAnsi"/>
          <w:sz w:val="24"/>
          <w:szCs w:val="24"/>
        </w:rPr>
        <w:t xml:space="preserve"> dapat menunjang pencapaian sasaran strategis </w:t>
      </w:r>
      <w:r>
        <w:rPr>
          <w:rFonts w:cstheme="minorHAnsi"/>
          <w:sz w:val="24"/>
          <w:szCs w:val="24"/>
          <w:lang w:val="id-ID"/>
        </w:rPr>
        <w:t>4</w:t>
      </w:r>
      <w:r>
        <w:rPr>
          <w:rFonts w:cstheme="minorHAnsi"/>
          <w:sz w:val="24"/>
          <w:szCs w:val="24"/>
        </w:rPr>
        <w:t xml:space="preserve"> </w:t>
      </w:r>
      <w:r>
        <w:rPr>
          <w:sz w:val="24"/>
          <w:szCs w:val="24"/>
          <w:lang w:val="id-ID"/>
        </w:rPr>
        <w:t>meningkatnya pelaksanaan area manajemen perubahan</w:t>
      </w:r>
      <w:r>
        <w:rPr>
          <w:rFonts w:cstheme="minorHAnsi"/>
          <w:sz w:val="24"/>
          <w:szCs w:val="24"/>
        </w:rPr>
        <w:t>.</w:t>
      </w:r>
    </w:p>
    <w:p>
      <w:pPr>
        <w:pStyle w:val="68"/>
        <w:spacing w:before="120" w:line="360" w:lineRule="auto"/>
        <w:jc w:val="both"/>
        <w:rPr>
          <w:rFonts w:eastAsiaTheme="minorEastAsia" w:cstheme="minorHAnsi"/>
          <w:color w:val="C0504D" w:themeColor="accent2"/>
          <w:sz w:val="24"/>
          <w:szCs w:val="24"/>
          <w:lang w:val="id-ID" w:eastAsia="ja-JP"/>
          <w14:textFill>
            <w14:solidFill>
              <w14:schemeClr w14:val="accent2"/>
            </w14:solidFill>
          </w14:textFill>
        </w:rPr>
      </w:pPr>
    </w:p>
    <w:p>
      <w:pPr>
        <w:pStyle w:val="15"/>
        <w:tabs>
          <w:tab w:val="left" w:pos="600"/>
          <w:tab w:val="center" w:pos="4399"/>
        </w:tabs>
        <w:ind w:left="284"/>
        <w:rPr>
          <w:rFonts w:ascii="Monotype Corsiva" w:hAnsi="Monotype Corsiva" w:eastAsia="Arial Unicode MS" w:cs="Arial"/>
          <w:b/>
          <w:lang w:val="id-ID"/>
        </w:rPr>
      </w:pPr>
      <w:r>
        <w:rPr>
          <w:rFonts w:ascii="Monotype Corsiva" w:hAnsi="Monotype Corsiva" w:eastAsia="Arial Unicode MS" w:cs="Arial"/>
          <w:b/>
          <w:sz w:val="30"/>
          <w:lang w:val="id-ID" w:eastAsia="id-ID"/>
        </w:rPr>
        <mc:AlternateContent>
          <mc:Choice Requires="wps">
            <w:drawing>
              <wp:anchor distT="0" distB="0" distL="114300" distR="114300" simplePos="0" relativeHeight="251665408" behindDoc="0" locked="0" layoutInCell="1" allowOverlap="1">
                <wp:simplePos x="0" y="0"/>
                <wp:positionH relativeFrom="column">
                  <wp:posOffset>1751965</wp:posOffset>
                </wp:positionH>
                <wp:positionV relativeFrom="paragraph">
                  <wp:posOffset>151130</wp:posOffset>
                </wp:positionV>
                <wp:extent cx="3810000" cy="603250"/>
                <wp:effectExtent l="1714500" t="0" r="19050" b="25400"/>
                <wp:wrapNone/>
                <wp:docPr id="157" name="Line Callout 2 (Border and Accent Bar) 157"/>
                <wp:cNvGraphicFramePr/>
                <a:graphic xmlns:a="http://schemas.openxmlformats.org/drawingml/2006/main">
                  <a:graphicData uri="http://schemas.microsoft.com/office/word/2010/wordprocessingShape">
                    <wps:wsp>
                      <wps:cNvSpPr/>
                      <wps:spPr>
                        <a:xfrm>
                          <a:off x="0" y="0"/>
                          <a:ext cx="3810000" cy="603250"/>
                        </a:xfrm>
                        <a:prstGeom prst="accentBorderCallout2">
                          <a:avLst>
                            <a:gd name="adj1" fmla="val 18750"/>
                            <a:gd name="adj2" fmla="val -8333"/>
                            <a:gd name="adj3" fmla="val 18750"/>
                            <a:gd name="adj4" fmla="val -16667"/>
                            <a:gd name="adj5" fmla="val 19590"/>
                            <a:gd name="adj6" fmla="val -44894"/>
                          </a:avLst>
                        </a:prstGeom>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rFonts w:ascii="Monotype Corsiva" w:hAnsi="Monotype Corsiva"/>
                                <w:sz w:val="28"/>
                                <w:szCs w:val="30"/>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Inovasi Pelayanan Publik yang Berkualitas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1" type="#_x0000_t51" style="position:absolute;left:0pt;margin-left:137.95pt;margin-top:11.9pt;height:47.5pt;width:300pt;z-index:251665408;v-text-anchor:middle;mso-width-relative:page;mso-height-relative:page;" fillcolor="#4BACC6 [3208]" filled="t" stroked="t" coordsize="21600,21600" o:gfxdata="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1YwB52AAAAAoBAAAPAAAAAAAAAAEAIAAAACIAAABkcnMvZG93bnJldi54&#10;bWxQSwECFAAUAAAACACHTuJAAqkynd4CAAAgBgAADgAAAAAAAAABACAAAAAnAQAAZHJzL2Uyb0Rv&#10;Yy54bWxQSwUGAAAAAAYABgBZAQAAdwYAAAAA&#10;" adj="-9697,4231,-3600,4050,-1800,4050">
                <v:fill on="t" focussize="0,0"/>
                <v:stroke weight="2pt" color="#357D91 [3208]" joinstyle="round"/>
                <v:imagedata o:title=""/>
                <o:lock v:ext="edit" aspectratio="f"/>
                <v:textbox>
                  <w:txbxContent>
                    <w:p>
                      <w:pPr>
                        <w:jc w:val="center"/>
                        <w:rPr>
                          <w:rFonts w:ascii="Monotype Corsiva" w:hAnsi="Monotype Corsiva"/>
                          <w:sz w:val="28"/>
                          <w:szCs w:val="30"/>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Inovasi Pelayanan Publik yang Berkualitas</w:t>
                      </w:r>
                    </w:p>
                  </w:txbxContent>
                </v:textbox>
              </v:shape>
            </w:pict>
          </mc:Fallback>
        </mc:AlternateContent>
      </w:r>
      <w:r>
        <w:rPr>
          <w:rFonts w:ascii="Monotype Corsiva" w:hAnsi="Monotype Corsiva" w:eastAsia="Arial Unicode MS" w:cs="Arial"/>
          <w:b/>
          <w:sz w:val="30"/>
          <w:lang w:val="id-ID"/>
        </w:rPr>
        <w:t>Sasaran Strategis</w:t>
      </w:r>
      <w:r>
        <w:rPr>
          <w:rFonts w:ascii="Monotype Corsiva" w:hAnsi="Monotype Corsiva" w:eastAsia="Arial Unicode MS" w:cs="Arial"/>
          <w:b/>
          <w:lang w:val="id-ID"/>
        </w:rPr>
        <w:tab/>
      </w:r>
    </w:p>
    <w:p>
      <w:pPr>
        <w:pStyle w:val="15"/>
        <w:tabs>
          <w:tab w:val="left" w:pos="1701"/>
        </w:tabs>
        <w:ind w:firstLine="34"/>
        <w:rPr>
          <w:rFonts w:ascii="Britannic Bold" w:hAnsi="Britannic Bold" w:eastAsia="Arial Unicode MS" w:cs="Arial"/>
          <w:b/>
          <w:sz w:val="40"/>
          <w:lang w:val="id-ID"/>
        </w:rPr>
      </w:pPr>
      <w:r>
        <w:rPr>
          <w:rFonts w:ascii="Arial" w:hAnsi="Arial" w:eastAsia="Arial Unicode MS" w:cs="Arial"/>
          <w:b/>
          <w:lang w:val="id-ID"/>
        </w:rPr>
        <w:tab/>
      </w:r>
      <w:r>
        <w:rPr>
          <w:rFonts w:ascii="Britannic Bold" w:hAnsi="Britannic Bold" w:eastAsia="Arial Unicode MS" w:cs="Arial"/>
          <w:b/>
          <w:sz w:val="76"/>
          <w:lang w:val="id-ID"/>
        </w:rPr>
        <w:t>5</w:t>
      </w:r>
      <w:r>
        <w:rPr>
          <w:rFonts w:eastAsia="Arial Unicode MS" w:asciiTheme="minorHAnsi" w:hAnsiTheme="minorHAnsi" w:cstheme="minorHAnsi"/>
          <w:b/>
          <w:color w:val="FFFFFF"/>
          <w:sz w:val="24"/>
          <w:szCs w:val="24"/>
          <w:lang w:val="id-ID"/>
        </w:rPr>
        <w:t xml:space="preserve">SASARAN STRATEGIS </w:t>
      </w:r>
      <w:r>
        <w:rPr>
          <w:rFonts w:eastAsia="Arial Unicode MS" w:asciiTheme="minorHAnsi" w:hAnsiTheme="minorHAnsi" w:cstheme="minorHAnsi"/>
          <w:b/>
          <w:color w:val="FFFFFF"/>
          <w:sz w:val="24"/>
          <w:szCs w:val="24"/>
        </w:rPr>
        <w:t xml:space="preserve"> 3</w:t>
      </w:r>
    </w:p>
    <w:p>
      <w:pPr>
        <w:spacing w:before="360" w:after="240" w:line="360" w:lineRule="auto"/>
        <w:jc w:val="both"/>
        <w:rPr>
          <w:rFonts w:asciiTheme="minorHAnsi" w:hAnsiTheme="minorHAnsi" w:cstheme="minorHAnsi"/>
          <w:sz w:val="24"/>
          <w:szCs w:val="24"/>
        </w:rPr>
      </w:pPr>
      <w:r>
        <w:rPr>
          <w:rFonts w:asciiTheme="minorHAnsi" w:hAnsiTheme="minorHAnsi" w:cstheme="minorHAnsi"/>
          <w:sz w:val="24"/>
          <w:szCs w:val="24"/>
        </w:rPr>
        <w:t>Pelaksanaan sektor pelayanan publik berhubungan erat dengan peningkatan kapasitas dan kemampuan dalam menyediakan kebutuhan pelayanan, karena merupakan titik strategis dalam membangun dan menerapkan penyelenggaraan pemerintah yang baik. Keberhasilan dalam mewujudkan penyelenggaraan pemerintahan yang baik dalam ranah pelayanan publik akan mampu membangkitkan dukungan dan kepercayaan dari masyarakat</w:t>
      </w:r>
      <w:r>
        <w:rPr>
          <w:rFonts w:asciiTheme="minorHAnsi" w:hAnsiTheme="minorHAnsi" w:cstheme="minorHAnsi"/>
          <w:sz w:val="24"/>
          <w:szCs w:val="24"/>
          <w:lang w:val="id-ID"/>
        </w:rPr>
        <w:t xml:space="preserve">. </w:t>
      </w:r>
      <w:r>
        <w:rPr>
          <w:rFonts w:asciiTheme="minorHAnsi" w:hAnsiTheme="minorHAnsi" w:cstheme="minorHAnsi"/>
          <w:sz w:val="24"/>
          <w:szCs w:val="24"/>
        </w:rPr>
        <w:t xml:space="preserve">Untuk mewujudkan hal tersebut diperlukan kebijakan yang akan dapat meningkatkan fungsi penyelenggaraan pelayanan publik yang ada pada pemerintah dan pemerintah daerah. </w:t>
      </w: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Dewasa ini penyelenggaraan pelayanan publik masih dihadapkan pada kondisi yang belum sesuai dengan kebutuhan dan perubahan di</w:t>
      </w:r>
      <w:r>
        <w:rPr>
          <w:rFonts w:asciiTheme="minorHAnsi" w:hAnsiTheme="minorHAnsi" w:cstheme="minorHAnsi"/>
          <w:sz w:val="24"/>
          <w:szCs w:val="24"/>
          <w:lang w:val="id-ID"/>
        </w:rPr>
        <w:t xml:space="preserve"> </w:t>
      </w:r>
      <w:r>
        <w:rPr>
          <w:rFonts w:asciiTheme="minorHAnsi" w:hAnsiTheme="minorHAnsi" w:cstheme="minorHAnsi"/>
          <w:sz w:val="24"/>
          <w:szCs w:val="24"/>
        </w:rPr>
        <w:t>berbagai bidang kehidupan bermasyarakat, berbangsa dan bernegara</w:t>
      </w:r>
      <w:r>
        <w:rPr>
          <w:rFonts w:asciiTheme="minorHAnsi" w:hAnsiTheme="minorHAnsi" w:cstheme="minorHAnsi"/>
          <w:sz w:val="24"/>
          <w:szCs w:val="24"/>
          <w:lang w:val="id-ID"/>
        </w:rPr>
        <w:t>.</w:t>
      </w:r>
      <w:r>
        <w:rPr>
          <w:rFonts w:asciiTheme="minorHAnsi" w:hAnsiTheme="minorHAnsi" w:cstheme="minorHAnsi"/>
          <w:sz w:val="24"/>
          <w:szCs w:val="24"/>
        </w:rPr>
        <w:t xml:space="preserve"> Hal tersebut bisa disebabkan oleh ketidaksiapan dalam menanggapi berbagai masalah dalam pembangunan. Konsepsi sistem pelayanan publik yang berisi nilai, persepsi dan acuan perilaku diharapkan akan dapat dan mampu membawa perubahan dalam konsep penyelengaraan pelayanan publik yang diselenggarakan oleh pemerintah dan pemerintah daerah untuk mewujudkan penyelenggaraan pelayanan publik yang prima sebagaimana yang diharapkan masyarakat. </w:t>
      </w: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Terwujudnya penyelenggaraan pelayanan publik yang berkualitas (prima) merupakan salah satu ciri dari terselenggaranya kepemerintahan yang baik</w:t>
      </w:r>
      <w:r>
        <w:rPr>
          <w:rFonts w:asciiTheme="minorHAnsi" w:hAnsiTheme="minorHAnsi" w:cstheme="minorHAnsi"/>
          <w:sz w:val="24"/>
          <w:szCs w:val="24"/>
          <w:lang w:val="id-ID"/>
        </w:rPr>
        <w:t>. Untuk</w:t>
      </w:r>
      <w:r>
        <w:rPr>
          <w:rFonts w:asciiTheme="minorHAnsi" w:hAnsiTheme="minorHAnsi" w:cstheme="minorHAnsi"/>
          <w:sz w:val="24"/>
          <w:szCs w:val="24"/>
        </w:rPr>
        <w:t xml:space="preserve"> membangun kepercayaan masyarakat</w:t>
      </w:r>
      <w:r>
        <w:rPr>
          <w:rFonts w:asciiTheme="minorHAnsi" w:hAnsiTheme="minorHAnsi" w:cstheme="minorHAnsi"/>
          <w:sz w:val="24"/>
          <w:szCs w:val="24"/>
          <w:lang w:val="id-ID"/>
        </w:rPr>
        <w:t xml:space="preserve">, </w:t>
      </w:r>
      <w:r>
        <w:rPr>
          <w:rFonts w:asciiTheme="minorHAnsi" w:hAnsiTheme="minorHAnsi" w:cstheme="minorHAnsi"/>
          <w:sz w:val="24"/>
          <w:szCs w:val="24"/>
        </w:rPr>
        <w:t xml:space="preserve">pelayanan publik yang diselenggarakan pemerintah dan pemerintah daerah harus seiring dan sesuai dengan harapan dan tuntutan masyarakat. Artinya kualitas pelayanan publik yang diselenggarakan pemerintah dan pemerintah daerah dapat dilihat dari sejauh mana pelayanan publik yang diselenggarakan pemerintah dapat memenuhi harapan dan tuntutan masyarakat terhadap pelayanan publik itu sendiri.  </w:t>
      </w: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 xml:space="preserve">Penyelenggara pelayanan publik Pemerintah Provinsi Sumatera Barat adalah seluruh organisasi Perangkat Daerah Provinsi Sumatera Barat, namun yang langsung memberikan pelayanan publik kepada masyarakat dilaksanakan oleh Unit Kerja Penyelenggara Pelayanan Publik (UKP3) yang berada pada Organisasi Perangkat Daerah Provinsi Sumatera Barat.  Untuk membangun kepercayaan masyarakat atas pelayanan publik yang diselenggarakan Pemerintah Provinsi Sumatera Barat tersebut perlu adanya pembinaan dan pengembangan dari penyelenggaraan pelayanan publik berupa inovasi penyelenggaraan pelayanan publik yang dapat dirasakan oleh masyarakat sebagai salah satu langkah dalam menciptakan pelayanan yang baik. </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Berdasarkan penjelasan di</w:t>
      </w:r>
      <w:r>
        <w:rPr>
          <w:rFonts w:asciiTheme="minorHAnsi" w:hAnsiTheme="minorHAnsi" w:cstheme="minorHAnsi"/>
          <w:sz w:val="24"/>
          <w:szCs w:val="24"/>
          <w:lang w:val="id-ID"/>
        </w:rPr>
        <w:t xml:space="preserve"> </w:t>
      </w:r>
      <w:r>
        <w:rPr>
          <w:rFonts w:asciiTheme="minorHAnsi" w:hAnsiTheme="minorHAnsi" w:cstheme="minorHAnsi"/>
          <w:sz w:val="24"/>
          <w:szCs w:val="24"/>
        </w:rPr>
        <w:t>atas, sesuai dengan tugas pokok dan fungsi</w:t>
      </w:r>
      <w:r>
        <w:rPr>
          <w:rFonts w:asciiTheme="minorHAnsi" w:hAnsiTheme="minorHAnsi" w:cstheme="minorHAnsi"/>
          <w:sz w:val="24"/>
          <w:szCs w:val="24"/>
          <w:lang w:val="id-ID"/>
        </w:rPr>
        <w:t>,</w:t>
      </w:r>
      <w:r>
        <w:rPr>
          <w:rFonts w:asciiTheme="minorHAnsi" w:hAnsiTheme="minorHAnsi" w:cstheme="minorHAnsi"/>
          <w:sz w:val="24"/>
          <w:szCs w:val="24"/>
        </w:rPr>
        <w:t xml:space="preserve"> Biro Organisasi Sekretariat Daerah Provinsi Sumatera Barat </w:t>
      </w:r>
      <w:r>
        <w:rPr>
          <w:rFonts w:asciiTheme="minorHAnsi" w:hAnsiTheme="minorHAnsi" w:cstheme="minorHAnsi"/>
          <w:sz w:val="24"/>
          <w:szCs w:val="24"/>
          <w:lang w:val="id-ID"/>
        </w:rPr>
        <w:t>menetapkan sasaran meningkatnya inovasi pelayanan publik yang berkualitas.</w:t>
      </w:r>
      <w:r>
        <w:rPr>
          <w:rFonts w:asciiTheme="minorHAnsi" w:hAnsiTheme="minorHAnsi" w:cstheme="minorHAnsi"/>
          <w:sz w:val="24"/>
          <w:szCs w:val="24"/>
        </w:rPr>
        <w:t xml:space="preserve"> </w:t>
      </w:r>
      <w:r>
        <w:rPr>
          <w:rFonts w:asciiTheme="minorHAnsi" w:hAnsiTheme="minorHAnsi" w:cstheme="minorHAnsi"/>
          <w:sz w:val="24"/>
          <w:szCs w:val="24"/>
          <w:lang w:val="id-ID"/>
        </w:rPr>
        <w:t xml:space="preserve">Pencapaian sasaran tersebut diukur dengan menggunakan indikator kinerja “jumlah inovasi pelayanan publik yang lolos saringan kompetisi secara Nasional”. </w:t>
      </w:r>
      <w:r>
        <w:rPr>
          <w:rFonts w:asciiTheme="minorHAnsi" w:hAnsiTheme="minorHAnsi" w:cstheme="minorHAnsi"/>
          <w:sz w:val="24"/>
          <w:szCs w:val="24"/>
        </w:rPr>
        <w:t xml:space="preserve"> </w:t>
      </w:r>
      <w:r>
        <w:rPr>
          <w:rFonts w:asciiTheme="minorHAnsi" w:hAnsiTheme="minorHAnsi" w:cstheme="minorHAnsi"/>
          <w:sz w:val="24"/>
          <w:szCs w:val="24"/>
          <w:lang w:val="id-ID"/>
        </w:rPr>
        <w:t xml:space="preserve">Pencapaian indikator ini diukur berdasarkan data inovasi yang dikumpulkan oleh Biro Organisasi. </w:t>
      </w:r>
    </w:p>
    <w:p>
      <w:pPr>
        <w:spacing w:before="240" w:after="240" w:line="360" w:lineRule="auto"/>
        <w:jc w:val="both"/>
        <w:rPr>
          <w:rFonts w:asciiTheme="minorHAnsi" w:hAnsiTheme="minorHAnsi" w:cstheme="minorHAnsi"/>
          <w:bCs/>
          <w:sz w:val="24"/>
          <w:szCs w:val="24"/>
          <w:lang w:val="id-ID"/>
        </w:rPr>
      </w:pPr>
      <w:r>
        <w:rPr>
          <w:rFonts w:asciiTheme="minorHAnsi" w:hAnsiTheme="minorHAnsi" w:cstheme="minorHAnsi"/>
          <w:bCs/>
          <w:sz w:val="24"/>
          <w:szCs w:val="24"/>
        </w:rPr>
        <w:t>Untuk tahun 202</w:t>
      </w:r>
      <w:r>
        <w:rPr>
          <w:rFonts w:asciiTheme="minorHAnsi" w:hAnsiTheme="minorHAnsi" w:cstheme="minorHAnsi"/>
          <w:bCs/>
          <w:sz w:val="24"/>
          <w:szCs w:val="24"/>
          <w:lang w:val="id-ID"/>
        </w:rPr>
        <w:t>2</w:t>
      </w:r>
      <w:r>
        <w:rPr>
          <w:rFonts w:asciiTheme="minorHAnsi" w:hAnsiTheme="minorHAnsi" w:cstheme="minorHAnsi"/>
          <w:bCs/>
          <w:sz w:val="24"/>
          <w:szCs w:val="24"/>
        </w:rPr>
        <w:t xml:space="preserve">, </w:t>
      </w:r>
      <w:r>
        <w:rPr>
          <w:rFonts w:asciiTheme="minorHAnsi" w:hAnsiTheme="minorHAnsi" w:cstheme="minorHAnsi"/>
          <w:sz w:val="24"/>
          <w:szCs w:val="24"/>
        </w:rPr>
        <w:t>Jumlah Inovasi Pelayanan Publik yang lolos saringan Kompetisi secara nasional</w:t>
      </w:r>
      <w:r>
        <w:rPr>
          <w:rFonts w:asciiTheme="minorHAnsi" w:hAnsiTheme="minorHAnsi" w:cstheme="minorHAnsi"/>
        </w:rPr>
        <w:t xml:space="preserve"> </w:t>
      </w:r>
      <w:r>
        <w:rPr>
          <w:rFonts w:asciiTheme="minorHAnsi" w:hAnsiTheme="minorHAnsi" w:cstheme="minorHAnsi"/>
          <w:bCs/>
          <w:sz w:val="24"/>
          <w:szCs w:val="24"/>
        </w:rPr>
        <w:t>ditargetkan 7 inovasi. Penetapan target ini didasarkan pada target yang telah tercantum dalam dokumen renstra Biro Organisasi</w:t>
      </w:r>
      <w:r>
        <w:rPr>
          <w:rFonts w:asciiTheme="minorHAnsi" w:hAnsiTheme="minorHAnsi" w:cstheme="minorHAnsi"/>
          <w:bCs/>
          <w:sz w:val="24"/>
          <w:szCs w:val="24"/>
          <w:lang w:val="id-ID"/>
        </w:rPr>
        <w:t xml:space="preserve"> tahun 2021-2026</w:t>
      </w:r>
      <w:r>
        <w:rPr>
          <w:rFonts w:asciiTheme="minorHAnsi" w:hAnsiTheme="minorHAnsi" w:cstheme="minorHAnsi"/>
          <w:bCs/>
          <w:sz w:val="24"/>
          <w:szCs w:val="24"/>
        </w:rPr>
        <w:t xml:space="preserve">. Capaian indikator sasaran </w:t>
      </w:r>
      <w:r>
        <w:rPr>
          <w:rFonts w:asciiTheme="minorHAnsi" w:hAnsiTheme="minorHAnsi" w:cstheme="minorHAnsi"/>
          <w:sz w:val="24"/>
          <w:szCs w:val="24"/>
          <w:lang w:val="id-ID"/>
        </w:rPr>
        <w:t>meningkatnya inovasi pelayanan publik yang berkualitas</w:t>
      </w:r>
      <w:r>
        <w:rPr>
          <w:rFonts w:asciiTheme="minorHAnsi" w:hAnsiTheme="minorHAnsi" w:cstheme="minorHAnsi"/>
          <w:bCs/>
          <w:sz w:val="24"/>
          <w:szCs w:val="24"/>
        </w:rPr>
        <w:t xml:space="preserve"> disajikan pada tabel </w:t>
      </w:r>
      <w:r>
        <w:rPr>
          <w:rFonts w:asciiTheme="minorHAnsi" w:hAnsiTheme="minorHAnsi" w:cstheme="minorHAnsi"/>
          <w:bCs/>
          <w:sz w:val="24"/>
          <w:szCs w:val="24"/>
          <w:lang w:val="id-ID"/>
        </w:rPr>
        <w:t>3.9.</w:t>
      </w:r>
    </w:p>
    <w:p>
      <w:pPr>
        <w:pStyle w:val="9"/>
        <w:jc w:val="cente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9</w:t>
      </w:r>
      <w:r>
        <w:rPr>
          <w:color w:val="auto"/>
          <w:sz w:val="20"/>
          <w:szCs w:val="20"/>
        </w:rPr>
        <w:fldChar w:fldCharType="end"/>
      </w:r>
      <w:r>
        <w:rPr>
          <w:color w:val="auto"/>
          <w:sz w:val="20"/>
          <w:szCs w:val="20"/>
          <w:lang w:val="id-ID"/>
        </w:rPr>
        <w:t xml:space="preserve"> </w:t>
      </w:r>
      <w:r>
        <w:rPr>
          <w:rFonts w:asciiTheme="minorHAnsi" w:hAnsiTheme="minorHAnsi" w:cstheme="minorHAnsi"/>
          <w:color w:val="auto"/>
          <w:sz w:val="20"/>
          <w:szCs w:val="20"/>
        </w:rPr>
        <w:t xml:space="preserve">Capaian Indikator Kinerja Sasaran Strategis </w:t>
      </w:r>
      <w:r>
        <w:rPr>
          <w:rFonts w:asciiTheme="minorHAnsi" w:hAnsiTheme="minorHAnsi" w:cstheme="minorHAnsi"/>
          <w:color w:val="auto"/>
          <w:sz w:val="20"/>
          <w:szCs w:val="20"/>
          <w:lang w:val="id-ID"/>
        </w:rPr>
        <w:t>5</w:t>
      </w:r>
      <w:r>
        <w:rPr>
          <w:rFonts w:asciiTheme="minorHAnsi" w:hAnsiTheme="minorHAnsi" w:cstheme="minorHAnsi"/>
          <w:color w:val="auto"/>
          <w:sz w:val="20"/>
          <w:szCs w:val="20"/>
        </w:rPr>
        <w:t xml:space="preserve"> Tahun 2022</w:t>
      </w:r>
    </w:p>
    <w:tbl>
      <w:tblPr>
        <w:tblStyle w:val="41"/>
        <w:tblW w:w="0" w:type="auto"/>
        <w:jc w:val="center"/>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Layout w:type="autofit"/>
        <w:tblCellMar>
          <w:top w:w="0" w:type="dxa"/>
          <w:left w:w="108" w:type="dxa"/>
          <w:bottom w:w="0" w:type="dxa"/>
          <w:right w:w="108" w:type="dxa"/>
        </w:tblCellMar>
      </w:tblPr>
      <w:tblGrid>
        <w:gridCol w:w="498"/>
        <w:gridCol w:w="3027"/>
        <w:gridCol w:w="1780"/>
        <w:gridCol w:w="1785"/>
        <w:gridCol w:w="1784"/>
      </w:tblGrid>
      <w:tr>
        <w:tblPrEx>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left w:w="108" w:type="dxa"/>
            <w:bottom w:w="0" w:type="dxa"/>
            <w:right w:w="108" w:type="dxa"/>
          </w:tblCellMar>
        </w:tblPrEx>
        <w:trPr>
          <w:jc w:val="center"/>
        </w:trPr>
        <w:tc>
          <w:tcPr>
            <w:tcW w:w="498" w:type="dxa"/>
            <w:tcBorders>
              <w:top w:val="single" w:color="B3CC82" w:sz="8" w:space="0"/>
              <w:left w:val="single" w:color="B3CC82" w:sz="8" w:space="0"/>
              <w:bottom w:val="single" w:color="B3CC82" w:sz="8" w:space="0"/>
              <w:right w:val="nil"/>
              <w:insideH w:val="single" w:sz="8" w:space="0"/>
              <w:insideV w:val="nil"/>
              <w:tl2br w:val="nil"/>
              <w:tr2bl w:val="nil"/>
            </w:tcBorders>
            <w:shd w:val="clear" w:color="auto" w:fill="9BBB59"/>
          </w:tcPr>
          <w:p>
            <w:pPr>
              <w:spacing w:before="0" w:after="0" w:line="240" w:lineRule="auto"/>
              <w:jc w:val="center"/>
              <w:rPr>
                <w:rFonts w:asciiTheme="minorHAnsi" w:hAnsiTheme="minorHAnsi" w:cstheme="minorHAnsi"/>
                <w:b/>
                <w:bCs w:val="0"/>
                <w:color w:val="FFFFFF"/>
                <w:sz w:val="20"/>
                <w:szCs w:val="20"/>
              </w:rPr>
            </w:pPr>
            <w:r>
              <w:rPr>
                <w:rFonts w:asciiTheme="minorHAnsi" w:hAnsiTheme="minorHAnsi" w:cstheme="minorHAnsi"/>
                <w:b/>
                <w:bCs w:val="0"/>
                <w:color w:val="FFFFFF"/>
                <w:sz w:val="20"/>
                <w:szCs w:val="20"/>
              </w:rPr>
              <w:t>No</w:t>
            </w:r>
          </w:p>
        </w:tc>
        <w:tc>
          <w:tcPr>
            <w:tcW w:w="3027" w:type="dxa"/>
            <w:tcBorders>
              <w:top w:val="single" w:color="B3CC82" w:sz="8" w:space="0"/>
              <w:bottom w:val="single" w:color="B3CC82" w:sz="8" w:space="0"/>
              <w:right w:val="nil"/>
              <w:insideH w:val="single" w:sz="8" w:space="0"/>
              <w:insideV w:val="nil"/>
              <w:tl2br w:val="nil"/>
              <w:tr2bl w:val="nil"/>
            </w:tcBorders>
            <w:shd w:val="clear" w:color="auto" w:fill="9BBB59"/>
          </w:tcPr>
          <w:p>
            <w:pPr>
              <w:spacing w:before="0" w:after="0" w:line="240" w:lineRule="auto"/>
              <w:jc w:val="center"/>
              <w:rPr>
                <w:rFonts w:asciiTheme="minorHAnsi" w:hAnsiTheme="minorHAnsi" w:cstheme="minorHAnsi"/>
                <w:b/>
                <w:bCs w:val="0"/>
                <w:color w:val="FFFFFF"/>
                <w:sz w:val="20"/>
                <w:szCs w:val="20"/>
              </w:rPr>
            </w:pPr>
            <w:r>
              <w:rPr>
                <w:rFonts w:asciiTheme="minorHAnsi" w:hAnsiTheme="minorHAnsi" w:cstheme="minorHAnsi"/>
                <w:b/>
                <w:bCs w:val="0"/>
                <w:color w:val="FFFFFF"/>
                <w:sz w:val="20"/>
                <w:szCs w:val="20"/>
              </w:rPr>
              <w:t>Indikator Kinerja</w:t>
            </w:r>
          </w:p>
        </w:tc>
        <w:tc>
          <w:tcPr>
            <w:tcW w:w="1780" w:type="dxa"/>
            <w:tcBorders>
              <w:top w:val="single" w:color="B3CC82" w:sz="8" w:space="0"/>
              <w:bottom w:val="single" w:color="B3CC82" w:sz="8" w:space="0"/>
              <w:right w:val="nil"/>
              <w:insideH w:val="single" w:sz="8" w:space="0"/>
              <w:insideV w:val="nil"/>
              <w:tl2br w:val="nil"/>
              <w:tr2bl w:val="nil"/>
            </w:tcBorders>
            <w:shd w:val="clear" w:color="auto" w:fill="9BBB59"/>
          </w:tcPr>
          <w:p>
            <w:pPr>
              <w:spacing w:before="0" w:after="0" w:line="240" w:lineRule="auto"/>
              <w:jc w:val="center"/>
              <w:rPr>
                <w:rFonts w:asciiTheme="minorHAnsi" w:hAnsiTheme="minorHAnsi" w:cstheme="minorHAnsi"/>
                <w:b/>
                <w:bCs w:val="0"/>
                <w:color w:val="FFFFFF"/>
                <w:sz w:val="20"/>
                <w:szCs w:val="20"/>
              </w:rPr>
            </w:pPr>
            <w:r>
              <w:rPr>
                <w:rFonts w:asciiTheme="minorHAnsi" w:hAnsiTheme="minorHAnsi" w:cstheme="minorHAnsi"/>
                <w:b/>
                <w:bCs w:val="0"/>
                <w:color w:val="FFFFFF"/>
                <w:sz w:val="20"/>
                <w:szCs w:val="20"/>
              </w:rPr>
              <w:t>Target</w:t>
            </w:r>
          </w:p>
        </w:tc>
        <w:tc>
          <w:tcPr>
            <w:tcW w:w="1785" w:type="dxa"/>
            <w:tcBorders>
              <w:top w:val="single" w:color="B3CC82" w:sz="8" w:space="0"/>
              <w:bottom w:val="single" w:color="B3CC82" w:sz="8" w:space="0"/>
              <w:right w:val="nil"/>
              <w:insideH w:val="single" w:sz="8" w:space="0"/>
              <w:insideV w:val="nil"/>
              <w:tl2br w:val="nil"/>
              <w:tr2bl w:val="nil"/>
            </w:tcBorders>
            <w:shd w:val="clear" w:color="auto" w:fill="9BBB59"/>
          </w:tcPr>
          <w:p>
            <w:pPr>
              <w:spacing w:before="0" w:after="0" w:line="240" w:lineRule="auto"/>
              <w:jc w:val="center"/>
              <w:rPr>
                <w:rFonts w:asciiTheme="minorHAnsi" w:hAnsiTheme="minorHAnsi" w:cstheme="minorHAnsi"/>
                <w:b/>
                <w:bCs w:val="0"/>
                <w:color w:val="FFFFFF"/>
                <w:sz w:val="20"/>
                <w:szCs w:val="20"/>
              </w:rPr>
            </w:pPr>
            <w:r>
              <w:rPr>
                <w:rFonts w:asciiTheme="minorHAnsi" w:hAnsiTheme="minorHAnsi" w:cstheme="minorHAnsi"/>
                <w:b/>
                <w:bCs w:val="0"/>
                <w:color w:val="FFFFFF"/>
                <w:sz w:val="20"/>
                <w:szCs w:val="20"/>
              </w:rPr>
              <w:t>Realisasi</w:t>
            </w:r>
          </w:p>
        </w:tc>
        <w:tc>
          <w:tcPr>
            <w:tcW w:w="1784" w:type="dxa"/>
            <w:tcBorders>
              <w:top w:val="single" w:color="B3CC82" w:sz="8" w:space="0"/>
              <w:bottom w:val="single" w:color="B3CC82" w:sz="8" w:space="0"/>
              <w:right w:val="single" w:color="B3CC82" w:sz="8" w:space="0"/>
              <w:insideH w:val="single" w:sz="8" w:space="0"/>
              <w:insideV w:val="nil"/>
              <w:tl2br w:val="nil"/>
              <w:tr2bl w:val="nil"/>
            </w:tcBorders>
            <w:shd w:val="clear" w:color="auto" w:fill="9BBB59"/>
          </w:tcPr>
          <w:p>
            <w:pPr>
              <w:spacing w:before="0" w:after="0" w:line="240" w:lineRule="auto"/>
              <w:jc w:val="center"/>
              <w:rPr>
                <w:rFonts w:asciiTheme="minorHAnsi" w:hAnsiTheme="minorHAnsi" w:cstheme="minorHAnsi"/>
                <w:b/>
                <w:bCs w:val="0"/>
                <w:color w:val="FFFFFF"/>
                <w:sz w:val="20"/>
                <w:szCs w:val="20"/>
              </w:rPr>
            </w:pPr>
            <w:r>
              <w:rPr>
                <w:rFonts w:asciiTheme="minorHAnsi" w:hAnsiTheme="minorHAnsi" w:cstheme="minorHAnsi"/>
                <w:b/>
                <w:bCs w:val="0"/>
                <w:color w:val="FFFFFF"/>
                <w:sz w:val="20"/>
                <w:szCs w:val="20"/>
              </w:rPr>
              <w:t>Capaian (%)</w:t>
            </w:r>
          </w:p>
        </w:tc>
      </w:tr>
      <w:tr>
        <w:tblPrEx>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left w:w="108" w:type="dxa"/>
            <w:bottom w:w="0" w:type="dxa"/>
            <w:right w:w="108" w:type="dxa"/>
          </w:tblCellMar>
        </w:tblPrEx>
        <w:trPr>
          <w:jc w:val="center"/>
        </w:trPr>
        <w:tc>
          <w:tcPr>
            <w:tcW w:w="498" w:type="dxa"/>
            <w:shd w:val="clear" w:color="auto" w:fill="E6EED5"/>
          </w:tcPr>
          <w:p>
            <w:pPr>
              <w:spacing w:after="0" w:line="240" w:lineRule="auto"/>
              <w:jc w:val="center"/>
              <w:rPr>
                <w:rFonts w:asciiTheme="minorHAnsi" w:hAnsiTheme="minorHAnsi" w:cstheme="minorHAnsi"/>
                <w:b/>
                <w:bCs w:val="0"/>
                <w:sz w:val="20"/>
                <w:szCs w:val="20"/>
              </w:rPr>
            </w:pPr>
            <w:r>
              <w:rPr>
                <w:rFonts w:asciiTheme="minorHAnsi" w:hAnsiTheme="minorHAnsi" w:cstheme="minorHAnsi"/>
                <w:b/>
                <w:bCs w:val="0"/>
                <w:sz w:val="20"/>
                <w:szCs w:val="20"/>
              </w:rPr>
              <w:t>1</w:t>
            </w:r>
          </w:p>
        </w:tc>
        <w:tc>
          <w:tcPr>
            <w:tcW w:w="3027" w:type="dxa"/>
            <w:shd w:val="clear" w:color="auto" w:fill="E6EED5"/>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1780" w:type="dxa"/>
            <w:shd w:val="clear" w:color="auto" w:fill="E6EED5"/>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1785" w:type="dxa"/>
            <w:shd w:val="clear" w:color="auto" w:fill="E6EED5"/>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1784" w:type="dxa"/>
            <w:shd w:val="clear" w:color="auto" w:fill="E6EED5"/>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w:t>
            </w:r>
          </w:p>
        </w:tc>
      </w:tr>
      <w:tr>
        <w:tblPrEx>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CellMar>
            <w:top w:w="0" w:type="dxa"/>
            <w:left w:w="108" w:type="dxa"/>
            <w:bottom w:w="0" w:type="dxa"/>
            <w:right w:w="108" w:type="dxa"/>
          </w:tblCellMar>
        </w:tblPrEx>
        <w:trPr>
          <w:jc w:val="center"/>
        </w:trPr>
        <w:tc>
          <w:tcPr>
            <w:tcW w:w="498" w:type="dxa"/>
          </w:tcPr>
          <w:p>
            <w:pPr>
              <w:spacing w:after="0" w:line="240" w:lineRule="auto"/>
              <w:jc w:val="both"/>
              <w:rPr>
                <w:rFonts w:asciiTheme="minorHAnsi" w:hAnsiTheme="minorHAnsi" w:cstheme="minorHAnsi"/>
                <w:b w:val="0"/>
                <w:bCs w:val="0"/>
                <w:sz w:val="20"/>
                <w:szCs w:val="20"/>
              </w:rPr>
            </w:pPr>
            <w:r>
              <w:rPr>
                <w:rFonts w:asciiTheme="minorHAnsi" w:hAnsiTheme="minorHAnsi" w:cstheme="minorHAnsi"/>
                <w:b w:val="0"/>
                <w:bCs w:val="0"/>
                <w:sz w:val="20"/>
                <w:szCs w:val="20"/>
              </w:rPr>
              <w:t>1</w:t>
            </w:r>
          </w:p>
        </w:tc>
        <w:tc>
          <w:tcPr>
            <w:tcW w:w="3027" w:type="dxa"/>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Jumlah Inovasi Pelayanan Publik yang lolos saringan Kompetisi secara nasional </w:t>
            </w:r>
          </w:p>
        </w:tc>
        <w:tc>
          <w:tcPr>
            <w:tcW w:w="1780" w:type="dxa"/>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w:t>
            </w:r>
          </w:p>
        </w:tc>
        <w:tc>
          <w:tcPr>
            <w:tcW w:w="1785" w:type="dxa"/>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1784" w:type="dxa"/>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171.43</w:t>
            </w:r>
          </w:p>
        </w:tc>
      </w:tr>
    </w:tbl>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 xml:space="preserve">Dari tabel 3.3.7 dapat dilihat, indikator kinerja sasaran strategis 5, yaitu Jumlah Inovasi Pelayanan Publik yang lolos saringan kompetisi secara nasional  dengan target sebanyak 7 (tujuh) inovasi, tercapai 12 (dua belas) inovasi dengan persentase capaian sebesar 171.43%. </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 xml:space="preserve">Realisasi indikator kinerja ini diukur berdasarkan pada </w:t>
      </w:r>
      <w:r>
        <w:rPr>
          <w:rFonts w:asciiTheme="minorHAnsi" w:hAnsiTheme="minorHAnsi" w:cstheme="minorHAnsi"/>
          <w:sz w:val="24"/>
          <w:szCs w:val="24"/>
        </w:rPr>
        <w:t xml:space="preserve">jumlah </w:t>
      </w:r>
      <w:r>
        <w:rPr>
          <w:rFonts w:asciiTheme="minorHAnsi" w:hAnsiTheme="minorHAnsi" w:cstheme="minorHAnsi"/>
          <w:sz w:val="24"/>
          <w:szCs w:val="24"/>
          <w:lang w:val="id-ID"/>
        </w:rPr>
        <w:t xml:space="preserve">inovasi yang dilahirkan oleh </w:t>
      </w:r>
      <w:r>
        <w:rPr>
          <w:rFonts w:asciiTheme="minorHAnsi" w:hAnsiTheme="minorHAnsi" w:cstheme="minorHAnsi"/>
          <w:sz w:val="24"/>
          <w:szCs w:val="24"/>
        </w:rPr>
        <w:t>Unit Kerja Penyelenggara Pelayanan Publik (UKP3) yang mengikuti inovasi pelayanan publik tingkat Nasional tahun 2022.</w:t>
      </w:r>
      <w:r>
        <w:rPr>
          <w:rFonts w:asciiTheme="minorHAnsi" w:hAnsiTheme="minorHAnsi" w:cstheme="minorHAnsi"/>
          <w:sz w:val="24"/>
          <w:szCs w:val="24"/>
          <w:lang w:val="id-ID"/>
        </w:rPr>
        <w:t xml:space="preserve"> Rincian nama inovasi yang lolos saringan kompetisi tingkat nasional tahun 2022 diuraikan pada tabel 3.10.</w:t>
      </w:r>
    </w:p>
    <w:p>
      <w:pPr>
        <w:pStyle w:val="9"/>
        <w:jc w:val="center"/>
        <w:rPr>
          <w:rFonts w:asciiTheme="minorHAnsi" w:hAnsiTheme="minorHAnsi" w:cstheme="minorHAnsi"/>
          <w:color w:val="auto"/>
          <w:sz w:val="20"/>
          <w:szCs w:val="20"/>
          <w:lang w:val="id-ID"/>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10</w:t>
      </w:r>
      <w:r>
        <w:rPr>
          <w:color w:val="auto"/>
          <w:sz w:val="20"/>
          <w:szCs w:val="20"/>
        </w:rPr>
        <w:fldChar w:fldCharType="end"/>
      </w:r>
      <w:r>
        <w:rPr>
          <w:color w:val="auto"/>
          <w:sz w:val="20"/>
          <w:szCs w:val="20"/>
          <w:lang w:val="id-ID"/>
        </w:rPr>
        <w:t xml:space="preserve"> </w:t>
      </w:r>
      <w:r>
        <w:rPr>
          <w:rFonts w:asciiTheme="minorHAnsi" w:hAnsiTheme="minorHAnsi" w:cstheme="minorHAnsi"/>
          <w:color w:val="auto"/>
          <w:sz w:val="20"/>
          <w:szCs w:val="20"/>
          <w:lang w:val="id-ID"/>
        </w:rPr>
        <w:t>Rincian Nama Inovasi Yang Lolos Saringan Kompetisi Tingkat Nasional Tahun 2022</w:t>
      </w:r>
    </w:p>
    <w:tbl>
      <w:tblPr>
        <w:tblStyle w:val="47"/>
        <w:tblW w:w="0" w:type="auto"/>
        <w:tblInd w:w="108" w:type="dxa"/>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Layout w:type="autofit"/>
        <w:tblCellMar>
          <w:top w:w="0" w:type="dxa"/>
          <w:left w:w="108" w:type="dxa"/>
          <w:bottom w:w="0" w:type="dxa"/>
          <w:right w:w="108" w:type="dxa"/>
        </w:tblCellMar>
      </w:tblPr>
      <w:tblGrid>
        <w:gridCol w:w="551"/>
        <w:gridCol w:w="4373"/>
        <w:gridCol w:w="3949"/>
      </w:tblGrid>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551" w:type="dxa"/>
            <w:tcBorders>
              <w:top w:val="nil"/>
              <w:left w:val="nil"/>
              <w:bottom w:val="single" w:color="9BBB59" w:sz="24" w:space="0"/>
              <w:right w:val="nil"/>
              <w:insideH w:val="single" w:sz="24" w:space="0"/>
              <w:insideV w:val="nil"/>
            </w:tcBorders>
            <w:shd w:val="clear" w:color="auto" w:fill="FFFFFF"/>
          </w:tcPr>
          <w:p>
            <w:pPr>
              <w:spacing w:after="0" w:line="240" w:lineRule="auto"/>
              <w:jc w:val="center"/>
              <w:rPr>
                <w:b/>
                <w:color w:val="000000"/>
                <w:sz w:val="20"/>
                <w:szCs w:val="20"/>
                <w:lang w:val="id-ID"/>
              </w:rPr>
            </w:pPr>
            <w:r>
              <w:rPr>
                <w:b/>
                <w:color w:val="000000"/>
                <w:sz w:val="20"/>
                <w:szCs w:val="20"/>
                <w:lang w:val="id-ID"/>
              </w:rPr>
              <w:t>No</w:t>
            </w:r>
          </w:p>
        </w:tc>
        <w:tc>
          <w:tcPr>
            <w:tcW w:w="4373" w:type="dxa"/>
            <w:tcBorders>
              <w:top w:val="nil"/>
              <w:bottom w:val="single" w:color="9BBB59" w:sz="24" w:space="0"/>
              <w:right w:val="nil"/>
              <w:insideH w:val="single" w:sz="24" w:space="0"/>
              <w:insideV w:val="nil"/>
            </w:tcBorders>
            <w:shd w:val="clear" w:color="auto" w:fill="FFFFFF"/>
          </w:tcPr>
          <w:p>
            <w:pPr>
              <w:spacing w:after="0" w:line="240" w:lineRule="auto"/>
              <w:jc w:val="center"/>
              <w:rPr>
                <w:b/>
                <w:color w:val="000000"/>
                <w:sz w:val="20"/>
                <w:szCs w:val="20"/>
                <w:lang w:val="id-ID"/>
              </w:rPr>
            </w:pPr>
            <w:r>
              <w:rPr>
                <w:b/>
                <w:color w:val="000000"/>
                <w:sz w:val="20"/>
                <w:szCs w:val="20"/>
                <w:lang w:val="id-ID"/>
              </w:rPr>
              <w:t>Nama UKP3</w:t>
            </w:r>
          </w:p>
        </w:tc>
        <w:tc>
          <w:tcPr>
            <w:tcW w:w="3949" w:type="dxa"/>
            <w:tcBorders>
              <w:top w:val="nil"/>
              <w:bottom w:val="single" w:color="9BBB59" w:sz="24" w:space="0"/>
              <w:right w:val="nil"/>
              <w:insideH w:val="single" w:sz="24" w:space="0"/>
              <w:insideV w:val="nil"/>
            </w:tcBorders>
            <w:shd w:val="clear" w:color="auto" w:fill="FFFFFF"/>
          </w:tcPr>
          <w:p>
            <w:pPr>
              <w:spacing w:after="0" w:line="240" w:lineRule="auto"/>
              <w:jc w:val="center"/>
              <w:rPr>
                <w:b/>
                <w:color w:val="000000"/>
                <w:sz w:val="20"/>
                <w:szCs w:val="20"/>
                <w:lang w:val="id-ID"/>
              </w:rPr>
            </w:pPr>
            <w:r>
              <w:rPr>
                <w:b/>
                <w:color w:val="000000"/>
                <w:sz w:val="20"/>
                <w:szCs w:val="20"/>
                <w:lang w:val="id-ID"/>
              </w:rPr>
              <w:t>Nama Inovasi</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Ex>
        <w:tc>
          <w:tcPr>
            <w:tcW w:w="551" w:type="dxa"/>
            <w:tcBorders>
              <w:top w:val="nil"/>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1</w:t>
            </w:r>
          </w:p>
        </w:tc>
        <w:tc>
          <w:tcPr>
            <w:tcW w:w="4373" w:type="dxa"/>
            <w:tcBorders>
              <w:top w:val="nil"/>
              <w:bottom w:val="nil"/>
              <w:right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RSUD Pariaman</w:t>
            </w:r>
          </w:p>
        </w:tc>
        <w:tc>
          <w:tcPr>
            <w:tcW w:w="3949" w:type="dxa"/>
            <w:tcBorders>
              <w:top w:val="nil"/>
              <w:bottom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Peluru Pasif: Pelayanan Pasien TB Terpadu dan Komprehensif</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551" w:type="dxa"/>
            <w:tcBorders>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2</w:t>
            </w:r>
          </w:p>
        </w:tc>
        <w:tc>
          <w:tcPr>
            <w:tcW w:w="4373" w:type="dxa"/>
          </w:tcPr>
          <w:p>
            <w:pPr>
              <w:spacing w:after="0" w:line="240" w:lineRule="auto"/>
              <w:rPr>
                <w:color w:val="000000"/>
                <w:sz w:val="20"/>
                <w:szCs w:val="20"/>
                <w:lang w:val="id-ID"/>
              </w:rPr>
            </w:pPr>
            <w:r>
              <w:rPr>
                <w:color w:val="000000"/>
                <w:sz w:val="20"/>
                <w:szCs w:val="20"/>
                <w:lang w:val="id-ID"/>
              </w:rPr>
              <w:t>RSJ HB Saanin</w:t>
            </w:r>
          </w:p>
        </w:tc>
        <w:tc>
          <w:tcPr>
            <w:tcW w:w="3949" w:type="dxa"/>
          </w:tcPr>
          <w:p>
            <w:pPr>
              <w:spacing w:after="0" w:line="240" w:lineRule="auto"/>
              <w:rPr>
                <w:color w:val="000000"/>
                <w:sz w:val="20"/>
                <w:szCs w:val="20"/>
                <w:lang w:val="id-ID"/>
              </w:rPr>
            </w:pPr>
            <w:r>
              <w:rPr>
                <w:color w:val="000000"/>
                <w:sz w:val="20"/>
                <w:szCs w:val="20"/>
                <w:lang w:val="id-ID"/>
              </w:rPr>
              <w:t>PERSAGA (Perawat Sahabat Keluarga)</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551" w:type="dxa"/>
            <w:tcBorders>
              <w:top w:val="nil"/>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3</w:t>
            </w:r>
          </w:p>
        </w:tc>
        <w:tc>
          <w:tcPr>
            <w:tcW w:w="4373" w:type="dxa"/>
            <w:tcBorders>
              <w:top w:val="nil"/>
              <w:bottom w:val="nil"/>
              <w:right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D. Sumber Daya Air dan Bina Konstruksi</w:t>
            </w:r>
          </w:p>
        </w:tc>
        <w:tc>
          <w:tcPr>
            <w:tcW w:w="3949" w:type="dxa"/>
            <w:tcBorders>
              <w:top w:val="nil"/>
              <w:bottom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SIKADRA (Sistem Informasi Kebencanaan Akibat Daya Rusak Air</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551" w:type="dxa"/>
            <w:tcBorders>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4</w:t>
            </w:r>
          </w:p>
        </w:tc>
        <w:tc>
          <w:tcPr>
            <w:tcW w:w="4373" w:type="dxa"/>
          </w:tcPr>
          <w:p>
            <w:pPr>
              <w:spacing w:after="0" w:line="240" w:lineRule="auto"/>
              <w:rPr>
                <w:color w:val="000000"/>
                <w:sz w:val="20"/>
                <w:szCs w:val="20"/>
                <w:lang w:val="id-ID"/>
              </w:rPr>
            </w:pPr>
            <w:r>
              <w:rPr>
                <w:color w:val="000000"/>
                <w:sz w:val="20"/>
                <w:szCs w:val="20"/>
                <w:lang w:val="id-ID"/>
              </w:rPr>
              <w:t>D. Kependudukan Catatan Sipil</w:t>
            </w:r>
          </w:p>
        </w:tc>
        <w:tc>
          <w:tcPr>
            <w:tcW w:w="3949" w:type="dxa"/>
          </w:tcPr>
          <w:p>
            <w:pPr>
              <w:spacing w:after="0" w:line="240" w:lineRule="auto"/>
              <w:rPr>
                <w:color w:val="000000"/>
                <w:sz w:val="20"/>
                <w:szCs w:val="20"/>
                <w:lang w:val="id-ID"/>
              </w:rPr>
            </w:pPr>
            <w:r>
              <w:rPr>
                <w:color w:val="000000"/>
                <w:sz w:val="20"/>
                <w:szCs w:val="20"/>
                <w:lang w:val="id-ID"/>
              </w:rPr>
              <w:t>KANA ADEN ( Pekan Pelayanan Administrasi Kependudukan)</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551" w:type="dxa"/>
            <w:tcBorders>
              <w:top w:val="nil"/>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5</w:t>
            </w:r>
          </w:p>
        </w:tc>
        <w:tc>
          <w:tcPr>
            <w:tcW w:w="4373" w:type="dxa"/>
            <w:tcBorders>
              <w:top w:val="nil"/>
              <w:bottom w:val="nil"/>
              <w:right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D. Bina Marga Cipta Karya dan Tata Ruang</w:t>
            </w:r>
          </w:p>
        </w:tc>
        <w:tc>
          <w:tcPr>
            <w:tcW w:w="3949" w:type="dxa"/>
            <w:tcBorders>
              <w:top w:val="nil"/>
              <w:bottom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SI SORBAN (Sistem Informasi Jalan Rawan Longsor dan Terban)</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551" w:type="dxa"/>
            <w:tcBorders>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6</w:t>
            </w:r>
          </w:p>
        </w:tc>
        <w:tc>
          <w:tcPr>
            <w:tcW w:w="4373" w:type="dxa"/>
          </w:tcPr>
          <w:p>
            <w:pPr>
              <w:spacing w:after="0" w:line="240" w:lineRule="auto"/>
              <w:rPr>
                <w:color w:val="000000"/>
                <w:sz w:val="20"/>
                <w:szCs w:val="20"/>
                <w:lang w:val="id-ID"/>
              </w:rPr>
            </w:pPr>
            <w:r>
              <w:rPr>
                <w:color w:val="000000"/>
                <w:sz w:val="20"/>
                <w:szCs w:val="20"/>
                <w:lang w:val="id-ID"/>
              </w:rPr>
              <w:t>D. Bina Marga Cipta Karya dan Tata Ruang</w:t>
            </w:r>
          </w:p>
        </w:tc>
        <w:tc>
          <w:tcPr>
            <w:tcW w:w="3949" w:type="dxa"/>
          </w:tcPr>
          <w:p>
            <w:pPr>
              <w:spacing w:after="0" w:line="240" w:lineRule="auto"/>
              <w:rPr>
                <w:color w:val="000000"/>
                <w:sz w:val="20"/>
                <w:szCs w:val="20"/>
                <w:lang w:val="id-ID"/>
              </w:rPr>
            </w:pPr>
            <w:r>
              <w:rPr>
                <w:color w:val="000000"/>
                <w:sz w:val="20"/>
                <w:szCs w:val="20"/>
                <w:lang w:val="id-ID"/>
              </w:rPr>
              <w:t>SI TUPIL (Sistem Informasi Tukang Terampil)</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551" w:type="dxa"/>
            <w:tcBorders>
              <w:top w:val="nil"/>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7</w:t>
            </w:r>
          </w:p>
        </w:tc>
        <w:tc>
          <w:tcPr>
            <w:tcW w:w="4373" w:type="dxa"/>
            <w:tcBorders>
              <w:top w:val="nil"/>
              <w:bottom w:val="nil"/>
              <w:right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RSUD Dr. Achmad Mochtar</w:t>
            </w:r>
          </w:p>
        </w:tc>
        <w:tc>
          <w:tcPr>
            <w:tcW w:w="3949" w:type="dxa"/>
            <w:tcBorders>
              <w:top w:val="nil"/>
              <w:bottom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BASABA (Bapak Sayang Bayi)</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551" w:type="dxa"/>
            <w:tcBorders>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8</w:t>
            </w:r>
          </w:p>
        </w:tc>
        <w:tc>
          <w:tcPr>
            <w:tcW w:w="4373" w:type="dxa"/>
          </w:tcPr>
          <w:p>
            <w:pPr>
              <w:spacing w:after="0" w:line="240" w:lineRule="auto"/>
              <w:rPr>
                <w:color w:val="000000"/>
                <w:sz w:val="20"/>
                <w:szCs w:val="20"/>
                <w:lang w:val="id-ID"/>
              </w:rPr>
            </w:pPr>
            <w:r>
              <w:rPr>
                <w:color w:val="000000"/>
                <w:sz w:val="20"/>
                <w:szCs w:val="20"/>
                <w:lang w:val="id-ID"/>
              </w:rPr>
              <w:t>B. Pengembangan SDM</w:t>
            </w:r>
          </w:p>
        </w:tc>
        <w:tc>
          <w:tcPr>
            <w:tcW w:w="3949" w:type="dxa"/>
          </w:tcPr>
          <w:p>
            <w:pPr>
              <w:spacing w:after="0" w:line="240" w:lineRule="auto"/>
              <w:rPr>
                <w:color w:val="000000"/>
                <w:sz w:val="20"/>
                <w:szCs w:val="20"/>
                <w:lang w:val="id-ID"/>
              </w:rPr>
            </w:pPr>
            <w:r>
              <w:rPr>
                <w:color w:val="000000"/>
                <w:sz w:val="20"/>
                <w:szCs w:val="20"/>
                <w:lang w:val="id-ID"/>
              </w:rPr>
              <w:t>SIJABFUNG (Sistem Informasi Jabatan Fungsional)</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Ex>
        <w:tc>
          <w:tcPr>
            <w:tcW w:w="551" w:type="dxa"/>
            <w:tcBorders>
              <w:top w:val="nil"/>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9</w:t>
            </w:r>
          </w:p>
        </w:tc>
        <w:tc>
          <w:tcPr>
            <w:tcW w:w="4373" w:type="dxa"/>
            <w:tcBorders>
              <w:top w:val="nil"/>
              <w:bottom w:val="nil"/>
              <w:right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D. Perkebunan, Tanaman Pangan dan Holtikultura</w:t>
            </w:r>
          </w:p>
        </w:tc>
        <w:tc>
          <w:tcPr>
            <w:tcW w:w="3949" w:type="dxa"/>
            <w:tcBorders>
              <w:top w:val="nil"/>
              <w:bottom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Penggunaan Nutrisi Durian Untuk Pengendalian Hama pada Tanaman Sayuran</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551" w:type="dxa"/>
            <w:tcBorders>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10</w:t>
            </w:r>
          </w:p>
        </w:tc>
        <w:tc>
          <w:tcPr>
            <w:tcW w:w="4373" w:type="dxa"/>
          </w:tcPr>
          <w:p>
            <w:pPr>
              <w:spacing w:after="0" w:line="240" w:lineRule="auto"/>
              <w:rPr>
                <w:color w:val="000000"/>
                <w:sz w:val="20"/>
                <w:szCs w:val="20"/>
                <w:lang w:val="id-ID"/>
              </w:rPr>
            </w:pPr>
            <w:r>
              <w:rPr>
                <w:color w:val="000000"/>
                <w:sz w:val="20"/>
                <w:szCs w:val="20"/>
                <w:lang w:val="id-ID"/>
              </w:rPr>
              <w:t>D. Penanaman Modal dan PTSP</w:t>
            </w:r>
          </w:p>
        </w:tc>
        <w:tc>
          <w:tcPr>
            <w:tcW w:w="3949" w:type="dxa"/>
          </w:tcPr>
          <w:p>
            <w:pPr>
              <w:spacing w:after="0" w:line="240" w:lineRule="auto"/>
              <w:rPr>
                <w:color w:val="000000"/>
                <w:sz w:val="20"/>
                <w:szCs w:val="20"/>
                <w:lang w:val="id-ID"/>
              </w:rPr>
            </w:pPr>
            <w:r>
              <w:rPr>
                <w:color w:val="000000"/>
                <w:sz w:val="20"/>
                <w:szCs w:val="20"/>
                <w:lang w:val="id-ID"/>
              </w:rPr>
              <w:t>SIPPASTI-19 (Sistem Informasi Perizinan Produktif dan Aman Covid – 19)</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551" w:type="dxa"/>
            <w:tcBorders>
              <w:top w:val="nil"/>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11</w:t>
            </w:r>
          </w:p>
        </w:tc>
        <w:tc>
          <w:tcPr>
            <w:tcW w:w="4373" w:type="dxa"/>
            <w:tcBorders>
              <w:top w:val="nil"/>
              <w:bottom w:val="nil"/>
              <w:right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Sekretariat DPRD Sumbar</w:t>
            </w:r>
          </w:p>
        </w:tc>
        <w:tc>
          <w:tcPr>
            <w:tcW w:w="3949" w:type="dxa"/>
            <w:tcBorders>
              <w:top w:val="nil"/>
              <w:bottom w:val="nil"/>
              <w:insideH w:val="nil"/>
              <w:insideV w:val="nil"/>
            </w:tcBorders>
            <w:shd w:val="clear" w:color="auto" w:fill="E6EED5"/>
          </w:tcPr>
          <w:p>
            <w:pPr>
              <w:spacing w:after="0" w:line="240" w:lineRule="auto"/>
              <w:rPr>
                <w:color w:val="000000"/>
                <w:sz w:val="20"/>
                <w:szCs w:val="20"/>
                <w:lang w:val="id-ID"/>
              </w:rPr>
            </w:pPr>
            <w:r>
              <w:rPr>
                <w:color w:val="000000"/>
                <w:sz w:val="20"/>
                <w:szCs w:val="20"/>
                <w:lang w:val="id-ID"/>
              </w:rPr>
              <w:t>Informasi dinding</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c>
          <w:tcPr>
            <w:tcW w:w="551" w:type="dxa"/>
            <w:tcBorders>
              <w:left w:val="nil"/>
              <w:bottom w:val="nil"/>
              <w:right w:val="single" w:color="9BBB59" w:sz="8" w:space="0"/>
              <w:insideH w:val="nil"/>
              <w:insideV w:val="single" w:sz="8" w:space="0"/>
            </w:tcBorders>
            <w:shd w:val="clear" w:color="auto" w:fill="FFFFFF"/>
          </w:tcPr>
          <w:p>
            <w:pPr>
              <w:spacing w:after="0" w:line="240" w:lineRule="auto"/>
              <w:rPr>
                <w:color w:val="000000"/>
                <w:sz w:val="20"/>
                <w:szCs w:val="20"/>
                <w:lang w:val="id-ID"/>
              </w:rPr>
            </w:pPr>
            <w:r>
              <w:rPr>
                <w:color w:val="000000"/>
                <w:sz w:val="20"/>
                <w:szCs w:val="20"/>
                <w:lang w:val="id-ID"/>
              </w:rPr>
              <w:t>12</w:t>
            </w:r>
          </w:p>
        </w:tc>
        <w:tc>
          <w:tcPr>
            <w:tcW w:w="4373" w:type="dxa"/>
          </w:tcPr>
          <w:p>
            <w:pPr>
              <w:spacing w:after="0" w:line="240" w:lineRule="auto"/>
              <w:rPr>
                <w:color w:val="000000"/>
                <w:sz w:val="20"/>
                <w:szCs w:val="20"/>
                <w:lang w:val="id-ID"/>
              </w:rPr>
            </w:pPr>
            <w:r>
              <w:rPr>
                <w:color w:val="000000"/>
                <w:sz w:val="20"/>
                <w:szCs w:val="20"/>
                <w:lang w:val="id-ID"/>
              </w:rPr>
              <w:t>D. Koperasi dan UKM</w:t>
            </w:r>
          </w:p>
        </w:tc>
        <w:tc>
          <w:tcPr>
            <w:tcW w:w="3949" w:type="dxa"/>
          </w:tcPr>
          <w:p>
            <w:pPr>
              <w:spacing w:after="0" w:line="240" w:lineRule="auto"/>
              <w:rPr>
                <w:color w:val="000000"/>
                <w:sz w:val="20"/>
                <w:szCs w:val="20"/>
                <w:lang w:val="id-ID"/>
              </w:rPr>
            </w:pPr>
            <w:r>
              <w:rPr>
                <w:color w:val="000000"/>
                <w:sz w:val="20"/>
                <w:szCs w:val="20"/>
                <w:lang w:val="id-ID"/>
              </w:rPr>
              <w:t>SI PELATIH (Sistem Penerimaan Peserta Pealtihan)</w:t>
            </w:r>
          </w:p>
        </w:tc>
      </w:tr>
    </w:tbl>
    <w:p>
      <w:pPr>
        <w:rPr>
          <w:lang w:val="id-ID"/>
        </w:rPr>
      </w:pP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Dari tabel 3.</w:t>
      </w:r>
      <w:r>
        <w:rPr>
          <w:rFonts w:asciiTheme="minorHAnsi" w:hAnsiTheme="minorHAnsi" w:cstheme="minorHAnsi"/>
          <w:sz w:val="24"/>
          <w:szCs w:val="24"/>
          <w:lang w:val="id-ID"/>
        </w:rPr>
        <w:t>10 diketahui</w:t>
      </w:r>
      <w:r>
        <w:rPr>
          <w:rFonts w:asciiTheme="minorHAnsi" w:hAnsiTheme="minorHAnsi" w:cstheme="minorHAnsi"/>
          <w:sz w:val="24"/>
          <w:szCs w:val="24"/>
        </w:rPr>
        <w:t xml:space="preserve"> bahwa Jumlah UKPP yang mengikuti Inovasi Pelayanan Publik melebihi dari target dengan capaian </w:t>
      </w:r>
      <w:r>
        <w:rPr>
          <w:rFonts w:asciiTheme="minorHAnsi" w:hAnsiTheme="minorHAnsi" w:cstheme="minorHAnsi"/>
          <w:sz w:val="24"/>
          <w:szCs w:val="24"/>
          <w:lang w:val="id-ID"/>
        </w:rPr>
        <w:t>117,43</w:t>
      </w:r>
      <w:r>
        <w:rPr>
          <w:rFonts w:asciiTheme="minorHAnsi" w:hAnsiTheme="minorHAnsi" w:cstheme="minorHAnsi"/>
          <w:sz w:val="24"/>
          <w:szCs w:val="24"/>
        </w:rPr>
        <w:t>%</w:t>
      </w:r>
      <w:r>
        <w:rPr>
          <w:rFonts w:asciiTheme="minorHAnsi" w:hAnsiTheme="minorHAnsi" w:cstheme="minorHAnsi"/>
          <w:sz w:val="24"/>
          <w:szCs w:val="24"/>
          <w:lang w:val="id-ID"/>
        </w:rPr>
        <w:t xml:space="preserve">. </w:t>
      </w:r>
      <w:r>
        <w:rPr>
          <w:rFonts w:asciiTheme="minorHAnsi" w:hAnsiTheme="minorHAnsi" w:cstheme="minorHAnsi"/>
          <w:sz w:val="24"/>
          <w:szCs w:val="24"/>
        </w:rPr>
        <w:t xml:space="preserve"> Hal ini dikarenakan, Unit Kerja Pelayanan Publik Pemerintah Provinsi Sumatera Barat yang mengikuti kompetisi inovasi pelayanan publik tingkat Provinsi Sumatera Barat diarahkan juga untuk dapat mengikuti kegiatan kompetisi inovasi pelayanan publik tingkat nasional yang diselenggarakan oleh Kementerian Pendayagunaan Aparatur Negara Dan Reformasi.</w:t>
      </w: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Hal lain yang berkaitan dengan peningkatan penyelenggaraan pelayanan publik dan berkaitan dengan penilaian dalam penyelenggaraan pelayanan publik adalah dengan melakukan survei kepuasan masyarakat. Survei ini diselenggarakan oleh Unit Kerja Penyelenggara Pelayanan Publik Pemerintah Provinsi Sumatera Barat  sebagai salah satu langkah untuk  meningkatkan penyelenggaraan pelayanan publik. Dari hasil survei kepuasan masyarakat tersebut akan dapat diketahui kekurangan yang ada dan perlu untuk disempurnakan, karena hasil survei kepuasan masyarakat akan dapat mendorong terciptanya suatu inovasi pelayanan publik. Adapun unsur-unsur yang menjadi tujuan dari pelaksanaan survei kepuasan masyarakat, berdasarkan Peraturan Menteri Pendayagunaan Aparatur Negara dan Reformasi Birokrasi Nomor 14 Tahun 2017 Tentang Pedoman Penyusunan Survei Kepuasan Masyarakat Unit Penyelenggara Pelayanan Publik dapat dilihat sebagai berikut :</w:t>
      </w:r>
    </w:p>
    <w:tbl>
      <w:tblPr>
        <w:tblStyle w:val="5"/>
        <w:tblW w:w="8244" w:type="dxa"/>
        <w:tblInd w:w="391" w:type="dxa"/>
        <w:tblLayout w:type="fixed"/>
        <w:tblCellMar>
          <w:top w:w="0" w:type="dxa"/>
          <w:left w:w="108" w:type="dxa"/>
          <w:bottom w:w="0" w:type="dxa"/>
          <w:right w:w="108" w:type="dxa"/>
        </w:tblCellMar>
      </w:tblPr>
      <w:tblGrid>
        <w:gridCol w:w="562"/>
        <w:gridCol w:w="3142"/>
        <w:gridCol w:w="575"/>
        <w:gridCol w:w="3965"/>
      </w:tblGrid>
      <w:tr>
        <w:tblPrEx>
          <w:tblCellMar>
            <w:top w:w="0" w:type="dxa"/>
            <w:left w:w="108" w:type="dxa"/>
            <w:bottom w:w="0" w:type="dxa"/>
            <w:right w:w="108" w:type="dxa"/>
          </w:tblCellMar>
        </w:tblPrEx>
        <w:trPr>
          <w:trHeight w:val="261" w:hRule="atLeast"/>
          <w:tblHeader/>
        </w:trPr>
        <w:tc>
          <w:tcPr>
            <w:tcW w:w="562" w:type="dxa"/>
            <w:tcBorders>
              <w:top w:val="single" w:color="auto" w:sz="4" w:space="0"/>
              <w:left w:val="single" w:color="auto" w:sz="4" w:space="0"/>
              <w:bottom w:val="single" w:color="auto" w:sz="4" w:space="0"/>
              <w:right w:val="single" w:color="auto" w:sz="4" w:space="0"/>
            </w:tcBorders>
            <w:shd w:val="clear" w:color="auto" w:fill="FABF8F"/>
          </w:tcPr>
          <w:p>
            <w:pPr>
              <w:spacing w:after="0" w:line="240" w:lineRule="auto"/>
              <w:jc w:val="center"/>
              <w:rPr>
                <w:rFonts w:eastAsia="Times New Roman" w:asciiTheme="minorHAnsi" w:hAnsiTheme="minorHAnsi" w:cstheme="minorHAnsi"/>
                <w:b/>
                <w:bCs/>
                <w:color w:val="000000"/>
                <w:sz w:val="20"/>
                <w:szCs w:val="20"/>
                <w:lang w:eastAsia="id-ID"/>
              </w:rPr>
            </w:pPr>
            <w:r>
              <w:rPr>
                <w:rFonts w:eastAsia="Times New Roman" w:asciiTheme="minorHAnsi" w:hAnsiTheme="minorHAnsi" w:cstheme="minorHAnsi"/>
                <w:b/>
                <w:bCs/>
                <w:color w:val="000000"/>
                <w:sz w:val="20"/>
                <w:szCs w:val="20"/>
                <w:lang w:eastAsia="id-ID"/>
              </w:rPr>
              <w:t>NO</w:t>
            </w:r>
          </w:p>
        </w:tc>
        <w:tc>
          <w:tcPr>
            <w:tcW w:w="3144" w:type="dxa"/>
            <w:tcBorders>
              <w:top w:val="single" w:color="auto" w:sz="4" w:space="0"/>
              <w:left w:val="single" w:color="auto" w:sz="4" w:space="0"/>
              <w:bottom w:val="single" w:color="auto" w:sz="4" w:space="0"/>
              <w:right w:val="single" w:color="auto" w:sz="4" w:space="0"/>
            </w:tcBorders>
            <w:shd w:val="clear" w:color="auto" w:fill="FABF8F"/>
          </w:tcPr>
          <w:p>
            <w:pPr>
              <w:spacing w:after="0" w:line="240" w:lineRule="auto"/>
              <w:jc w:val="center"/>
              <w:rPr>
                <w:rFonts w:eastAsia="Times New Roman" w:asciiTheme="minorHAnsi" w:hAnsiTheme="minorHAnsi" w:cstheme="minorHAnsi"/>
                <w:b/>
                <w:bCs/>
                <w:color w:val="000000"/>
                <w:sz w:val="20"/>
                <w:szCs w:val="20"/>
                <w:lang w:eastAsia="id-ID"/>
              </w:rPr>
            </w:pPr>
            <w:r>
              <w:rPr>
                <w:rFonts w:eastAsia="Times New Roman" w:asciiTheme="minorHAnsi" w:hAnsiTheme="minorHAnsi" w:cstheme="minorHAnsi"/>
                <w:b/>
                <w:bCs/>
                <w:color w:val="000000"/>
                <w:sz w:val="20"/>
                <w:szCs w:val="20"/>
                <w:lang w:eastAsia="id-ID"/>
              </w:rPr>
              <w:t>UNSUR PELAYANAN</w:t>
            </w:r>
          </w:p>
        </w:tc>
        <w:tc>
          <w:tcPr>
            <w:tcW w:w="575" w:type="dxa"/>
            <w:tcBorders>
              <w:top w:val="single" w:color="auto" w:sz="4" w:space="0"/>
              <w:left w:val="single" w:color="auto" w:sz="4" w:space="0"/>
              <w:bottom w:val="single" w:color="auto" w:sz="4" w:space="0"/>
              <w:right w:val="single" w:color="auto" w:sz="4" w:space="0"/>
            </w:tcBorders>
            <w:shd w:val="clear" w:color="auto" w:fill="FABF8F"/>
          </w:tcPr>
          <w:p>
            <w:pPr>
              <w:spacing w:after="0" w:line="240" w:lineRule="auto"/>
              <w:jc w:val="center"/>
              <w:rPr>
                <w:rFonts w:eastAsia="Times New Roman" w:asciiTheme="minorHAnsi" w:hAnsiTheme="minorHAnsi" w:cstheme="minorHAnsi"/>
                <w:b/>
                <w:bCs/>
                <w:color w:val="000000"/>
                <w:sz w:val="20"/>
                <w:szCs w:val="20"/>
                <w:lang w:eastAsia="id-ID"/>
              </w:rPr>
            </w:pPr>
            <w:r>
              <w:rPr>
                <w:rFonts w:eastAsia="Times New Roman" w:asciiTheme="minorHAnsi" w:hAnsiTheme="minorHAnsi" w:cstheme="minorHAnsi"/>
                <w:b/>
                <w:bCs/>
                <w:color w:val="000000"/>
                <w:sz w:val="20"/>
                <w:szCs w:val="20"/>
                <w:lang w:eastAsia="id-ID"/>
              </w:rPr>
              <w:t>NO</w:t>
            </w:r>
          </w:p>
        </w:tc>
        <w:tc>
          <w:tcPr>
            <w:tcW w:w="3967" w:type="dxa"/>
            <w:tcBorders>
              <w:top w:val="single" w:color="auto" w:sz="4" w:space="0"/>
              <w:left w:val="single" w:color="auto" w:sz="4" w:space="0"/>
              <w:bottom w:val="single" w:color="auto" w:sz="4" w:space="0"/>
              <w:right w:val="single" w:color="auto" w:sz="4" w:space="0"/>
            </w:tcBorders>
            <w:shd w:val="clear" w:color="auto" w:fill="FABF8F"/>
          </w:tcPr>
          <w:p>
            <w:pPr>
              <w:spacing w:after="0" w:line="240" w:lineRule="auto"/>
              <w:jc w:val="center"/>
              <w:rPr>
                <w:rFonts w:eastAsia="Times New Roman" w:asciiTheme="minorHAnsi" w:hAnsiTheme="minorHAnsi" w:cstheme="minorHAnsi"/>
                <w:b/>
                <w:bCs/>
                <w:color w:val="000000"/>
                <w:sz w:val="20"/>
                <w:szCs w:val="20"/>
                <w:lang w:eastAsia="id-ID"/>
              </w:rPr>
            </w:pPr>
            <w:r>
              <w:rPr>
                <w:rFonts w:eastAsia="Times New Roman" w:asciiTheme="minorHAnsi" w:hAnsiTheme="minorHAnsi" w:cstheme="minorHAnsi"/>
                <w:b/>
                <w:bCs/>
                <w:color w:val="000000"/>
                <w:sz w:val="20"/>
                <w:szCs w:val="20"/>
                <w:lang w:eastAsia="id-ID"/>
              </w:rPr>
              <w:t>UNSUR PELAYANAN</w:t>
            </w:r>
          </w:p>
        </w:tc>
      </w:tr>
      <w:tr>
        <w:tblPrEx>
          <w:tblCellMar>
            <w:top w:w="0" w:type="dxa"/>
            <w:left w:w="108" w:type="dxa"/>
            <w:bottom w:w="0" w:type="dxa"/>
            <w:right w:w="108" w:type="dxa"/>
          </w:tblCellMar>
        </w:tblPrEx>
        <w:trPr>
          <w:trHeight w:val="304" w:hRule="atLeast"/>
        </w:trPr>
        <w:tc>
          <w:tcPr>
            <w:tcW w:w="562" w:type="dxa"/>
            <w:tcBorders>
              <w:top w:val="single" w:color="auto" w:sz="4" w:space="0"/>
              <w:left w:val="single" w:color="auto" w:sz="4" w:space="0"/>
              <w:bottom w:val="nil"/>
              <w:right w:val="single" w:color="auto" w:sz="4" w:space="0"/>
            </w:tcBorders>
            <w:shd w:val="clear" w:color="auto" w:fill="EAF1DD"/>
          </w:tcPr>
          <w:p>
            <w:pPr>
              <w:spacing w:after="0" w:line="240" w:lineRule="auto"/>
              <w:jc w:val="center"/>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1</w:t>
            </w:r>
          </w:p>
        </w:tc>
        <w:tc>
          <w:tcPr>
            <w:tcW w:w="3144" w:type="dxa"/>
            <w:tcBorders>
              <w:top w:val="single" w:color="auto" w:sz="4" w:space="0"/>
              <w:left w:val="single" w:color="auto" w:sz="4" w:space="0"/>
              <w:bottom w:val="nil"/>
              <w:right w:val="single" w:color="auto" w:sz="4" w:space="0"/>
            </w:tcBorders>
            <w:shd w:val="clear" w:color="auto" w:fill="EAF1DD"/>
          </w:tcPr>
          <w:p>
            <w:pPr>
              <w:spacing w:after="0" w:line="240" w:lineRule="auto"/>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 xml:space="preserve">Persyaratan Pelayanan </w:t>
            </w:r>
          </w:p>
        </w:tc>
        <w:tc>
          <w:tcPr>
            <w:tcW w:w="575" w:type="dxa"/>
            <w:tcBorders>
              <w:top w:val="single" w:color="auto" w:sz="4" w:space="0"/>
              <w:left w:val="single" w:color="auto" w:sz="4" w:space="0"/>
              <w:bottom w:val="nil"/>
              <w:right w:val="single" w:color="auto" w:sz="4" w:space="0"/>
            </w:tcBorders>
            <w:shd w:val="clear" w:color="auto" w:fill="EAF1DD"/>
          </w:tcPr>
          <w:p>
            <w:pPr>
              <w:spacing w:after="0" w:line="240" w:lineRule="auto"/>
              <w:jc w:val="center"/>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6</w:t>
            </w:r>
          </w:p>
        </w:tc>
        <w:tc>
          <w:tcPr>
            <w:tcW w:w="3967" w:type="dxa"/>
            <w:tcBorders>
              <w:top w:val="single" w:color="auto" w:sz="4" w:space="0"/>
              <w:left w:val="single" w:color="auto" w:sz="4" w:space="0"/>
              <w:bottom w:val="nil"/>
              <w:right w:val="single" w:color="auto" w:sz="4" w:space="0"/>
            </w:tcBorders>
            <w:shd w:val="clear" w:color="auto" w:fill="EAF1DD"/>
          </w:tcPr>
          <w:p>
            <w:pPr>
              <w:spacing w:after="0" w:line="240" w:lineRule="auto"/>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Kompetensi Pelaksana</w:t>
            </w:r>
          </w:p>
        </w:tc>
      </w:tr>
      <w:tr>
        <w:tblPrEx>
          <w:tblCellMar>
            <w:top w:w="0" w:type="dxa"/>
            <w:left w:w="108" w:type="dxa"/>
            <w:bottom w:w="0" w:type="dxa"/>
            <w:right w:w="108" w:type="dxa"/>
          </w:tblCellMar>
        </w:tblPrEx>
        <w:trPr>
          <w:trHeight w:val="304" w:hRule="atLeast"/>
        </w:trPr>
        <w:tc>
          <w:tcPr>
            <w:tcW w:w="562" w:type="dxa"/>
            <w:tcBorders>
              <w:top w:val="nil"/>
              <w:left w:val="single" w:color="auto" w:sz="4" w:space="0"/>
              <w:bottom w:val="nil"/>
              <w:right w:val="single" w:color="auto" w:sz="4" w:space="0"/>
            </w:tcBorders>
            <w:shd w:val="clear" w:color="auto" w:fill="EAF1DD"/>
          </w:tcPr>
          <w:p>
            <w:pPr>
              <w:spacing w:after="0" w:line="240" w:lineRule="auto"/>
              <w:jc w:val="center"/>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2</w:t>
            </w:r>
          </w:p>
        </w:tc>
        <w:tc>
          <w:tcPr>
            <w:tcW w:w="3144" w:type="dxa"/>
            <w:tcBorders>
              <w:top w:val="nil"/>
              <w:left w:val="single" w:color="auto" w:sz="4" w:space="0"/>
              <w:bottom w:val="nil"/>
              <w:right w:val="single" w:color="auto" w:sz="4" w:space="0"/>
            </w:tcBorders>
            <w:shd w:val="clear" w:color="auto" w:fill="EAF1DD"/>
          </w:tcPr>
          <w:p>
            <w:pPr>
              <w:spacing w:after="0" w:line="240" w:lineRule="auto"/>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Sistem, Mekanisme dan Prosedur</w:t>
            </w:r>
          </w:p>
        </w:tc>
        <w:tc>
          <w:tcPr>
            <w:tcW w:w="575" w:type="dxa"/>
            <w:tcBorders>
              <w:top w:val="nil"/>
              <w:left w:val="single" w:color="auto" w:sz="4" w:space="0"/>
              <w:bottom w:val="nil"/>
              <w:right w:val="single" w:color="auto" w:sz="4" w:space="0"/>
            </w:tcBorders>
            <w:shd w:val="clear" w:color="auto" w:fill="EAF1DD"/>
          </w:tcPr>
          <w:p>
            <w:pPr>
              <w:spacing w:after="0" w:line="240" w:lineRule="auto"/>
              <w:jc w:val="center"/>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7</w:t>
            </w:r>
          </w:p>
        </w:tc>
        <w:tc>
          <w:tcPr>
            <w:tcW w:w="3967" w:type="dxa"/>
            <w:tcBorders>
              <w:top w:val="nil"/>
              <w:left w:val="single" w:color="auto" w:sz="4" w:space="0"/>
              <w:bottom w:val="nil"/>
              <w:right w:val="single" w:color="auto" w:sz="4" w:space="0"/>
            </w:tcBorders>
            <w:shd w:val="clear" w:color="auto" w:fill="EAF1DD"/>
          </w:tcPr>
          <w:p>
            <w:pPr>
              <w:spacing w:after="0" w:line="240" w:lineRule="auto"/>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Perilaku Pelaksana</w:t>
            </w:r>
          </w:p>
        </w:tc>
      </w:tr>
      <w:tr>
        <w:tblPrEx>
          <w:tblCellMar>
            <w:top w:w="0" w:type="dxa"/>
            <w:left w:w="108" w:type="dxa"/>
            <w:bottom w:w="0" w:type="dxa"/>
            <w:right w:w="108" w:type="dxa"/>
          </w:tblCellMar>
        </w:tblPrEx>
        <w:trPr>
          <w:trHeight w:val="304" w:hRule="atLeast"/>
        </w:trPr>
        <w:tc>
          <w:tcPr>
            <w:tcW w:w="562" w:type="dxa"/>
            <w:tcBorders>
              <w:top w:val="nil"/>
              <w:left w:val="single" w:color="auto" w:sz="4" w:space="0"/>
              <w:bottom w:val="nil"/>
              <w:right w:val="single" w:color="auto" w:sz="4" w:space="0"/>
            </w:tcBorders>
            <w:shd w:val="clear" w:color="auto" w:fill="EAF1DD"/>
          </w:tcPr>
          <w:p>
            <w:pPr>
              <w:spacing w:after="0" w:line="240" w:lineRule="auto"/>
              <w:jc w:val="center"/>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3</w:t>
            </w:r>
          </w:p>
        </w:tc>
        <w:tc>
          <w:tcPr>
            <w:tcW w:w="3144" w:type="dxa"/>
            <w:tcBorders>
              <w:top w:val="nil"/>
              <w:left w:val="single" w:color="auto" w:sz="4" w:space="0"/>
              <w:bottom w:val="nil"/>
              <w:right w:val="single" w:color="auto" w:sz="4" w:space="0"/>
            </w:tcBorders>
            <w:shd w:val="clear" w:color="auto" w:fill="EAF1DD"/>
          </w:tcPr>
          <w:p>
            <w:pPr>
              <w:spacing w:after="0" w:line="240" w:lineRule="auto"/>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Waktu Penyelesaian</w:t>
            </w:r>
          </w:p>
        </w:tc>
        <w:tc>
          <w:tcPr>
            <w:tcW w:w="575" w:type="dxa"/>
            <w:tcBorders>
              <w:top w:val="nil"/>
              <w:left w:val="single" w:color="auto" w:sz="4" w:space="0"/>
              <w:bottom w:val="nil"/>
              <w:right w:val="single" w:color="auto" w:sz="4" w:space="0"/>
            </w:tcBorders>
            <w:shd w:val="clear" w:color="auto" w:fill="EAF1DD"/>
          </w:tcPr>
          <w:p>
            <w:pPr>
              <w:spacing w:after="0" w:line="240" w:lineRule="auto"/>
              <w:jc w:val="center"/>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8</w:t>
            </w:r>
          </w:p>
        </w:tc>
        <w:tc>
          <w:tcPr>
            <w:tcW w:w="3967" w:type="dxa"/>
            <w:tcBorders>
              <w:top w:val="nil"/>
              <w:left w:val="single" w:color="auto" w:sz="4" w:space="0"/>
              <w:bottom w:val="nil"/>
              <w:right w:val="single" w:color="auto" w:sz="4" w:space="0"/>
            </w:tcBorders>
            <w:shd w:val="clear" w:color="auto" w:fill="EAF1DD"/>
          </w:tcPr>
          <w:p>
            <w:pPr>
              <w:spacing w:after="0" w:line="240" w:lineRule="auto"/>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Penanganan Pengaduan, Saran dan Masukan</w:t>
            </w:r>
          </w:p>
        </w:tc>
      </w:tr>
      <w:tr>
        <w:tblPrEx>
          <w:tblCellMar>
            <w:top w:w="0" w:type="dxa"/>
            <w:left w:w="108" w:type="dxa"/>
            <w:bottom w:w="0" w:type="dxa"/>
            <w:right w:w="108" w:type="dxa"/>
          </w:tblCellMar>
        </w:tblPrEx>
        <w:trPr>
          <w:trHeight w:val="304" w:hRule="atLeast"/>
        </w:trPr>
        <w:tc>
          <w:tcPr>
            <w:tcW w:w="562" w:type="dxa"/>
            <w:tcBorders>
              <w:top w:val="nil"/>
              <w:left w:val="single" w:color="auto" w:sz="4" w:space="0"/>
              <w:bottom w:val="nil"/>
              <w:right w:val="single" w:color="auto" w:sz="4" w:space="0"/>
            </w:tcBorders>
            <w:shd w:val="clear" w:color="auto" w:fill="EAF1DD"/>
          </w:tcPr>
          <w:p>
            <w:pPr>
              <w:spacing w:after="0" w:line="240" w:lineRule="auto"/>
              <w:jc w:val="center"/>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4</w:t>
            </w:r>
          </w:p>
        </w:tc>
        <w:tc>
          <w:tcPr>
            <w:tcW w:w="3144" w:type="dxa"/>
            <w:tcBorders>
              <w:top w:val="nil"/>
              <w:left w:val="single" w:color="auto" w:sz="4" w:space="0"/>
              <w:bottom w:val="nil"/>
              <w:right w:val="single" w:color="auto" w:sz="4" w:space="0"/>
            </w:tcBorders>
            <w:shd w:val="clear" w:color="auto" w:fill="EAF1DD"/>
          </w:tcPr>
          <w:p>
            <w:pPr>
              <w:spacing w:after="0" w:line="240" w:lineRule="auto"/>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Biaya/Tarif</w:t>
            </w:r>
          </w:p>
        </w:tc>
        <w:tc>
          <w:tcPr>
            <w:tcW w:w="575" w:type="dxa"/>
            <w:tcBorders>
              <w:top w:val="nil"/>
              <w:left w:val="single" w:color="auto" w:sz="4" w:space="0"/>
              <w:bottom w:val="nil"/>
              <w:right w:val="single" w:color="auto" w:sz="4" w:space="0"/>
            </w:tcBorders>
            <w:shd w:val="clear" w:color="auto" w:fill="EAF1DD"/>
          </w:tcPr>
          <w:p>
            <w:pPr>
              <w:spacing w:after="0" w:line="240" w:lineRule="auto"/>
              <w:jc w:val="center"/>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9</w:t>
            </w:r>
          </w:p>
        </w:tc>
        <w:tc>
          <w:tcPr>
            <w:tcW w:w="3967" w:type="dxa"/>
            <w:tcBorders>
              <w:top w:val="nil"/>
              <w:left w:val="single" w:color="auto" w:sz="4" w:space="0"/>
              <w:bottom w:val="nil"/>
              <w:right w:val="single" w:color="auto" w:sz="4" w:space="0"/>
            </w:tcBorders>
            <w:shd w:val="clear" w:color="auto" w:fill="EAF1DD"/>
          </w:tcPr>
          <w:p>
            <w:pPr>
              <w:spacing w:after="0" w:line="240" w:lineRule="auto"/>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Sarana dan Prasarana</w:t>
            </w:r>
          </w:p>
        </w:tc>
      </w:tr>
      <w:tr>
        <w:tblPrEx>
          <w:tblCellMar>
            <w:top w:w="0" w:type="dxa"/>
            <w:left w:w="108" w:type="dxa"/>
            <w:bottom w:w="0" w:type="dxa"/>
            <w:right w:w="108" w:type="dxa"/>
          </w:tblCellMar>
        </w:tblPrEx>
        <w:trPr>
          <w:trHeight w:val="304" w:hRule="atLeast"/>
        </w:trPr>
        <w:tc>
          <w:tcPr>
            <w:tcW w:w="562" w:type="dxa"/>
            <w:tcBorders>
              <w:top w:val="nil"/>
              <w:left w:val="single" w:color="auto" w:sz="4" w:space="0"/>
              <w:bottom w:val="single" w:color="auto" w:sz="4" w:space="0"/>
              <w:right w:val="single" w:color="auto" w:sz="4" w:space="0"/>
            </w:tcBorders>
            <w:shd w:val="clear" w:color="auto" w:fill="EAF1DD"/>
          </w:tcPr>
          <w:p>
            <w:pPr>
              <w:spacing w:after="0" w:line="240" w:lineRule="auto"/>
              <w:jc w:val="center"/>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5</w:t>
            </w:r>
          </w:p>
        </w:tc>
        <w:tc>
          <w:tcPr>
            <w:tcW w:w="3144" w:type="dxa"/>
            <w:tcBorders>
              <w:top w:val="nil"/>
              <w:left w:val="single" w:color="auto" w:sz="4" w:space="0"/>
              <w:bottom w:val="single" w:color="auto" w:sz="4" w:space="0"/>
              <w:right w:val="single" w:color="auto" w:sz="4" w:space="0"/>
            </w:tcBorders>
            <w:shd w:val="clear" w:color="auto" w:fill="EAF1DD"/>
          </w:tcPr>
          <w:p>
            <w:pPr>
              <w:spacing w:after="0" w:line="240" w:lineRule="auto"/>
              <w:rPr>
                <w:rFonts w:eastAsia="Times New Roman" w:asciiTheme="minorHAnsi" w:hAnsiTheme="minorHAnsi" w:cstheme="minorHAnsi"/>
                <w:color w:val="000000"/>
                <w:sz w:val="20"/>
                <w:szCs w:val="20"/>
                <w:lang w:eastAsia="id-ID"/>
              </w:rPr>
            </w:pPr>
            <w:r>
              <w:rPr>
                <w:rFonts w:eastAsia="Times New Roman" w:asciiTheme="minorHAnsi" w:hAnsiTheme="minorHAnsi" w:cstheme="minorHAnsi"/>
                <w:color w:val="000000"/>
                <w:sz w:val="20"/>
                <w:szCs w:val="20"/>
                <w:lang w:eastAsia="id-ID"/>
              </w:rPr>
              <w:t xml:space="preserve">Produk Spesifikasi Jenis Pelayanan </w:t>
            </w:r>
          </w:p>
        </w:tc>
        <w:tc>
          <w:tcPr>
            <w:tcW w:w="575" w:type="dxa"/>
            <w:tcBorders>
              <w:top w:val="nil"/>
              <w:left w:val="single" w:color="auto" w:sz="4" w:space="0"/>
              <w:bottom w:val="single" w:color="auto" w:sz="4" w:space="0"/>
              <w:right w:val="single" w:color="auto" w:sz="4" w:space="0"/>
            </w:tcBorders>
            <w:shd w:val="clear" w:color="auto" w:fill="EAF1DD"/>
          </w:tcPr>
          <w:p>
            <w:pPr>
              <w:spacing w:after="0" w:line="240" w:lineRule="auto"/>
              <w:jc w:val="center"/>
              <w:rPr>
                <w:rFonts w:eastAsia="Times New Roman" w:asciiTheme="minorHAnsi" w:hAnsiTheme="minorHAnsi" w:cstheme="minorHAnsi"/>
                <w:color w:val="000000"/>
                <w:sz w:val="20"/>
                <w:szCs w:val="20"/>
                <w:lang w:eastAsia="id-ID"/>
              </w:rPr>
            </w:pPr>
          </w:p>
        </w:tc>
        <w:tc>
          <w:tcPr>
            <w:tcW w:w="3967" w:type="dxa"/>
            <w:tcBorders>
              <w:top w:val="nil"/>
              <w:left w:val="single" w:color="auto" w:sz="4" w:space="0"/>
              <w:bottom w:val="single" w:color="auto" w:sz="4" w:space="0"/>
              <w:right w:val="single" w:color="auto" w:sz="4" w:space="0"/>
            </w:tcBorders>
            <w:shd w:val="clear" w:color="auto" w:fill="EAF1DD"/>
          </w:tcPr>
          <w:p>
            <w:pPr>
              <w:spacing w:after="0" w:line="240" w:lineRule="auto"/>
              <w:rPr>
                <w:rFonts w:eastAsia="Times New Roman" w:asciiTheme="minorHAnsi" w:hAnsiTheme="minorHAnsi" w:cstheme="minorHAnsi"/>
                <w:color w:val="000000"/>
                <w:sz w:val="20"/>
                <w:szCs w:val="20"/>
                <w:lang w:eastAsia="id-ID"/>
              </w:rPr>
            </w:pPr>
          </w:p>
        </w:tc>
      </w:tr>
    </w:tbl>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Untuk lebih jelasnya hasil pelaksanaan survei kepuasan masyarakat dapat dilihat sebagaimana pada tabel 3.</w:t>
      </w:r>
      <w:r>
        <w:rPr>
          <w:rFonts w:asciiTheme="minorHAnsi" w:hAnsiTheme="minorHAnsi" w:cstheme="minorHAnsi"/>
          <w:sz w:val="24"/>
          <w:szCs w:val="24"/>
          <w:lang w:val="id-ID"/>
        </w:rPr>
        <w:t>11</w:t>
      </w:r>
      <w:r>
        <w:rPr>
          <w:rFonts w:asciiTheme="minorHAnsi" w:hAnsiTheme="minorHAnsi" w:cstheme="minorHAnsi"/>
          <w:sz w:val="24"/>
          <w:szCs w:val="24"/>
        </w:rPr>
        <w:t>.</w:t>
      </w:r>
    </w:p>
    <w:p>
      <w:pPr>
        <w:pStyle w:val="9"/>
        <w:jc w:val="center"/>
        <w:rPr>
          <w:rFonts w:eastAsia="Times New Roman" w:asciiTheme="minorHAnsi" w:hAnsiTheme="minorHAnsi" w:cstheme="minorHAnsi"/>
          <w:color w:val="auto"/>
          <w:sz w:val="20"/>
          <w:szCs w:val="20"/>
          <w:lang w:val="id-ID"/>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11</w:t>
      </w:r>
      <w:r>
        <w:rPr>
          <w:color w:val="auto"/>
          <w:sz w:val="20"/>
          <w:szCs w:val="20"/>
        </w:rPr>
        <w:fldChar w:fldCharType="end"/>
      </w:r>
      <w:r>
        <w:rPr>
          <w:color w:val="auto"/>
          <w:sz w:val="20"/>
          <w:szCs w:val="20"/>
          <w:lang w:val="id-ID"/>
        </w:rPr>
        <w:t xml:space="preserve"> </w:t>
      </w:r>
      <w:r>
        <w:rPr>
          <w:rFonts w:eastAsia="Times New Roman" w:asciiTheme="minorHAnsi" w:hAnsiTheme="minorHAnsi" w:cstheme="minorHAnsi"/>
          <w:color w:val="auto"/>
          <w:sz w:val="20"/>
          <w:szCs w:val="20"/>
        </w:rPr>
        <w:t>Daftar Nama Unit Penyelenggara Pelayanan Publik di Lingkungan Pemerintah Provinsi Sumatera Barat yang Melaksanakan Survei Kepuasan Masyarakat pada Tahun 2022</w:t>
      </w:r>
    </w:p>
    <w:tbl>
      <w:tblPr>
        <w:tblStyle w:val="5"/>
        <w:tblW w:w="85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2412"/>
        <w:gridCol w:w="2977"/>
        <w:gridCol w:w="112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C6D9F1"/>
          </w:tcPr>
          <w:p>
            <w:pPr>
              <w:spacing w:after="0" w:line="240" w:lineRule="auto"/>
              <w:jc w:val="center"/>
              <w:rPr>
                <w:rFonts w:asciiTheme="minorHAnsi" w:hAnsiTheme="minorHAnsi"/>
                <w:b/>
                <w:bCs/>
                <w:sz w:val="20"/>
                <w:szCs w:val="20"/>
                <w:lang w:val="id-ID"/>
              </w:rPr>
            </w:pPr>
            <w:r>
              <w:rPr>
                <w:rFonts w:asciiTheme="minorHAnsi" w:hAnsiTheme="minorHAnsi"/>
                <w:b/>
                <w:sz w:val="20"/>
                <w:szCs w:val="20"/>
                <w:lang w:val="id-ID"/>
              </w:rPr>
              <w:t>No</w:t>
            </w:r>
          </w:p>
        </w:tc>
        <w:tc>
          <w:tcPr>
            <w:tcW w:w="2412" w:type="dxa"/>
            <w:shd w:val="clear" w:color="auto" w:fill="C6D9F1"/>
          </w:tcPr>
          <w:p>
            <w:pPr>
              <w:spacing w:after="0" w:line="240" w:lineRule="auto"/>
              <w:jc w:val="center"/>
              <w:rPr>
                <w:rFonts w:asciiTheme="minorHAnsi" w:hAnsiTheme="minorHAnsi"/>
                <w:b/>
                <w:bCs/>
                <w:sz w:val="20"/>
                <w:szCs w:val="20"/>
                <w:lang w:val="id-ID"/>
              </w:rPr>
            </w:pPr>
            <w:r>
              <w:rPr>
                <w:rFonts w:asciiTheme="minorHAnsi" w:hAnsiTheme="minorHAnsi"/>
                <w:b/>
                <w:bCs/>
                <w:sz w:val="20"/>
                <w:szCs w:val="20"/>
                <w:lang w:val="id-ID"/>
              </w:rPr>
              <w:t>NAMA   U P T D</w:t>
            </w:r>
          </w:p>
        </w:tc>
        <w:tc>
          <w:tcPr>
            <w:tcW w:w="2977" w:type="dxa"/>
            <w:shd w:val="clear" w:color="auto" w:fill="C6D9F1"/>
          </w:tcPr>
          <w:p>
            <w:pPr>
              <w:spacing w:after="0" w:line="240" w:lineRule="auto"/>
              <w:jc w:val="center"/>
              <w:rPr>
                <w:rFonts w:asciiTheme="minorHAnsi" w:hAnsiTheme="minorHAnsi"/>
                <w:b/>
                <w:bCs/>
                <w:sz w:val="20"/>
                <w:szCs w:val="20"/>
                <w:lang w:val="id-ID"/>
              </w:rPr>
            </w:pPr>
            <w:r>
              <w:rPr>
                <w:rFonts w:asciiTheme="minorHAnsi" w:hAnsiTheme="minorHAnsi"/>
                <w:b/>
                <w:bCs/>
                <w:sz w:val="20"/>
                <w:szCs w:val="20"/>
                <w:lang w:val="id-ID"/>
              </w:rPr>
              <w:t>NAMA  ORGANISASI PERANGKAT DAERAH</w:t>
            </w:r>
          </w:p>
        </w:tc>
        <w:tc>
          <w:tcPr>
            <w:tcW w:w="1122" w:type="dxa"/>
            <w:shd w:val="clear" w:color="auto" w:fill="C6D9F1"/>
          </w:tcPr>
          <w:p>
            <w:pPr>
              <w:spacing w:after="0" w:line="240" w:lineRule="auto"/>
              <w:jc w:val="center"/>
              <w:rPr>
                <w:rFonts w:asciiTheme="minorHAnsi" w:hAnsiTheme="minorHAnsi"/>
                <w:b/>
                <w:bCs/>
                <w:sz w:val="20"/>
                <w:szCs w:val="20"/>
                <w:lang w:val="id-ID"/>
              </w:rPr>
            </w:pPr>
            <w:r>
              <w:rPr>
                <w:rFonts w:asciiTheme="minorHAnsi" w:hAnsiTheme="minorHAnsi"/>
                <w:b/>
                <w:bCs/>
                <w:sz w:val="20"/>
                <w:szCs w:val="20"/>
                <w:lang w:val="id-ID"/>
              </w:rPr>
              <w:t>SKOR</w:t>
            </w:r>
          </w:p>
          <w:p>
            <w:pPr>
              <w:spacing w:after="0" w:line="240" w:lineRule="auto"/>
              <w:jc w:val="center"/>
              <w:rPr>
                <w:rFonts w:asciiTheme="minorHAnsi" w:hAnsiTheme="minorHAnsi"/>
                <w:b/>
                <w:bCs/>
                <w:sz w:val="20"/>
                <w:szCs w:val="20"/>
                <w:lang w:val="id-ID"/>
              </w:rPr>
            </w:pPr>
          </w:p>
        </w:tc>
        <w:tc>
          <w:tcPr>
            <w:tcW w:w="1514" w:type="dxa"/>
            <w:shd w:val="clear" w:color="auto" w:fill="C6D9F1"/>
          </w:tcPr>
          <w:p>
            <w:pPr>
              <w:spacing w:after="0" w:line="240" w:lineRule="auto"/>
              <w:jc w:val="center"/>
              <w:rPr>
                <w:rFonts w:asciiTheme="minorHAnsi" w:hAnsiTheme="minorHAnsi"/>
                <w:b/>
                <w:bCs/>
                <w:sz w:val="20"/>
                <w:szCs w:val="20"/>
                <w:lang w:val="id-ID"/>
              </w:rPr>
            </w:pPr>
            <w:r>
              <w:rPr>
                <w:rFonts w:asciiTheme="minorHAnsi" w:hAnsiTheme="minorHAnsi"/>
                <w:b/>
                <w:bCs/>
                <w:sz w:val="20"/>
                <w:szCs w:val="20"/>
                <w:lang w:val="id-ID"/>
              </w:rPr>
              <w:t>PREDIKAT</w:t>
            </w:r>
          </w:p>
          <w:p>
            <w:pPr>
              <w:spacing w:after="0" w:line="240" w:lineRule="auto"/>
              <w:jc w:val="center"/>
              <w:rPr>
                <w:rFonts w:asciiTheme="minorHAnsi" w:hAnsiTheme="minorHAnsi"/>
                <w:b/>
                <w:bCs/>
                <w:sz w:val="20"/>
                <w:szCs w:val="20"/>
                <w:lang w:val="id-ID"/>
              </w:rPr>
            </w:pPr>
            <w:r>
              <w:rPr>
                <w:rFonts w:asciiTheme="minorHAnsi" w:hAnsiTheme="minorHAnsi"/>
                <w:b/>
                <w:bCs/>
                <w:sz w:val="20"/>
                <w:szCs w:val="20"/>
                <w:lang w:val="id-ID"/>
              </w:rPr>
              <w:t>INDEKS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lang w:val="id-ID"/>
              </w:rPr>
            </w:pPr>
            <w:r>
              <w:rPr>
                <w:rFonts w:asciiTheme="minorHAnsi" w:hAnsiTheme="minorHAnsi"/>
                <w:bCs/>
                <w:sz w:val="20"/>
                <w:szCs w:val="20"/>
                <w:lang w:val="id-ID"/>
              </w:rPr>
              <w:t>1</w:t>
            </w:r>
          </w:p>
        </w:tc>
        <w:tc>
          <w:tcPr>
            <w:tcW w:w="2412" w:type="dxa"/>
          </w:tcPr>
          <w:p>
            <w:pPr>
              <w:spacing w:after="0" w:line="240" w:lineRule="auto"/>
              <w:jc w:val="center"/>
              <w:rPr>
                <w:rFonts w:asciiTheme="minorHAnsi" w:hAnsiTheme="minorHAnsi"/>
                <w:bCs/>
                <w:sz w:val="20"/>
                <w:szCs w:val="20"/>
              </w:rPr>
            </w:pPr>
            <w:r>
              <w:rPr>
                <w:rFonts w:asciiTheme="minorHAnsi" w:hAnsiTheme="minorHAnsi"/>
                <w:bCs/>
                <w:sz w:val="20"/>
                <w:szCs w:val="20"/>
              </w:rPr>
              <w:t>-</w:t>
            </w:r>
          </w:p>
        </w:tc>
        <w:tc>
          <w:tcPr>
            <w:tcW w:w="2977" w:type="dxa"/>
          </w:tcPr>
          <w:p>
            <w:pPr>
              <w:spacing w:after="0" w:line="240" w:lineRule="auto"/>
              <w:jc w:val="both"/>
              <w:rPr>
                <w:rFonts w:asciiTheme="minorHAnsi" w:hAnsiTheme="minorHAnsi"/>
                <w:bCs/>
                <w:sz w:val="20"/>
                <w:szCs w:val="20"/>
              </w:rPr>
            </w:pPr>
            <w:r>
              <w:rPr>
                <w:rFonts w:asciiTheme="minorHAnsi" w:hAnsiTheme="minorHAnsi"/>
                <w:bCs/>
                <w:color w:val="000000"/>
                <w:sz w:val="20"/>
                <w:szCs w:val="20"/>
                <w:lang w:val="id-ID"/>
              </w:rPr>
              <w:t>Dinas Penanaman Modal dan Pelayanan Terpadu Satu Pintu</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94,17</w:t>
            </w:r>
          </w:p>
        </w:tc>
        <w:tc>
          <w:tcPr>
            <w:tcW w:w="1514" w:type="dxa"/>
          </w:tcPr>
          <w:p>
            <w:pPr>
              <w:spacing w:after="0" w:line="240" w:lineRule="auto"/>
              <w:jc w:val="both"/>
              <w:rPr>
                <w:rFonts w:asciiTheme="minorHAnsi" w:hAnsiTheme="minorHAnsi"/>
                <w:bCs/>
                <w:sz w:val="20"/>
                <w:szCs w:val="20"/>
              </w:rPr>
            </w:pPr>
            <w:r>
              <w:rPr>
                <w:rFonts w:asciiTheme="minorHAnsi" w:hAnsiTheme="minorHAnsi"/>
                <w:bCs/>
                <w:sz w:val="20"/>
                <w:szCs w:val="20"/>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5" w:type="dxa"/>
          </w:tcPr>
          <w:p>
            <w:pPr>
              <w:spacing w:after="0" w:line="240" w:lineRule="auto"/>
              <w:jc w:val="center"/>
              <w:rPr>
                <w:rFonts w:asciiTheme="minorHAnsi" w:hAnsiTheme="minorHAnsi"/>
                <w:bCs/>
                <w:sz w:val="20"/>
                <w:szCs w:val="20"/>
                <w:lang w:val="id-ID"/>
              </w:rPr>
            </w:pPr>
            <w:r>
              <w:rPr>
                <w:rFonts w:asciiTheme="minorHAnsi" w:hAnsiTheme="minorHAnsi"/>
                <w:bCs/>
                <w:sz w:val="20"/>
                <w:szCs w:val="20"/>
                <w:lang w:val="id-ID"/>
              </w:rPr>
              <w:t>2</w:t>
            </w:r>
          </w:p>
        </w:tc>
        <w:tc>
          <w:tcPr>
            <w:tcW w:w="2412" w:type="dxa"/>
          </w:tcPr>
          <w:p>
            <w:pPr>
              <w:spacing w:after="0" w:line="240" w:lineRule="auto"/>
              <w:jc w:val="center"/>
              <w:rPr>
                <w:rFonts w:asciiTheme="minorHAnsi" w:hAnsiTheme="minorHAnsi"/>
                <w:bCs/>
                <w:sz w:val="20"/>
                <w:szCs w:val="20"/>
              </w:rPr>
            </w:pPr>
            <w:r>
              <w:rPr>
                <w:rFonts w:asciiTheme="minorHAnsi" w:hAnsiTheme="minorHAnsi"/>
                <w:bCs/>
                <w:i/>
                <w:iCs/>
                <w:sz w:val="20"/>
                <w:szCs w:val="20"/>
              </w:rPr>
              <w:t>-</w:t>
            </w:r>
          </w:p>
        </w:tc>
        <w:tc>
          <w:tcPr>
            <w:tcW w:w="2977" w:type="dxa"/>
          </w:tcPr>
          <w:p>
            <w:pPr>
              <w:pStyle w:val="18"/>
              <w:spacing w:before="0" w:beforeAutospacing="0" w:after="0" w:afterAutospacing="0"/>
              <w:jc w:val="both"/>
              <w:rPr>
                <w:rFonts w:eastAsia="+mn-ea" w:asciiTheme="minorHAnsi" w:hAnsiTheme="minorHAnsi"/>
                <w:bCs/>
                <w:color w:val="000000"/>
                <w:kern w:val="24"/>
                <w:sz w:val="20"/>
                <w:szCs w:val="20"/>
              </w:rPr>
            </w:pPr>
            <w:r>
              <w:rPr>
                <w:rFonts w:eastAsia="+mn-ea" w:asciiTheme="minorHAnsi" w:hAnsiTheme="minorHAnsi"/>
                <w:bCs/>
                <w:color w:val="000000"/>
                <w:kern w:val="24"/>
                <w:sz w:val="20"/>
                <w:szCs w:val="20"/>
              </w:rPr>
              <w:t xml:space="preserve">Badan Kepegawaian </w:t>
            </w:r>
          </w:p>
          <w:p>
            <w:pPr>
              <w:spacing w:after="0" w:line="240" w:lineRule="auto"/>
              <w:jc w:val="both"/>
              <w:rPr>
                <w:rFonts w:asciiTheme="minorHAnsi" w:hAnsiTheme="minorHAnsi"/>
                <w:bCs/>
                <w:sz w:val="20"/>
                <w:szCs w:val="20"/>
                <w:lang w:val="id-ID"/>
              </w:rPr>
            </w:pPr>
            <w:r>
              <w:rPr>
                <w:rFonts w:eastAsia="+mn-ea" w:asciiTheme="minorHAnsi" w:hAnsiTheme="minorHAnsi"/>
                <w:bCs/>
                <w:color w:val="000000"/>
                <w:kern w:val="24"/>
                <w:sz w:val="20"/>
                <w:szCs w:val="20"/>
              </w:rPr>
              <w:t>Daerah</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90,22</w:t>
            </w:r>
          </w:p>
        </w:tc>
        <w:tc>
          <w:tcPr>
            <w:tcW w:w="1514" w:type="dxa"/>
          </w:tcPr>
          <w:p>
            <w:pPr>
              <w:spacing w:after="0" w:line="240" w:lineRule="auto"/>
              <w:jc w:val="both"/>
              <w:rPr>
                <w:rFonts w:asciiTheme="minorHAnsi" w:hAnsiTheme="minorHAnsi"/>
                <w:bCs/>
                <w:sz w:val="20"/>
                <w:szCs w:val="20"/>
              </w:rPr>
            </w:pPr>
            <w:r>
              <w:rPr>
                <w:rFonts w:asciiTheme="minorHAnsi" w:hAnsiTheme="minorHAnsi"/>
                <w:bCs/>
                <w:sz w:val="20"/>
                <w:szCs w:val="20"/>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rPr>
            </w:pPr>
            <w:r>
              <w:rPr>
                <w:rFonts w:asciiTheme="minorHAnsi" w:hAnsiTheme="minorHAnsi"/>
                <w:bCs/>
                <w:sz w:val="20"/>
                <w:szCs w:val="20"/>
              </w:rPr>
              <w:t>3</w:t>
            </w:r>
          </w:p>
        </w:tc>
        <w:tc>
          <w:tcPr>
            <w:tcW w:w="2412" w:type="dxa"/>
          </w:tcPr>
          <w:p>
            <w:pPr>
              <w:spacing w:after="0" w:line="240" w:lineRule="auto"/>
              <w:jc w:val="center"/>
              <w:rPr>
                <w:rFonts w:asciiTheme="minorHAnsi" w:hAnsiTheme="minorHAnsi"/>
                <w:bCs/>
                <w:color w:val="000000"/>
                <w:sz w:val="20"/>
                <w:szCs w:val="20"/>
              </w:rPr>
            </w:pPr>
            <w:r>
              <w:rPr>
                <w:rFonts w:asciiTheme="minorHAnsi" w:hAnsiTheme="minorHAnsi"/>
                <w:bCs/>
                <w:color w:val="000000"/>
                <w:sz w:val="20"/>
                <w:szCs w:val="20"/>
              </w:rPr>
              <w:t>-</w:t>
            </w:r>
          </w:p>
        </w:tc>
        <w:tc>
          <w:tcPr>
            <w:tcW w:w="2977" w:type="dxa"/>
          </w:tcPr>
          <w:p>
            <w:pPr>
              <w:spacing w:after="0" w:line="240" w:lineRule="auto"/>
              <w:jc w:val="both"/>
              <w:rPr>
                <w:rFonts w:asciiTheme="minorHAnsi" w:hAnsiTheme="minorHAnsi"/>
                <w:bCs/>
                <w:color w:val="000000"/>
                <w:sz w:val="20"/>
                <w:szCs w:val="20"/>
              </w:rPr>
            </w:pPr>
            <w:r>
              <w:rPr>
                <w:rFonts w:asciiTheme="minorHAnsi" w:hAnsiTheme="minorHAnsi"/>
                <w:bCs/>
                <w:color w:val="000000"/>
                <w:sz w:val="20"/>
                <w:szCs w:val="20"/>
              </w:rPr>
              <w:t>Dinas Kependudukan dan Pencatatan Sipil</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90,47</w:t>
            </w:r>
          </w:p>
        </w:tc>
        <w:tc>
          <w:tcPr>
            <w:tcW w:w="1514" w:type="dxa"/>
          </w:tcPr>
          <w:p>
            <w:pPr>
              <w:spacing w:after="0" w:line="240" w:lineRule="auto"/>
              <w:jc w:val="both"/>
              <w:rPr>
                <w:rFonts w:asciiTheme="minorHAnsi" w:hAnsiTheme="minorHAnsi"/>
                <w:bCs/>
                <w:sz w:val="20"/>
                <w:szCs w:val="20"/>
              </w:rPr>
            </w:pPr>
            <w:r>
              <w:rPr>
                <w:rFonts w:asciiTheme="minorHAnsi" w:hAnsiTheme="minorHAnsi"/>
                <w:bCs/>
                <w:sz w:val="20"/>
                <w:szCs w:val="20"/>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rPr>
            </w:pPr>
            <w:r>
              <w:rPr>
                <w:rFonts w:asciiTheme="minorHAnsi" w:hAnsiTheme="minorHAnsi"/>
                <w:bCs/>
                <w:sz w:val="20"/>
                <w:szCs w:val="20"/>
              </w:rPr>
              <w:t>4</w:t>
            </w:r>
          </w:p>
        </w:tc>
        <w:tc>
          <w:tcPr>
            <w:tcW w:w="2412" w:type="dxa"/>
          </w:tcPr>
          <w:p>
            <w:pPr>
              <w:spacing w:after="0" w:line="240" w:lineRule="auto"/>
              <w:jc w:val="both"/>
              <w:rPr>
                <w:rFonts w:asciiTheme="minorHAnsi" w:hAnsiTheme="minorHAnsi"/>
                <w:bCs/>
                <w:color w:val="000000"/>
                <w:sz w:val="20"/>
                <w:szCs w:val="20"/>
                <w:lang w:val="id-ID"/>
              </w:rPr>
            </w:pPr>
            <w:r>
              <w:rPr>
                <w:rFonts w:asciiTheme="minorHAnsi" w:hAnsiTheme="minorHAnsi"/>
                <w:bCs/>
                <w:color w:val="000000"/>
                <w:sz w:val="20"/>
                <w:szCs w:val="20"/>
                <w:lang w:val="id-ID"/>
              </w:rPr>
              <w:t xml:space="preserve">RSUD </w:t>
            </w:r>
            <w:r>
              <w:rPr>
                <w:rFonts w:asciiTheme="minorHAnsi" w:hAnsiTheme="minorHAnsi"/>
                <w:bCs/>
                <w:color w:val="000000"/>
                <w:sz w:val="20"/>
                <w:szCs w:val="20"/>
              </w:rPr>
              <w:t xml:space="preserve">Dr. Mohammad Natsir </w:t>
            </w:r>
            <w:r>
              <w:rPr>
                <w:rFonts w:asciiTheme="minorHAnsi" w:hAnsiTheme="minorHAnsi"/>
                <w:bCs/>
                <w:color w:val="000000"/>
                <w:sz w:val="20"/>
                <w:szCs w:val="20"/>
                <w:lang w:val="id-ID"/>
              </w:rPr>
              <w:t>Solok</w:t>
            </w:r>
          </w:p>
        </w:tc>
        <w:tc>
          <w:tcPr>
            <w:tcW w:w="2977" w:type="dxa"/>
          </w:tcPr>
          <w:p>
            <w:pPr>
              <w:spacing w:after="0" w:line="240" w:lineRule="auto"/>
              <w:jc w:val="both"/>
              <w:rPr>
                <w:rFonts w:asciiTheme="minorHAnsi" w:hAnsiTheme="minorHAnsi"/>
                <w:bCs/>
                <w:color w:val="000000"/>
                <w:sz w:val="20"/>
                <w:szCs w:val="20"/>
                <w:lang w:val="id-ID"/>
              </w:rPr>
            </w:pPr>
            <w:r>
              <w:rPr>
                <w:rFonts w:asciiTheme="minorHAnsi" w:hAnsiTheme="minorHAnsi"/>
                <w:bCs/>
                <w:color w:val="000000"/>
                <w:sz w:val="20"/>
                <w:szCs w:val="20"/>
                <w:lang w:val="id-ID"/>
              </w:rPr>
              <w:t>Dinas Kesehatan</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92,57</w:t>
            </w:r>
          </w:p>
        </w:tc>
        <w:tc>
          <w:tcPr>
            <w:tcW w:w="1514" w:type="dxa"/>
          </w:tcPr>
          <w:p>
            <w:pPr>
              <w:spacing w:after="0" w:line="240" w:lineRule="auto"/>
              <w:jc w:val="both"/>
              <w:rPr>
                <w:rFonts w:asciiTheme="minorHAnsi" w:hAnsiTheme="minorHAnsi"/>
                <w:bCs/>
                <w:sz w:val="20"/>
                <w:szCs w:val="20"/>
              </w:rPr>
            </w:pPr>
            <w:r>
              <w:rPr>
                <w:rFonts w:asciiTheme="minorHAnsi" w:hAnsiTheme="minorHAnsi"/>
                <w:bCs/>
                <w:sz w:val="20"/>
                <w:szCs w:val="20"/>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rPr>
            </w:pPr>
            <w:r>
              <w:rPr>
                <w:rFonts w:asciiTheme="minorHAnsi" w:hAnsiTheme="minorHAnsi"/>
                <w:bCs/>
                <w:sz w:val="20"/>
                <w:szCs w:val="20"/>
              </w:rPr>
              <w:t>5</w:t>
            </w:r>
          </w:p>
        </w:tc>
        <w:tc>
          <w:tcPr>
            <w:tcW w:w="2412" w:type="dxa"/>
          </w:tcPr>
          <w:p>
            <w:pPr>
              <w:spacing w:after="0" w:line="240" w:lineRule="auto"/>
              <w:jc w:val="both"/>
              <w:rPr>
                <w:rFonts w:asciiTheme="minorHAnsi" w:hAnsiTheme="minorHAnsi"/>
                <w:bCs/>
                <w:color w:val="000000"/>
                <w:sz w:val="20"/>
                <w:szCs w:val="20"/>
                <w:lang w:val="id-ID"/>
              </w:rPr>
            </w:pPr>
            <w:r>
              <w:rPr>
                <w:rFonts w:asciiTheme="minorHAnsi" w:hAnsiTheme="minorHAnsi"/>
                <w:bCs/>
                <w:color w:val="000000"/>
                <w:sz w:val="20"/>
                <w:szCs w:val="20"/>
                <w:lang w:val="id-ID"/>
              </w:rPr>
              <w:t>RSUD Pariaman</w:t>
            </w:r>
          </w:p>
        </w:tc>
        <w:tc>
          <w:tcPr>
            <w:tcW w:w="2977" w:type="dxa"/>
          </w:tcPr>
          <w:p>
            <w:pPr>
              <w:spacing w:after="0" w:line="240" w:lineRule="auto"/>
              <w:jc w:val="both"/>
              <w:rPr>
                <w:rFonts w:asciiTheme="minorHAnsi" w:hAnsiTheme="minorHAnsi"/>
                <w:bCs/>
                <w:color w:val="000000"/>
                <w:sz w:val="20"/>
                <w:szCs w:val="20"/>
                <w:lang w:val="id-ID"/>
              </w:rPr>
            </w:pPr>
            <w:r>
              <w:rPr>
                <w:rFonts w:asciiTheme="minorHAnsi" w:hAnsiTheme="minorHAnsi"/>
                <w:bCs/>
                <w:color w:val="000000"/>
                <w:sz w:val="20"/>
                <w:szCs w:val="20"/>
                <w:lang w:val="id-ID"/>
              </w:rPr>
              <w:t>Dinas Kesehatan</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88,58</w:t>
            </w:r>
          </w:p>
        </w:tc>
        <w:tc>
          <w:tcPr>
            <w:tcW w:w="1514" w:type="dxa"/>
          </w:tcPr>
          <w:p>
            <w:pPr>
              <w:spacing w:after="0" w:line="240" w:lineRule="auto"/>
              <w:jc w:val="both"/>
              <w:rPr>
                <w:rFonts w:asciiTheme="minorHAnsi" w:hAnsiTheme="minorHAnsi"/>
                <w:bCs/>
                <w:sz w:val="20"/>
                <w:szCs w:val="20"/>
                <w:lang w:val="id-ID"/>
              </w:rPr>
            </w:pPr>
            <w:r>
              <w:rPr>
                <w:rFonts w:asciiTheme="minorHAnsi" w:hAnsiTheme="minorHAnsi"/>
                <w:bCs/>
                <w:sz w:val="20"/>
                <w:szCs w:val="20"/>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rPr>
            </w:pPr>
            <w:r>
              <w:rPr>
                <w:rFonts w:asciiTheme="minorHAnsi" w:hAnsiTheme="minorHAnsi"/>
                <w:bCs/>
                <w:sz w:val="20"/>
                <w:szCs w:val="20"/>
              </w:rPr>
              <w:t>6</w:t>
            </w:r>
          </w:p>
        </w:tc>
        <w:tc>
          <w:tcPr>
            <w:tcW w:w="2412" w:type="dxa"/>
          </w:tcPr>
          <w:p>
            <w:pPr>
              <w:spacing w:after="0" w:line="240" w:lineRule="auto"/>
              <w:jc w:val="both"/>
              <w:rPr>
                <w:rFonts w:asciiTheme="minorHAnsi" w:hAnsiTheme="minorHAnsi"/>
                <w:bCs/>
                <w:sz w:val="20"/>
                <w:szCs w:val="20"/>
                <w:lang w:val="id-ID"/>
              </w:rPr>
            </w:pPr>
            <w:r>
              <w:rPr>
                <w:rFonts w:asciiTheme="minorHAnsi" w:hAnsiTheme="minorHAnsi"/>
                <w:bCs/>
                <w:sz w:val="20"/>
                <w:szCs w:val="20"/>
                <w:lang w:val="id-ID"/>
              </w:rPr>
              <w:t>RSUD</w:t>
            </w:r>
            <w:r>
              <w:rPr>
                <w:rFonts w:asciiTheme="minorHAnsi" w:hAnsiTheme="minorHAnsi"/>
                <w:bCs/>
                <w:sz w:val="20"/>
                <w:szCs w:val="20"/>
              </w:rPr>
              <w:t>.</w:t>
            </w:r>
            <w:r>
              <w:rPr>
                <w:rFonts w:asciiTheme="minorHAnsi" w:hAnsiTheme="minorHAnsi"/>
                <w:bCs/>
                <w:sz w:val="20"/>
                <w:szCs w:val="20"/>
                <w:lang w:val="id-ID"/>
              </w:rPr>
              <w:t>Achmad</w:t>
            </w:r>
            <w:r>
              <w:rPr>
                <w:rFonts w:asciiTheme="minorHAnsi" w:hAnsiTheme="minorHAnsi"/>
                <w:bCs/>
                <w:sz w:val="20"/>
                <w:szCs w:val="20"/>
              </w:rPr>
              <w:t>.</w:t>
            </w:r>
            <w:r>
              <w:rPr>
                <w:rFonts w:asciiTheme="minorHAnsi" w:hAnsiTheme="minorHAnsi"/>
                <w:bCs/>
                <w:sz w:val="20"/>
                <w:szCs w:val="20"/>
                <w:lang w:val="id-ID"/>
              </w:rPr>
              <w:t xml:space="preserve"> Muchtar Bukittinggi</w:t>
            </w:r>
          </w:p>
        </w:tc>
        <w:tc>
          <w:tcPr>
            <w:tcW w:w="2977" w:type="dxa"/>
          </w:tcPr>
          <w:p>
            <w:pPr>
              <w:spacing w:after="0" w:line="240" w:lineRule="auto"/>
              <w:jc w:val="both"/>
              <w:rPr>
                <w:rFonts w:asciiTheme="minorHAnsi" w:hAnsiTheme="minorHAnsi"/>
                <w:bCs/>
                <w:sz w:val="20"/>
                <w:szCs w:val="20"/>
                <w:lang w:val="id-ID"/>
              </w:rPr>
            </w:pPr>
            <w:r>
              <w:rPr>
                <w:rFonts w:asciiTheme="minorHAnsi" w:hAnsiTheme="minorHAnsi"/>
                <w:bCs/>
                <w:sz w:val="20"/>
                <w:szCs w:val="20"/>
                <w:lang w:val="id-ID"/>
              </w:rPr>
              <w:t>Dinas Kesehatan</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9</w:t>
            </w:r>
            <w:r>
              <w:rPr>
                <w:rFonts w:asciiTheme="minorHAnsi" w:hAnsiTheme="minorHAnsi"/>
                <w:bCs/>
                <w:sz w:val="20"/>
                <w:szCs w:val="20"/>
                <w:lang w:val="id-ID"/>
              </w:rPr>
              <w:t>3</w:t>
            </w:r>
            <w:r>
              <w:rPr>
                <w:rFonts w:asciiTheme="minorHAnsi" w:hAnsiTheme="minorHAnsi"/>
                <w:bCs/>
                <w:sz w:val="20"/>
                <w:szCs w:val="20"/>
              </w:rPr>
              <w:t>,49</w:t>
            </w:r>
          </w:p>
        </w:tc>
        <w:tc>
          <w:tcPr>
            <w:tcW w:w="1514" w:type="dxa"/>
          </w:tcPr>
          <w:p>
            <w:pPr>
              <w:spacing w:after="0" w:line="240" w:lineRule="auto"/>
              <w:jc w:val="both"/>
              <w:rPr>
                <w:rFonts w:asciiTheme="minorHAnsi" w:hAnsiTheme="minorHAnsi"/>
                <w:bCs/>
                <w:sz w:val="20"/>
                <w:szCs w:val="20"/>
                <w:lang w:val="id-ID"/>
              </w:rPr>
            </w:pPr>
            <w:r>
              <w:rPr>
                <w:rFonts w:asciiTheme="minorHAnsi" w:hAnsiTheme="minorHAnsi"/>
                <w:bCs/>
                <w:sz w:val="20"/>
                <w:szCs w:val="20"/>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65" w:type="dxa"/>
          </w:tcPr>
          <w:p>
            <w:pPr>
              <w:spacing w:after="0" w:line="240" w:lineRule="auto"/>
              <w:jc w:val="center"/>
              <w:rPr>
                <w:rFonts w:asciiTheme="minorHAnsi" w:hAnsiTheme="minorHAnsi"/>
                <w:bCs/>
                <w:sz w:val="20"/>
                <w:szCs w:val="20"/>
              </w:rPr>
            </w:pPr>
            <w:r>
              <w:rPr>
                <w:rFonts w:asciiTheme="minorHAnsi" w:hAnsiTheme="minorHAnsi"/>
                <w:bCs/>
                <w:sz w:val="20"/>
                <w:szCs w:val="20"/>
              </w:rPr>
              <w:t>7</w:t>
            </w:r>
          </w:p>
        </w:tc>
        <w:tc>
          <w:tcPr>
            <w:tcW w:w="2412" w:type="dxa"/>
          </w:tcPr>
          <w:p>
            <w:pPr>
              <w:spacing w:after="0" w:line="240" w:lineRule="auto"/>
              <w:jc w:val="both"/>
              <w:rPr>
                <w:rFonts w:asciiTheme="minorHAnsi" w:hAnsiTheme="minorHAnsi"/>
                <w:bCs/>
                <w:color w:val="000000"/>
                <w:sz w:val="20"/>
                <w:szCs w:val="20"/>
              </w:rPr>
            </w:pPr>
            <w:r>
              <w:rPr>
                <w:rFonts w:asciiTheme="minorHAnsi" w:hAnsiTheme="minorHAnsi"/>
                <w:bCs/>
                <w:color w:val="000000"/>
                <w:sz w:val="20"/>
                <w:szCs w:val="20"/>
              </w:rPr>
              <w:t xml:space="preserve">UPTD. Balai Kesehatan Indra Mata </w:t>
            </w:r>
          </w:p>
        </w:tc>
        <w:tc>
          <w:tcPr>
            <w:tcW w:w="2977" w:type="dxa"/>
          </w:tcPr>
          <w:p>
            <w:pPr>
              <w:spacing w:after="0" w:line="240" w:lineRule="auto"/>
              <w:jc w:val="both"/>
              <w:rPr>
                <w:rFonts w:asciiTheme="minorHAnsi" w:hAnsiTheme="minorHAnsi"/>
                <w:bCs/>
                <w:color w:val="000000"/>
                <w:sz w:val="20"/>
                <w:szCs w:val="20"/>
              </w:rPr>
            </w:pPr>
            <w:r>
              <w:rPr>
                <w:rFonts w:asciiTheme="minorHAnsi" w:hAnsiTheme="minorHAnsi"/>
                <w:bCs/>
                <w:color w:val="000000"/>
                <w:sz w:val="20"/>
                <w:szCs w:val="20"/>
              </w:rPr>
              <w:t>Dinas Kesehatan</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90,06</w:t>
            </w:r>
          </w:p>
        </w:tc>
        <w:tc>
          <w:tcPr>
            <w:tcW w:w="1514" w:type="dxa"/>
          </w:tcPr>
          <w:p>
            <w:pPr>
              <w:spacing w:after="0" w:line="240" w:lineRule="auto"/>
              <w:jc w:val="both"/>
              <w:rPr>
                <w:rFonts w:asciiTheme="minorHAnsi" w:hAnsiTheme="minorHAnsi"/>
                <w:bCs/>
                <w:sz w:val="20"/>
                <w:szCs w:val="20"/>
              </w:rPr>
            </w:pPr>
            <w:r>
              <w:rPr>
                <w:rFonts w:asciiTheme="minorHAnsi" w:hAnsiTheme="minorHAnsi"/>
                <w:bCs/>
                <w:sz w:val="20"/>
                <w:szCs w:val="20"/>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rPr>
            </w:pPr>
            <w:r>
              <w:rPr>
                <w:rFonts w:asciiTheme="minorHAnsi" w:hAnsiTheme="minorHAnsi"/>
                <w:bCs/>
                <w:sz w:val="20"/>
                <w:szCs w:val="20"/>
              </w:rPr>
              <w:t>8</w:t>
            </w:r>
          </w:p>
        </w:tc>
        <w:tc>
          <w:tcPr>
            <w:tcW w:w="2412" w:type="dxa"/>
          </w:tcPr>
          <w:p>
            <w:pPr>
              <w:spacing w:after="0" w:line="240" w:lineRule="auto"/>
              <w:jc w:val="both"/>
              <w:rPr>
                <w:rFonts w:asciiTheme="minorHAnsi" w:hAnsiTheme="minorHAnsi"/>
                <w:bCs/>
                <w:color w:val="000000"/>
                <w:sz w:val="20"/>
                <w:szCs w:val="20"/>
              </w:rPr>
            </w:pPr>
            <w:r>
              <w:rPr>
                <w:rFonts w:asciiTheme="minorHAnsi" w:hAnsiTheme="minorHAnsi"/>
                <w:bCs/>
                <w:color w:val="000000"/>
                <w:sz w:val="20"/>
                <w:szCs w:val="20"/>
              </w:rPr>
              <w:t>Rumah Sakit Paru Lubuk Alung</w:t>
            </w:r>
          </w:p>
        </w:tc>
        <w:tc>
          <w:tcPr>
            <w:tcW w:w="2977" w:type="dxa"/>
          </w:tcPr>
          <w:p>
            <w:pPr>
              <w:spacing w:after="0" w:line="240" w:lineRule="auto"/>
              <w:jc w:val="both"/>
              <w:rPr>
                <w:rFonts w:asciiTheme="minorHAnsi" w:hAnsiTheme="minorHAnsi"/>
                <w:bCs/>
                <w:color w:val="000000"/>
                <w:sz w:val="20"/>
                <w:szCs w:val="20"/>
                <w:lang w:val="id-ID"/>
              </w:rPr>
            </w:pPr>
            <w:r>
              <w:rPr>
                <w:rFonts w:asciiTheme="minorHAnsi" w:hAnsiTheme="minorHAnsi"/>
                <w:bCs/>
                <w:color w:val="000000"/>
                <w:sz w:val="20"/>
                <w:szCs w:val="20"/>
                <w:lang w:val="id-ID"/>
              </w:rPr>
              <w:t>Dinas Kesehatan</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93,64</w:t>
            </w:r>
          </w:p>
        </w:tc>
        <w:tc>
          <w:tcPr>
            <w:tcW w:w="1514" w:type="dxa"/>
          </w:tcPr>
          <w:p>
            <w:pPr>
              <w:spacing w:after="0" w:line="240" w:lineRule="auto"/>
              <w:jc w:val="both"/>
              <w:rPr>
                <w:rFonts w:asciiTheme="minorHAnsi" w:hAnsiTheme="minorHAnsi"/>
                <w:bCs/>
                <w:sz w:val="20"/>
                <w:szCs w:val="20"/>
              </w:rPr>
            </w:pPr>
            <w:r>
              <w:rPr>
                <w:rFonts w:asciiTheme="minorHAnsi" w:hAnsiTheme="minorHAnsi"/>
                <w:bCs/>
                <w:sz w:val="20"/>
                <w:szCs w:val="20"/>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rPr>
            </w:pPr>
            <w:r>
              <w:rPr>
                <w:rFonts w:asciiTheme="minorHAnsi" w:hAnsiTheme="minorHAnsi"/>
                <w:bCs/>
                <w:sz w:val="20"/>
                <w:szCs w:val="20"/>
              </w:rPr>
              <w:t>9</w:t>
            </w:r>
          </w:p>
        </w:tc>
        <w:tc>
          <w:tcPr>
            <w:tcW w:w="2412" w:type="dxa"/>
          </w:tcPr>
          <w:p>
            <w:pPr>
              <w:spacing w:after="0" w:line="240" w:lineRule="auto"/>
              <w:jc w:val="both"/>
              <w:rPr>
                <w:rFonts w:asciiTheme="minorHAnsi" w:hAnsiTheme="minorHAnsi"/>
                <w:bCs/>
                <w:color w:val="000000"/>
                <w:sz w:val="20"/>
                <w:szCs w:val="20"/>
                <w:lang w:val="id-ID"/>
              </w:rPr>
            </w:pPr>
            <w:r>
              <w:rPr>
                <w:rFonts w:asciiTheme="minorHAnsi" w:hAnsiTheme="minorHAnsi"/>
                <w:bCs/>
                <w:color w:val="000000"/>
                <w:sz w:val="20"/>
                <w:szCs w:val="20"/>
                <w:lang w:val="id-ID"/>
              </w:rPr>
              <w:t>RSJ.Prof.HB.Sa’anin Padang</w:t>
            </w:r>
          </w:p>
        </w:tc>
        <w:tc>
          <w:tcPr>
            <w:tcW w:w="2977" w:type="dxa"/>
          </w:tcPr>
          <w:p>
            <w:pPr>
              <w:spacing w:after="0" w:line="240" w:lineRule="auto"/>
              <w:jc w:val="both"/>
              <w:rPr>
                <w:rFonts w:asciiTheme="minorHAnsi" w:hAnsiTheme="minorHAnsi"/>
                <w:bCs/>
                <w:color w:val="000000"/>
                <w:sz w:val="20"/>
                <w:szCs w:val="20"/>
                <w:lang w:val="id-ID"/>
              </w:rPr>
            </w:pPr>
            <w:r>
              <w:rPr>
                <w:rFonts w:asciiTheme="minorHAnsi" w:hAnsiTheme="minorHAnsi"/>
                <w:bCs/>
                <w:color w:val="000000"/>
                <w:sz w:val="20"/>
                <w:szCs w:val="20"/>
                <w:lang w:val="id-ID"/>
              </w:rPr>
              <w:t>Dinas Kesehatan</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91,98</w:t>
            </w:r>
          </w:p>
        </w:tc>
        <w:tc>
          <w:tcPr>
            <w:tcW w:w="1514" w:type="dxa"/>
          </w:tcPr>
          <w:p>
            <w:pPr>
              <w:spacing w:after="0" w:line="240" w:lineRule="auto"/>
              <w:jc w:val="both"/>
              <w:rPr>
                <w:rFonts w:asciiTheme="minorHAnsi" w:hAnsiTheme="minorHAnsi"/>
                <w:bCs/>
                <w:sz w:val="20"/>
                <w:szCs w:val="20"/>
              </w:rPr>
            </w:pPr>
            <w:r>
              <w:rPr>
                <w:rFonts w:asciiTheme="minorHAnsi" w:hAnsiTheme="minorHAnsi"/>
                <w:bCs/>
                <w:sz w:val="20"/>
                <w:szCs w:val="20"/>
              </w:rPr>
              <w:t xml:space="preserve">Sangat Baik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lang w:val="id-ID"/>
              </w:rPr>
            </w:pPr>
            <w:r>
              <w:rPr>
                <w:rFonts w:asciiTheme="minorHAnsi" w:hAnsiTheme="minorHAnsi"/>
                <w:bCs/>
                <w:sz w:val="20"/>
                <w:szCs w:val="20"/>
                <w:lang w:val="id-ID"/>
              </w:rPr>
              <w:t>10</w:t>
            </w:r>
          </w:p>
        </w:tc>
        <w:tc>
          <w:tcPr>
            <w:tcW w:w="2412" w:type="dxa"/>
          </w:tcPr>
          <w:p>
            <w:pPr>
              <w:spacing w:after="0" w:line="240" w:lineRule="auto"/>
              <w:jc w:val="center"/>
              <w:rPr>
                <w:rFonts w:asciiTheme="minorHAnsi" w:hAnsiTheme="minorHAnsi"/>
                <w:bCs/>
                <w:sz w:val="20"/>
                <w:szCs w:val="20"/>
              </w:rPr>
            </w:pPr>
            <w:r>
              <w:rPr>
                <w:rFonts w:asciiTheme="minorHAnsi" w:hAnsiTheme="minorHAnsi"/>
                <w:bCs/>
                <w:sz w:val="20"/>
                <w:szCs w:val="20"/>
              </w:rPr>
              <w:t>-</w:t>
            </w:r>
          </w:p>
        </w:tc>
        <w:tc>
          <w:tcPr>
            <w:tcW w:w="2977" w:type="dxa"/>
          </w:tcPr>
          <w:p>
            <w:pPr>
              <w:spacing w:after="0" w:line="240" w:lineRule="auto"/>
              <w:jc w:val="both"/>
              <w:rPr>
                <w:rFonts w:asciiTheme="minorHAnsi" w:hAnsiTheme="minorHAnsi"/>
                <w:bCs/>
                <w:sz w:val="20"/>
                <w:szCs w:val="20"/>
                <w:u w:val="single"/>
              </w:rPr>
            </w:pPr>
            <w:r>
              <w:rPr>
                <w:rFonts w:asciiTheme="minorHAnsi" w:hAnsiTheme="minorHAnsi"/>
                <w:bCs/>
                <w:sz w:val="20"/>
                <w:szCs w:val="20"/>
              </w:rPr>
              <w:t>Dinas Pariwisata</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89,67</w:t>
            </w:r>
          </w:p>
        </w:tc>
        <w:tc>
          <w:tcPr>
            <w:tcW w:w="1514" w:type="dxa"/>
          </w:tcPr>
          <w:p>
            <w:pPr>
              <w:spacing w:after="0" w:line="240" w:lineRule="auto"/>
              <w:rPr>
                <w:rFonts w:asciiTheme="minorHAnsi" w:hAnsiTheme="minorHAnsi"/>
                <w:bCs/>
                <w:sz w:val="20"/>
                <w:szCs w:val="20"/>
              </w:rPr>
            </w:pPr>
            <w:r>
              <w:rPr>
                <w:rFonts w:asciiTheme="minorHAnsi" w:hAnsiTheme="minorHAnsi"/>
                <w:bCs/>
                <w:sz w:val="20"/>
                <w:szCs w:val="20"/>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lang w:val="id-ID"/>
              </w:rPr>
            </w:pPr>
            <w:r>
              <w:rPr>
                <w:rFonts w:asciiTheme="minorHAnsi" w:hAnsiTheme="minorHAnsi"/>
                <w:bCs/>
                <w:sz w:val="20"/>
                <w:szCs w:val="20"/>
                <w:lang w:val="id-ID"/>
              </w:rPr>
              <w:t>11</w:t>
            </w:r>
          </w:p>
        </w:tc>
        <w:tc>
          <w:tcPr>
            <w:tcW w:w="2412" w:type="dxa"/>
          </w:tcPr>
          <w:p>
            <w:pPr>
              <w:spacing w:after="0" w:line="240" w:lineRule="auto"/>
              <w:jc w:val="center"/>
              <w:rPr>
                <w:rFonts w:asciiTheme="minorHAnsi" w:hAnsiTheme="minorHAnsi"/>
                <w:bCs/>
                <w:sz w:val="20"/>
                <w:szCs w:val="20"/>
              </w:rPr>
            </w:pPr>
            <w:r>
              <w:rPr>
                <w:rFonts w:asciiTheme="minorHAnsi" w:hAnsiTheme="minorHAnsi"/>
                <w:bCs/>
                <w:sz w:val="20"/>
                <w:szCs w:val="20"/>
              </w:rPr>
              <w:t>-</w:t>
            </w:r>
          </w:p>
        </w:tc>
        <w:tc>
          <w:tcPr>
            <w:tcW w:w="2977" w:type="dxa"/>
          </w:tcPr>
          <w:p>
            <w:pPr>
              <w:spacing w:after="0" w:line="240" w:lineRule="auto"/>
              <w:jc w:val="both"/>
              <w:rPr>
                <w:rFonts w:asciiTheme="minorHAnsi" w:hAnsiTheme="minorHAnsi"/>
                <w:bCs/>
                <w:sz w:val="20"/>
                <w:szCs w:val="20"/>
                <w:u w:val="single"/>
              </w:rPr>
            </w:pPr>
            <w:r>
              <w:rPr>
                <w:rFonts w:asciiTheme="minorHAnsi" w:hAnsiTheme="minorHAnsi"/>
                <w:bCs/>
                <w:sz w:val="20"/>
                <w:szCs w:val="20"/>
              </w:rPr>
              <w:t>Dinas Koperasi dan  UKM</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91,40</w:t>
            </w:r>
          </w:p>
        </w:tc>
        <w:tc>
          <w:tcPr>
            <w:tcW w:w="1514" w:type="dxa"/>
          </w:tcPr>
          <w:p>
            <w:pPr>
              <w:spacing w:after="0" w:line="240" w:lineRule="auto"/>
              <w:rPr>
                <w:rFonts w:asciiTheme="minorHAnsi" w:hAnsiTheme="minorHAnsi"/>
                <w:bCs/>
                <w:sz w:val="20"/>
                <w:szCs w:val="20"/>
              </w:rPr>
            </w:pPr>
            <w:r>
              <w:rPr>
                <w:rFonts w:asciiTheme="minorHAnsi" w:hAnsiTheme="minorHAnsi"/>
                <w:bCs/>
                <w:sz w:val="20"/>
                <w:szCs w:val="20"/>
              </w:rPr>
              <w:t xml:space="preserve">Sangat Baik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lang w:val="id-ID"/>
              </w:rPr>
            </w:pPr>
            <w:r>
              <w:rPr>
                <w:rFonts w:asciiTheme="minorHAnsi" w:hAnsiTheme="minorHAnsi"/>
                <w:bCs/>
                <w:sz w:val="20"/>
                <w:szCs w:val="20"/>
                <w:lang w:val="id-ID"/>
              </w:rPr>
              <w:t>12</w:t>
            </w:r>
          </w:p>
        </w:tc>
        <w:tc>
          <w:tcPr>
            <w:tcW w:w="2412" w:type="dxa"/>
          </w:tcPr>
          <w:p>
            <w:pPr>
              <w:spacing w:after="0" w:line="240" w:lineRule="auto"/>
              <w:rPr>
                <w:rFonts w:asciiTheme="minorHAnsi" w:hAnsiTheme="minorHAnsi"/>
                <w:bCs/>
                <w:sz w:val="20"/>
                <w:szCs w:val="20"/>
              </w:rPr>
            </w:pPr>
            <w:r>
              <w:rPr>
                <w:rFonts w:asciiTheme="minorHAnsi" w:hAnsiTheme="minorHAnsi"/>
                <w:bCs/>
                <w:sz w:val="20"/>
                <w:szCs w:val="20"/>
              </w:rPr>
              <w:t>UPTD. Balai Laboratorium Kesehatan</w:t>
            </w:r>
          </w:p>
        </w:tc>
        <w:tc>
          <w:tcPr>
            <w:tcW w:w="2977" w:type="dxa"/>
          </w:tcPr>
          <w:p>
            <w:pPr>
              <w:spacing w:after="0" w:line="240" w:lineRule="auto"/>
              <w:jc w:val="both"/>
              <w:rPr>
                <w:rFonts w:asciiTheme="minorHAnsi" w:hAnsiTheme="minorHAnsi"/>
                <w:bCs/>
                <w:sz w:val="20"/>
                <w:szCs w:val="20"/>
              </w:rPr>
            </w:pPr>
            <w:r>
              <w:rPr>
                <w:rFonts w:asciiTheme="minorHAnsi" w:hAnsiTheme="minorHAnsi"/>
                <w:bCs/>
                <w:sz w:val="20"/>
                <w:szCs w:val="20"/>
              </w:rPr>
              <w:t>Dinas Kesehatan</w:t>
            </w:r>
          </w:p>
        </w:tc>
        <w:tc>
          <w:tcPr>
            <w:tcW w:w="1122" w:type="dxa"/>
          </w:tcPr>
          <w:p>
            <w:pPr>
              <w:spacing w:after="0" w:line="240" w:lineRule="auto"/>
              <w:jc w:val="center"/>
              <w:rPr>
                <w:rFonts w:asciiTheme="minorHAnsi" w:hAnsiTheme="minorHAnsi"/>
                <w:bCs/>
                <w:sz w:val="20"/>
                <w:szCs w:val="20"/>
              </w:rPr>
            </w:pPr>
            <w:r>
              <w:rPr>
                <w:rFonts w:asciiTheme="minorHAnsi" w:hAnsiTheme="minorHAnsi"/>
                <w:bCs/>
                <w:sz w:val="20"/>
                <w:szCs w:val="20"/>
              </w:rPr>
              <w:t>82,14</w:t>
            </w:r>
          </w:p>
        </w:tc>
        <w:tc>
          <w:tcPr>
            <w:tcW w:w="1514" w:type="dxa"/>
          </w:tcPr>
          <w:p>
            <w:pPr>
              <w:spacing w:after="0" w:line="240" w:lineRule="auto"/>
              <w:rPr>
                <w:rFonts w:asciiTheme="minorHAnsi" w:hAnsiTheme="minorHAnsi"/>
                <w:bCs/>
                <w:sz w:val="20"/>
                <w:szCs w:val="20"/>
              </w:rPr>
            </w:pPr>
            <w:r>
              <w:rPr>
                <w:rFonts w:asciiTheme="minorHAnsi" w:hAnsiTheme="minorHAnsi"/>
                <w:bCs/>
                <w:sz w:val="20"/>
                <w:szCs w:val="2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lang w:val="id-ID"/>
              </w:rPr>
            </w:pPr>
            <w:r>
              <w:rPr>
                <w:rFonts w:asciiTheme="minorHAnsi" w:hAnsiTheme="minorHAnsi"/>
                <w:bCs/>
                <w:sz w:val="20"/>
                <w:szCs w:val="20"/>
                <w:lang w:val="id-ID"/>
              </w:rPr>
              <w:t>13</w:t>
            </w:r>
          </w:p>
        </w:tc>
        <w:tc>
          <w:tcPr>
            <w:tcW w:w="2412" w:type="dxa"/>
          </w:tcPr>
          <w:p>
            <w:pPr>
              <w:spacing w:after="0" w:line="240" w:lineRule="auto"/>
              <w:jc w:val="both"/>
              <w:rPr>
                <w:rFonts w:asciiTheme="minorHAnsi" w:hAnsiTheme="minorHAnsi"/>
                <w:iCs/>
                <w:sz w:val="20"/>
                <w:szCs w:val="20"/>
                <w:lang w:val="id-ID"/>
              </w:rPr>
            </w:pPr>
            <w:r>
              <w:rPr>
                <w:rFonts w:asciiTheme="minorHAnsi" w:hAnsiTheme="minorHAnsi"/>
                <w:iCs/>
                <w:sz w:val="20"/>
                <w:szCs w:val="20"/>
              </w:rPr>
              <w:t>Samsat Padang</w:t>
            </w:r>
            <w:r>
              <w:rPr>
                <w:rFonts w:asciiTheme="minorHAnsi" w:hAnsiTheme="minorHAnsi"/>
                <w:iCs/>
                <w:sz w:val="20"/>
                <w:szCs w:val="20"/>
              </w:rPr>
              <w:tab/>
            </w:r>
          </w:p>
        </w:tc>
        <w:tc>
          <w:tcPr>
            <w:tcW w:w="2977" w:type="dxa"/>
          </w:tcPr>
          <w:p>
            <w:pPr>
              <w:spacing w:after="0" w:line="240" w:lineRule="auto"/>
              <w:jc w:val="both"/>
              <w:rPr>
                <w:rFonts w:asciiTheme="minorHAnsi" w:hAnsiTheme="minorHAnsi"/>
                <w:bCs/>
                <w:color w:val="000000"/>
                <w:sz w:val="20"/>
                <w:szCs w:val="20"/>
                <w:lang w:val="id-ID"/>
              </w:rPr>
            </w:pPr>
            <w:r>
              <w:rPr>
                <w:rFonts w:asciiTheme="minorHAnsi" w:hAnsiTheme="minorHAnsi"/>
                <w:bCs/>
                <w:sz w:val="20"/>
                <w:szCs w:val="20"/>
                <w:lang w:val="id-ID"/>
              </w:rPr>
              <w:t xml:space="preserve">Badan </w:t>
            </w:r>
            <w:r>
              <w:rPr>
                <w:rFonts w:asciiTheme="minorHAnsi" w:hAnsiTheme="minorHAnsi"/>
                <w:bCs/>
                <w:sz w:val="20"/>
                <w:szCs w:val="20"/>
              </w:rPr>
              <w:t>Pendapatan</w:t>
            </w:r>
            <w:r>
              <w:rPr>
                <w:rFonts w:asciiTheme="minorHAnsi" w:hAnsiTheme="minorHAnsi"/>
                <w:bCs/>
                <w:sz w:val="20"/>
                <w:szCs w:val="20"/>
                <w:lang w:val="id-ID"/>
              </w:rPr>
              <w:t xml:space="preserve"> Daerah</w:t>
            </w:r>
          </w:p>
        </w:tc>
        <w:tc>
          <w:tcPr>
            <w:tcW w:w="1122" w:type="dxa"/>
          </w:tcPr>
          <w:p>
            <w:pPr>
              <w:spacing w:after="0" w:line="240" w:lineRule="auto"/>
              <w:jc w:val="center"/>
              <w:rPr>
                <w:rFonts w:asciiTheme="minorHAnsi" w:hAnsiTheme="minorHAnsi"/>
                <w:bCs/>
                <w:sz w:val="20"/>
                <w:szCs w:val="20"/>
              </w:rPr>
            </w:pPr>
            <w:r>
              <w:rPr>
                <w:rFonts w:asciiTheme="minorHAnsi" w:hAnsiTheme="minorHAnsi"/>
                <w:iCs/>
                <w:sz w:val="20"/>
                <w:szCs w:val="20"/>
              </w:rPr>
              <w:t>87,22</w:t>
            </w:r>
          </w:p>
        </w:tc>
        <w:tc>
          <w:tcPr>
            <w:tcW w:w="1514" w:type="dxa"/>
          </w:tcPr>
          <w:p>
            <w:pPr>
              <w:spacing w:after="0" w:line="240" w:lineRule="auto"/>
              <w:jc w:val="both"/>
              <w:rPr>
                <w:rFonts w:asciiTheme="minorHAnsi" w:hAnsiTheme="minorHAnsi"/>
                <w:bCs/>
                <w:sz w:val="20"/>
                <w:szCs w:val="20"/>
              </w:rPr>
            </w:pPr>
            <w:r>
              <w:rPr>
                <w:rFonts w:asciiTheme="minorHAnsi" w:hAnsiTheme="minorHAnsi"/>
                <w:bCs/>
                <w:sz w:val="20"/>
                <w:szCs w:val="2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5" w:type="dxa"/>
          </w:tcPr>
          <w:p>
            <w:pPr>
              <w:spacing w:after="0" w:line="240" w:lineRule="auto"/>
              <w:jc w:val="center"/>
              <w:rPr>
                <w:rFonts w:asciiTheme="minorHAnsi" w:hAnsiTheme="minorHAnsi"/>
                <w:bCs/>
                <w:sz w:val="20"/>
                <w:szCs w:val="20"/>
                <w:lang w:val="id-ID"/>
              </w:rPr>
            </w:pPr>
            <w:r>
              <w:rPr>
                <w:rFonts w:asciiTheme="minorHAnsi" w:hAnsiTheme="minorHAnsi"/>
                <w:bCs/>
                <w:sz w:val="20"/>
                <w:szCs w:val="20"/>
                <w:lang w:val="id-ID"/>
              </w:rPr>
              <w:t>14</w:t>
            </w:r>
          </w:p>
        </w:tc>
        <w:tc>
          <w:tcPr>
            <w:tcW w:w="2412" w:type="dxa"/>
          </w:tcPr>
          <w:p>
            <w:pPr>
              <w:spacing w:after="0" w:line="240" w:lineRule="auto"/>
              <w:jc w:val="both"/>
              <w:rPr>
                <w:rFonts w:asciiTheme="minorHAnsi" w:hAnsiTheme="minorHAnsi"/>
                <w:iCs/>
                <w:sz w:val="20"/>
                <w:szCs w:val="20"/>
                <w:lang w:val="id-ID"/>
              </w:rPr>
            </w:pPr>
            <w:r>
              <w:rPr>
                <w:rFonts w:asciiTheme="minorHAnsi" w:hAnsiTheme="minorHAnsi"/>
                <w:iCs/>
                <w:sz w:val="20"/>
                <w:szCs w:val="20"/>
              </w:rPr>
              <w:t>Samsat Payakumbuh</w:t>
            </w:r>
          </w:p>
        </w:tc>
        <w:tc>
          <w:tcPr>
            <w:tcW w:w="2977" w:type="dxa"/>
          </w:tcPr>
          <w:p>
            <w:pPr>
              <w:spacing w:after="0" w:line="240" w:lineRule="auto"/>
              <w:jc w:val="both"/>
              <w:rPr>
                <w:rFonts w:asciiTheme="minorHAnsi" w:hAnsiTheme="minorHAnsi"/>
                <w:bCs/>
                <w:color w:val="000000"/>
                <w:sz w:val="20"/>
                <w:szCs w:val="20"/>
                <w:lang w:val="id-ID"/>
              </w:rPr>
            </w:pPr>
          </w:p>
        </w:tc>
        <w:tc>
          <w:tcPr>
            <w:tcW w:w="1122" w:type="dxa"/>
          </w:tcPr>
          <w:p>
            <w:pPr>
              <w:spacing w:after="0" w:line="240" w:lineRule="auto"/>
              <w:jc w:val="center"/>
              <w:rPr>
                <w:rFonts w:asciiTheme="minorHAnsi" w:hAnsiTheme="minorHAnsi"/>
                <w:bCs/>
                <w:sz w:val="20"/>
                <w:szCs w:val="20"/>
              </w:rPr>
            </w:pPr>
            <w:r>
              <w:rPr>
                <w:rFonts w:asciiTheme="minorHAnsi" w:hAnsiTheme="minorHAnsi"/>
                <w:iCs/>
                <w:sz w:val="20"/>
                <w:szCs w:val="20"/>
              </w:rPr>
              <w:t>93,</w:t>
            </w:r>
            <w:r>
              <w:rPr>
                <w:rFonts w:asciiTheme="minorHAnsi" w:hAnsiTheme="minorHAnsi"/>
                <w:iCs/>
                <w:sz w:val="20"/>
                <w:szCs w:val="20"/>
                <w:lang w:val="id-ID"/>
              </w:rPr>
              <w:t>5</w:t>
            </w:r>
            <w:r>
              <w:rPr>
                <w:rFonts w:asciiTheme="minorHAnsi" w:hAnsiTheme="minorHAnsi"/>
                <w:iCs/>
                <w:sz w:val="20"/>
                <w:szCs w:val="20"/>
              </w:rPr>
              <w:t>6</w:t>
            </w:r>
          </w:p>
        </w:tc>
        <w:tc>
          <w:tcPr>
            <w:tcW w:w="1514" w:type="dxa"/>
          </w:tcPr>
          <w:p>
            <w:pPr>
              <w:spacing w:after="0" w:line="240" w:lineRule="auto"/>
              <w:jc w:val="both"/>
              <w:rPr>
                <w:rFonts w:asciiTheme="minorHAnsi" w:hAnsiTheme="minorHAnsi"/>
                <w:bCs/>
                <w:sz w:val="20"/>
                <w:szCs w:val="20"/>
              </w:rPr>
            </w:pPr>
            <w:r>
              <w:rPr>
                <w:rFonts w:asciiTheme="minorHAnsi" w:hAnsiTheme="minorHAnsi"/>
                <w:bCs/>
                <w:sz w:val="20"/>
                <w:szCs w:val="20"/>
              </w:rPr>
              <w:t>Sangat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lang w:val="id-ID"/>
              </w:rPr>
            </w:pPr>
            <w:r>
              <w:rPr>
                <w:rFonts w:asciiTheme="minorHAnsi" w:hAnsiTheme="minorHAnsi"/>
                <w:bCs/>
                <w:sz w:val="20"/>
                <w:szCs w:val="20"/>
                <w:lang w:val="id-ID"/>
              </w:rPr>
              <w:t>15</w:t>
            </w:r>
          </w:p>
        </w:tc>
        <w:tc>
          <w:tcPr>
            <w:tcW w:w="2412" w:type="dxa"/>
          </w:tcPr>
          <w:p>
            <w:pPr>
              <w:spacing w:after="0" w:line="240" w:lineRule="auto"/>
              <w:jc w:val="both"/>
              <w:rPr>
                <w:rFonts w:asciiTheme="minorHAnsi" w:hAnsiTheme="minorHAnsi"/>
                <w:iCs/>
                <w:sz w:val="20"/>
                <w:szCs w:val="20"/>
                <w:lang w:val="id-ID"/>
              </w:rPr>
            </w:pPr>
            <w:r>
              <w:rPr>
                <w:rFonts w:asciiTheme="minorHAnsi" w:hAnsiTheme="minorHAnsi"/>
                <w:iCs/>
                <w:sz w:val="20"/>
                <w:szCs w:val="20"/>
              </w:rPr>
              <w:t xml:space="preserve">Samsat Painan </w:t>
            </w:r>
            <w:r>
              <w:rPr>
                <w:rFonts w:asciiTheme="minorHAnsi" w:hAnsiTheme="minorHAnsi"/>
                <w:iCs/>
                <w:sz w:val="20"/>
                <w:szCs w:val="20"/>
              </w:rPr>
              <w:tab/>
            </w:r>
          </w:p>
        </w:tc>
        <w:tc>
          <w:tcPr>
            <w:tcW w:w="2977" w:type="dxa"/>
          </w:tcPr>
          <w:p>
            <w:pPr>
              <w:spacing w:after="0" w:line="240" w:lineRule="auto"/>
              <w:jc w:val="both"/>
              <w:rPr>
                <w:rFonts w:asciiTheme="minorHAnsi" w:hAnsiTheme="minorHAnsi"/>
                <w:bCs/>
                <w:color w:val="000000"/>
                <w:sz w:val="20"/>
                <w:szCs w:val="20"/>
                <w:lang w:val="id-ID"/>
              </w:rPr>
            </w:pPr>
          </w:p>
        </w:tc>
        <w:tc>
          <w:tcPr>
            <w:tcW w:w="1122" w:type="dxa"/>
          </w:tcPr>
          <w:p>
            <w:pPr>
              <w:spacing w:after="0" w:line="240" w:lineRule="auto"/>
              <w:jc w:val="center"/>
              <w:rPr>
                <w:rFonts w:asciiTheme="minorHAnsi" w:hAnsiTheme="minorHAnsi"/>
                <w:bCs/>
                <w:sz w:val="20"/>
                <w:szCs w:val="20"/>
              </w:rPr>
            </w:pPr>
            <w:r>
              <w:rPr>
                <w:rFonts w:asciiTheme="minorHAnsi" w:hAnsiTheme="minorHAnsi"/>
                <w:iCs/>
                <w:sz w:val="20"/>
                <w:szCs w:val="20"/>
              </w:rPr>
              <w:t>85,62</w:t>
            </w:r>
          </w:p>
        </w:tc>
        <w:tc>
          <w:tcPr>
            <w:tcW w:w="1514" w:type="dxa"/>
          </w:tcPr>
          <w:p>
            <w:pPr>
              <w:spacing w:after="0" w:line="240" w:lineRule="auto"/>
              <w:jc w:val="both"/>
              <w:rPr>
                <w:rFonts w:asciiTheme="minorHAnsi" w:hAnsiTheme="minorHAnsi"/>
                <w:bCs/>
                <w:sz w:val="20"/>
                <w:szCs w:val="20"/>
              </w:rPr>
            </w:pPr>
            <w:r>
              <w:rPr>
                <w:rFonts w:asciiTheme="minorHAnsi" w:hAnsiTheme="minorHAnsi"/>
                <w:bCs/>
                <w:sz w:val="20"/>
                <w:szCs w:val="2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spacing w:after="0" w:line="240" w:lineRule="auto"/>
              <w:jc w:val="center"/>
              <w:rPr>
                <w:rFonts w:asciiTheme="minorHAnsi" w:hAnsiTheme="minorHAnsi"/>
                <w:bCs/>
                <w:sz w:val="20"/>
                <w:szCs w:val="20"/>
                <w:lang w:val="id-ID"/>
              </w:rPr>
            </w:pPr>
            <w:r>
              <w:rPr>
                <w:rFonts w:asciiTheme="minorHAnsi" w:hAnsiTheme="minorHAnsi"/>
                <w:bCs/>
                <w:sz w:val="20"/>
                <w:szCs w:val="20"/>
                <w:lang w:val="id-ID"/>
              </w:rPr>
              <w:t>16</w:t>
            </w:r>
          </w:p>
        </w:tc>
        <w:tc>
          <w:tcPr>
            <w:tcW w:w="2412" w:type="dxa"/>
          </w:tcPr>
          <w:p>
            <w:pPr>
              <w:spacing w:after="0" w:line="240" w:lineRule="auto"/>
              <w:jc w:val="both"/>
              <w:rPr>
                <w:rFonts w:asciiTheme="minorHAnsi" w:hAnsiTheme="minorHAnsi"/>
                <w:bCs/>
                <w:color w:val="000000"/>
                <w:sz w:val="20"/>
                <w:szCs w:val="20"/>
                <w:lang w:val="id-ID"/>
              </w:rPr>
            </w:pPr>
            <w:r>
              <w:rPr>
                <w:rFonts w:asciiTheme="minorHAnsi" w:hAnsiTheme="minorHAnsi"/>
                <w:iCs/>
                <w:sz w:val="20"/>
                <w:szCs w:val="20"/>
              </w:rPr>
              <w:t xml:space="preserve">Samsat Bukittinggi </w:t>
            </w:r>
          </w:p>
        </w:tc>
        <w:tc>
          <w:tcPr>
            <w:tcW w:w="2977" w:type="dxa"/>
          </w:tcPr>
          <w:p>
            <w:pPr>
              <w:spacing w:after="0" w:line="240" w:lineRule="auto"/>
              <w:jc w:val="both"/>
              <w:rPr>
                <w:rFonts w:asciiTheme="minorHAnsi" w:hAnsiTheme="minorHAnsi"/>
                <w:bCs/>
                <w:color w:val="000000"/>
                <w:sz w:val="20"/>
                <w:szCs w:val="20"/>
                <w:lang w:val="id-ID"/>
              </w:rPr>
            </w:pPr>
          </w:p>
        </w:tc>
        <w:tc>
          <w:tcPr>
            <w:tcW w:w="1122" w:type="dxa"/>
          </w:tcPr>
          <w:p>
            <w:pPr>
              <w:spacing w:after="0" w:line="240" w:lineRule="auto"/>
              <w:jc w:val="center"/>
              <w:rPr>
                <w:rFonts w:asciiTheme="minorHAnsi" w:hAnsiTheme="minorHAnsi"/>
                <w:bCs/>
                <w:sz w:val="20"/>
                <w:szCs w:val="20"/>
              </w:rPr>
            </w:pPr>
            <w:r>
              <w:rPr>
                <w:rFonts w:asciiTheme="minorHAnsi" w:hAnsiTheme="minorHAnsi"/>
                <w:iCs/>
                <w:sz w:val="20"/>
                <w:szCs w:val="20"/>
              </w:rPr>
              <w:t>85,55</w:t>
            </w:r>
          </w:p>
        </w:tc>
        <w:tc>
          <w:tcPr>
            <w:tcW w:w="1514" w:type="dxa"/>
          </w:tcPr>
          <w:p>
            <w:pPr>
              <w:spacing w:after="0" w:line="240" w:lineRule="auto"/>
              <w:jc w:val="both"/>
              <w:rPr>
                <w:rFonts w:asciiTheme="minorHAnsi" w:hAnsiTheme="minorHAnsi"/>
                <w:bCs/>
                <w:sz w:val="20"/>
                <w:szCs w:val="20"/>
              </w:rPr>
            </w:pPr>
            <w:r>
              <w:rPr>
                <w:rFonts w:asciiTheme="minorHAnsi" w:hAnsiTheme="minorHAnsi"/>
                <w:bCs/>
                <w:sz w:val="20"/>
                <w:szCs w:val="20"/>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gridSpan w:val="3"/>
          </w:tcPr>
          <w:p>
            <w:pPr>
              <w:spacing w:after="0" w:line="240" w:lineRule="auto"/>
              <w:jc w:val="both"/>
              <w:rPr>
                <w:rFonts w:asciiTheme="minorHAnsi" w:hAnsiTheme="minorHAnsi"/>
                <w:b/>
                <w:bCs/>
                <w:color w:val="000000"/>
                <w:sz w:val="20"/>
                <w:szCs w:val="20"/>
                <w:lang w:val="id-ID"/>
              </w:rPr>
            </w:pPr>
            <w:r>
              <w:rPr>
                <w:rFonts w:asciiTheme="minorHAnsi" w:hAnsiTheme="minorHAnsi"/>
                <w:b/>
                <w:bCs/>
                <w:color w:val="000000"/>
                <w:sz w:val="20"/>
                <w:szCs w:val="20"/>
                <w:lang w:val="id-ID"/>
              </w:rPr>
              <w:t>RATA-RATA</w:t>
            </w:r>
          </w:p>
        </w:tc>
        <w:tc>
          <w:tcPr>
            <w:tcW w:w="1122" w:type="dxa"/>
          </w:tcPr>
          <w:p>
            <w:pPr>
              <w:spacing w:after="0" w:line="240" w:lineRule="auto"/>
              <w:jc w:val="center"/>
              <w:rPr>
                <w:rFonts w:asciiTheme="minorHAnsi" w:hAnsiTheme="minorHAnsi"/>
                <w:b/>
                <w:iCs/>
                <w:sz w:val="20"/>
                <w:szCs w:val="20"/>
              </w:rPr>
            </w:pPr>
            <w:r>
              <w:rPr>
                <w:rFonts w:asciiTheme="minorHAnsi" w:hAnsiTheme="minorHAnsi"/>
                <w:b/>
                <w:iCs/>
                <w:sz w:val="20"/>
                <w:szCs w:val="20"/>
                <w:lang w:val="id-ID"/>
              </w:rPr>
              <w:t>90,02</w:t>
            </w:r>
          </w:p>
        </w:tc>
        <w:tc>
          <w:tcPr>
            <w:tcW w:w="1514" w:type="dxa"/>
          </w:tcPr>
          <w:p>
            <w:pPr>
              <w:spacing w:after="0" w:line="240" w:lineRule="auto"/>
              <w:jc w:val="both"/>
              <w:rPr>
                <w:rFonts w:asciiTheme="minorHAnsi" w:hAnsiTheme="minorHAnsi"/>
                <w:b/>
                <w:bCs/>
                <w:sz w:val="20"/>
                <w:szCs w:val="20"/>
                <w:lang w:val="id-ID"/>
              </w:rPr>
            </w:pPr>
            <w:r>
              <w:rPr>
                <w:rFonts w:asciiTheme="minorHAnsi" w:hAnsiTheme="minorHAnsi"/>
                <w:b/>
                <w:bCs/>
                <w:sz w:val="20"/>
                <w:szCs w:val="20"/>
                <w:lang w:val="id-ID"/>
              </w:rPr>
              <w:t>SANGAT BAIK</w:t>
            </w:r>
          </w:p>
        </w:tc>
      </w:tr>
    </w:tbl>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90"/>
        <w:gridCol w:w="4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90" w:type="dxa"/>
          </w:tcPr>
          <w:p>
            <w:pPr>
              <w:pStyle w:val="9"/>
              <w:spacing w:before="240" w:after="0" w:line="360" w:lineRule="auto"/>
              <w:jc w:val="both"/>
              <w:rPr>
                <w:rFonts w:cstheme="minorHAnsi"/>
                <w:sz w:val="24"/>
                <w:szCs w:val="24"/>
                <w:lang w:val="id-ID"/>
              </w:rPr>
            </w:pPr>
            <w:r>
              <w:rPr>
                <w:rFonts w:cstheme="minorHAnsi"/>
                <w:b w:val="0"/>
                <w:color w:val="auto"/>
                <w:sz w:val="24"/>
                <w:szCs w:val="24"/>
              </w:rPr>
              <w:t xml:space="preserve">Dari pelaksanaan survei kepuasan masyarakat yang diselenggarakan oleh </w:t>
            </w:r>
            <w:r>
              <w:rPr>
                <w:rFonts w:cstheme="minorHAnsi"/>
                <w:b w:val="0"/>
                <w:color w:val="auto"/>
                <w:sz w:val="24"/>
                <w:szCs w:val="24"/>
                <w:lang w:val="id-ID"/>
              </w:rPr>
              <w:t>16</w:t>
            </w:r>
            <w:r>
              <w:rPr>
                <w:rFonts w:cstheme="minorHAnsi"/>
                <w:b w:val="0"/>
                <w:color w:val="auto"/>
                <w:sz w:val="24"/>
                <w:szCs w:val="24"/>
              </w:rPr>
              <w:t xml:space="preserve">  </w:t>
            </w:r>
            <w:r>
              <w:rPr>
                <w:rFonts w:cstheme="minorHAnsi"/>
                <w:b w:val="0"/>
                <w:color w:val="auto"/>
                <w:sz w:val="24"/>
                <w:szCs w:val="24"/>
                <w:lang w:val="id-ID"/>
              </w:rPr>
              <w:t>unit penyelenggara pelayanan publik</w:t>
            </w:r>
            <w:r>
              <w:rPr>
                <w:rFonts w:cstheme="minorHAnsi"/>
                <w:b w:val="0"/>
                <w:color w:val="auto"/>
                <w:sz w:val="24"/>
                <w:szCs w:val="24"/>
              </w:rPr>
              <w:t xml:space="preserve"> tahun 2022</w:t>
            </w:r>
            <w:r>
              <w:rPr>
                <w:rFonts w:cstheme="minorHAnsi"/>
                <w:b w:val="0"/>
                <w:color w:val="auto"/>
                <w:sz w:val="24"/>
                <w:szCs w:val="24"/>
                <w:lang w:val="id-ID"/>
              </w:rPr>
              <w:t>,</w:t>
            </w:r>
            <w:r>
              <w:rPr>
                <w:rFonts w:cstheme="minorHAnsi"/>
                <w:b w:val="0"/>
                <w:color w:val="auto"/>
                <w:sz w:val="24"/>
                <w:szCs w:val="24"/>
              </w:rPr>
              <w:t xml:space="preserve"> rata-rata nilai</w:t>
            </w:r>
            <w:r>
              <w:rPr>
                <w:rFonts w:cstheme="minorHAnsi"/>
                <w:b w:val="0"/>
                <w:color w:val="auto"/>
                <w:sz w:val="24"/>
                <w:szCs w:val="24"/>
                <w:lang w:val="id-ID"/>
              </w:rPr>
              <w:t xml:space="preserve"> survei kepuasan masyarakat adalah</w:t>
            </w:r>
            <w:r>
              <w:rPr>
                <w:rFonts w:cstheme="minorHAnsi"/>
                <w:b w:val="0"/>
                <w:color w:val="auto"/>
                <w:sz w:val="24"/>
                <w:szCs w:val="24"/>
              </w:rPr>
              <w:t xml:space="preserve"> 90,</w:t>
            </w:r>
            <w:r>
              <w:rPr>
                <w:rFonts w:cstheme="minorHAnsi"/>
                <w:b w:val="0"/>
                <w:color w:val="auto"/>
                <w:sz w:val="24"/>
                <w:szCs w:val="24"/>
                <w:lang w:val="id-ID"/>
              </w:rPr>
              <w:t>02</w:t>
            </w:r>
            <w:r>
              <w:rPr>
                <w:rFonts w:cstheme="minorHAnsi"/>
                <w:b w:val="0"/>
                <w:color w:val="auto"/>
                <w:sz w:val="24"/>
                <w:szCs w:val="24"/>
              </w:rPr>
              <w:t xml:space="preserve"> dengan kategori  mutu pelayanan Sangat Baik. </w:t>
            </w:r>
            <w:r>
              <w:rPr>
                <w:rFonts w:cstheme="minorHAnsi"/>
                <w:b w:val="0"/>
                <w:color w:val="auto"/>
                <w:sz w:val="24"/>
                <w:szCs w:val="24"/>
                <w:lang w:val="id-ID"/>
              </w:rPr>
              <w:t xml:space="preserve">Dalam kurun waktu 5 tahun terakhir kategori mutu pelayanan publik termasuk kategori mutu pelayanan Baik (76,61-88,30) dan Sangat Baik (88,31-100). Hal ini sejalan dengan Indeks Kepuasan Masyarakat (IKM) pada penyelenggara pelayanan publik. Perkembangan hasil survei kepuasan </w:t>
            </w:r>
          </w:p>
        </w:tc>
        <w:tc>
          <w:tcPr>
            <w:tcW w:w="4491" w:type="dxa"/>
          </w:tcPr>
          <w:p>
            <w:pPr>
              <w:pStyle w:val="9"/>
              <w:spacing w:before="240" w:after="0" w:line="360" w:lineRule="auto"/>
              <w:jc w:val="both"/>
              <w:rPr>
                <w:b w:val="0"/>
                <w:color w:val="auto"/>
                <w:sz w:val="24"/>
                <w:szCs w:val="24"/>
                <w:lang w:val="id-ID"/>
              </w:rPr>
            </w:pPr>
            <w:r>
              <w:rPr>
                <w:rFonts w:cstheme="minorHAnsi"/>
                <w:b w:val="0"/>
                <w:color w:val="auto"/>
                <w:sz w:val="24"/>
                <w:szCs w:val="24"/>
                <w:lang w:val="id-ID"/>
              </w:rPr>
              <w:t>masyarakat tergambar pada grafik 6.</w:t>
            </w:r>
          </w:p>
          <w:p>
            <w:pPr>
              <w:pStyle w:val="9"/>
              <w:spacing w:after="0" w:line="240" w:lineRule="auto"/>
              <w:jc w:val="center"/>
              <w:rPr>
                <w:rFonts w:cstheme="minorHAnsi"/>
                <w:color w:val="auto"/>
                <w:sz w:val="20"/>
                <w:szCs w:val="20"/>
                <w:lang w:val="id-ID"/>
              </w:rPr>
            </w:pPr>
            <w:r>
              <w:rPr>
                <w:color w:val="auto"/>
                <w:sz w:val="20"/>
                <w:szCs w:val="20"/>
              </w:rPr>
              <w:t xml:space="preserve">Grafik </w:t>
            </w:r>
            <w:r>
              <w:rPr>
                <w:color w:val="auto"/>
                <w:sz w:val="20"/>
                <w:szCs w:val="20"/>
              </w:rPr>
              <w:fldChar w:fldCharType="begin"/>
            </w:r>
            <w:r>
              <w:rPr>
                <w:color w:val="auto"/>
                <w:sz w:val="20"/>
                <w:szCs w:val="20"/>
              </w:rPr>
              <w:instrText xml:space="preserve"> SEQ Grafik \* ARABIC </w:instrText>
            </w:r>
            <w:r>
              <w:rPr>
                <w:color w:val="auto"/>
                <w:sz w:val="20"/>
                <w:szCs w:val="20"/>
              </w:rPr>
              <w:fldChar w:fldCharType="separate"/>
            </w:r>
            <w:r>
              <w:rPr>
                <w:color w:val="auto"/>
                <w:sz w:val="20"/>
                <w:szCs w:val="20"/>
              </w:rPr>
              <w:t>6</w:t>
            </w:r>
            <w:r>
              <w:rPr>
                <w:color w:val="auto"/>
                <w:sz w:val="20"/>
                <w:szCs w:val="20"/>
              </w:rPr>
              <w:fldChar w:fldCharType="end"/>
            </w:r>
            <w:r>
              <w:rPr>
                <w:color w:val="auto"/>
                <w:sz w:val="20"/>
                <w:szCs w:val="20"/>
                <w:lang w:val="id-ID"/>
              </w:rPr>
              <w:t xml:space="preserve"> </w:t>
            </w:r>
            <w:r>
              <w:rPr>
                <w:rFonts w:cstheme="minorHAnsi"/>
                <w:color w:val="auto"/>
                <w:sz w:val="20"/>
                <w:szCs w:val="20"/>
                <w:lang w:val="id-ID"/>
              </w:rPr>
              <w:t>Perkembangan hasil survei kepuasan masyarakat 2018 -2022</w:t>
            </w:r>
          </w:p>
          <w:p>
            <w:pPr>
              <w:pStyle w:val="68"/>
              <w:spacing w:before="240" w:after="240" w:line="360" w:lineRule="auto"/>
              <w:jc w:val="both"/>
              <w:rPr>
                <w:rFonts w:ascii="Calibri" w:hAnsi="Calibri" w:cstheme="minorHAnsi"/>
                <w:sz w:val="24"/>
                <w:szCs w:val="24"/>
                <w:lang w:val="id-ID"/>
              </w:rPr>
            </w:pPr>
            <w:r>
              <w:rPr>
                <w:rFonts w:ascii="Calibri" w:hAnsi="Calibri" w:cstheme="minorHAnsi"/>
                <w:sz w:val="24"/>
                <w:szCs w:val="24"/>
                <w:lang w:val="id-ID" w:eastAsia="id-ID"/>
              </w:rPr>
              <w:drawing>
                <wp:inline distT="0" distB="0" distL="0" distR="0">
                  <wp:extent cx="2694305" cy="2417445"/>
                  <wp:effectExtent l="0" t="0" r="10795" b="209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Perbandingan realisasi dan capaian indikator kinerja sasaran strategis meningkatnya inovasi pelayanan publik tahun 2018-2022 digambarkan pada tabel 3.</w:t>
      </w:r>
      <w:r>
        <w:rPr>
          <w:rFonts w:asciiTheme="minorHAnsi" w:hAnsiTheme="minorHAnsi" w:cstheme="minorHAnsi"/>
          <w:sz w:val="24"/>
          <w:szCs w:val="24"/>
          <w:lang w:val="id-ID"/>
        </w:rPr>
        <w:t>12.</w:t>
      </w:r>
    </w:p>
    <w:p>
      <w:pPr>
        <w:pStyle w:val="9"/>
        <w:jc w:val="center"/>
        <w:rPr>
          <w:color w:val="auto"/>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12</w:t>
      </w:r>
      <w:r>
        <w:rPr>
          <w:color w:val="auto"/>
          <w:sz w:val="20"/>
          <w:szCs w:val="20"/>
        </w:rPr>
        <w:fldChar w:fldCharType="end"/>
      </w:r>
      <w:r>
        <w:rPr>
          <w:color w:val="auto"/>
          <w:lang w:val="id-ID"/>
        </w:rPr>
        <w:t xml:space="preserve"> </w:t>
      </w:r>
      <w:r>
        <w:rPr>
          <w:rFonts w:asciiTheme="minorHAnsi" w:hAnsiTheme="minorHAnsi" w:cstheme="minorHAnsi"/>
          <w:color w:val="auto"/>
          <w:sz w:val="20"/>
          <w:szCs w:val="20"/>
        </w:rPr>
        <w:t>Perbandingan realisasi dan capaian indikator kinerja sasaran strategis meningkatnya inovasi pelayanan publik tahun 2018-2022</w:t>
      </w:r>
    </w:p>
    <w:tbl>
      <w:tblPr>
        <w:tblStyle w:val="29"/>
        <w:tblW w:w="8928" w:type="dxa"/>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Layout w:type="fixed"/>
        <w:tblCellMar>
          <w:top w:w="0" w:type="dxa"/>
          <w:left w:w="108" w:type="dxa"/>
          <w:bottom w:w="0" w:type="dxa"/>
          <w:right w:w="108" w:type="dxa"/>
        </w:tblCellMar>
      </w:tblPr>
      <w:tblGrid>
        <w:gridCol w:w="455"/>
        <w:gridCol w:w="2804"/>
        <w:gridCol w:w="708"/>
        <w:gridCol w:w="708"/>
        <w:gridCol w:w="709"/>
        <w:gridCol w:w="709"/>
        <w:gridCol w:w="709"/>
        <w:gridCol w:w="709"/>
        <w:gridCol w:w="708"/>
        <w:gridCol w:w="709"/>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456" w:type="dxa"/>
            <w:vMerge w:val="restart"/>
            <w:tcBorders>
              <w:top w:val="single" w:color="4F81BD" w:themeColor="accent1" w:sz="8" w:space="0"/>
              <w:left w:val="single" w:color="4F81BD" w:themeColor="accent1" w:sz="8" w:space="0"/>
              <w:bottom w:val="single" w:color="4F81BD" w:themeColor="accent1" w:sz="8" w:space="0"/>
              <w:right w:val="nil"/>
            </w:tcBorders>
            <w:shd w:val="clear" w:color="auto" w:fill="4F81BD" w:themeFill="accent1"/>
          </w:tcPr>
          <w:p>
            <w:pPr>
              <w:spacing w:before="0" w:after="0" w:line="240" w:lineRule="auto"/>
              <w:jc w:val="center"/>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No</w:t>
            </w:r>
          </w:p>
        </w:tc>
        <w:tc>
          <w:tcPr>
            <w:tcW w:w="2805" w:type="dxa"/>
            <w:vMerge w:val="restart"/>
            <w:tcBorders>
              <w:top w:val="single" w:color="4F81BD" w:themeColor="accent1" w:sz="8" w:space="0"/>
              <w:left w:val="nil"/>
              <w:bottom w:val="single" w:color="4F81BD" w:themeColor="accent1" w:sz="8" w:space="0"/>
              <w:right w:val="nil"/>
            </w:tcBorders>
            <w:shd w:val="clear" w:color="auto" w:fill="4F81BD" w:themeFill="accent1"/>
          </w:tcPr>
          <w:p>
            <w:pPr>
              <w:spacing w:before="0" w:after="0" w:line="240" w:lineRule="auto"/>
              <w:jc w:val="center"/>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Indikator Kinerja</w:t>
            </w:r>
          </w:p>
        </w:tc>
        <w:tc>
          <w:tcPr>
            <w:tcW w:w="2834" w:type="dxa"/>
            <w:gridSpan w:val="4"/>
            <w:tcBorders>
              <w:top w:val="single" w:color="4F81BD" w:themeColor="accent1" w:sz="8" w:space="0"/>
              <w:left w:val="nil"/>
              <w:bottom w:val="nil"/>
              <w:right w:val="nil"/>
            </w:tcBorders>
            <w:shd w:val="clear" w:color="auto" w:fill="4F81BD" w:themeFill="accent1"/>
          </w:tcPr>
          <w:p>
            <w:pPr>
              <w:spacing w:before="0" w:after="0" w:line="240" w:lineRule="auto"/>
              <w:jc w:val="center"/>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Realisasi</w:t>
            </w:r>
          </w:p>
        </w:tc>
        <w:tc>
          <w:tcPr>
            <w:tcW w:w="2835" w:type="dxa"/>
            <w:gridSpan w:val="4"/>
            <w:tcBorders>
              <w:top w:val="single" w:color="4F81BD" w:themeColor="accent1" w:sz="8" w:space="0"/>
              <w:left w:val="nil"/>
              <w:bottom w:val="nil"/>
              <w:right w:val="single" w:color="4F81BD" w:themeColor="accent1" w:sz="8" w:space="0"/>
            </w:tcBorders>
            <w:shd w:val="clear" w:color="auto" w:fill="4F81BD" w:themeFill="accent1"/>
          </w:tcPr>
          <w:p>
            <w:pPr>
              <w:spacing w:before="0" w:after="0" w:line="240" w:lineRule="auto"/>
              <w:jc w:val="center"/>
              <w:rPr>
                <w:rFonts w:asciiTheme="minorHAnsi" w:hAnsiTheme="minorHAnsi" w:cstheme="minorHAnsi"/>
                <w:b w:val="0"/>
                <w:bCs/>
                <w:color w:val="auto"/>
                <w:sz w:val="20"/>
                <w:szCs w:val="20"/>
              </w:rPr>
            </w:pPr>
            <w:r>
              <w:rPr>
                <w:rFonts w:asciiTheme="minorHAnsi" w:hAnsiTheme="minorHAnsi" w:cstheme="minorHAnsi"/>
                <w:b w:val="0"/>
                <w:bCs/>
                <w:color w:val="auto"/>
                <w:sz w:val="20"/>
                <w:szCs w:val="20"/>
              </w:rPr>
              <w:t>% Capaian Kinerja</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PrEx>
        <w:tc>
          <w:tcPr>
            <w:tcW w:w="456" w:type="dxa"/>
            <w:vMerge w:val="continue"/>
            <w:tcBorders>
              <w:top w:val="single" w:color="4F81BD" w:themeColor="accent1" w:sz="8" w:space="0"/>
              <w:left w:val="single" w:color="4F81BD" w:themeColor="accent1" w:sz="8" w:space="0"/>
              <w:bottom w:val="single" w:color="4F81BD" w:themeColor="accent1" w:sz="8" w:space="0"/>
              <w:right w:val="nil"/>
              <w:insideH w:val="single" w:sz="8" w:space="0"/>
            </w:tcBorders>
            <w:vAlign w:val="center"/>
          </w:tcPr>
          <w:p>
            <w:pPr>
              <w:spacing w:after="0" w:line="240" w:lineRule="auto"/>
              <w:rPr>
                <w:rFonts w:asciiTheme="minorHAnsi" w:hAnsiTheme="minorHAnsi" w:cstheme="minorHAnsi"/>
                <w:b/>
                <w:bCs/>
                <w:sz w:val="20"/>
                <w:szCs w:val="20"/>
              </w:rPr>
            </w:pPr>
          </w:p>
        </w:tc>
        <w:tc>
          <w:tcPr>
            <w:tcW w:w="2805" w:type="dxa"/>
            <w:vMerge w:val="continue"/>
            <w:tcBorders>
              <w:top w:val="single" w:color="4F81BD" w:themeColor="accent1" w:sz="8" w:space="0"/>
              <w:left w:val="nil"/>
              <w:bottom w:val="single" w:color="4F81BD" w:themeColor="accent1" w:sz="8" w:space="0"/>
              <w:right w:val="nil"/>
              <w:insideH w:val="single" w:sz="8" w:space="0"/>
            </w:tcBorders>
            <w:vAlign w:val="center"/>
          </w:tcPr>
          <w:p>
            <w:pPr>
              <w:spacing w:after="0" w:line="240" w:lineRule="auto"/>
              <w:rPr>
                <w:rFonts w:asciiTheme="minorHAnsi" w:hAnsiTheme="minorHAnsi" w:cstheme="minorHAnsi"/>
                <w:bCs/>
                <w:sz w:val="20"/>
                <w:szCs w:val="20"/>
              </w:rPr>
            </w:pPr>
          </w:p>
        </w:tc>
        <w:tc>
          <w:tcPr>
            <w:tcW w:w="708"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2022</w:t>
            </w:r>
          </w:p>
        </w:tc>
        <w:tc>
          <w:tcPr>
            <w:tcW w:w="708"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2021</w:t>
            </w:r>
          </w:p>
        </w:tc>
        <w:tc>
          <w:tcPr>
            <w:tcW w:w="709"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2020</w:t>
            </w:r>
          </w:p>
        </w:tc>
        <w:tc>
          <w:tcPr>
            <w:tcW w:w="709"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2019</w:t>
            </w:r>
          </w:p>
        </w:tc>
        <w:tc>
          <w:tcPr>
            <w:tcW w:w="709"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2022</w:t>
            </w:r>
          </w:p>
        </w:tc>
        <w:tc>
          <w:tcPr>
            <w:tcW w:w="709"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2021</w:t>
            </w:r>
          </w:p>
        </w:tc>
        <w:tc>
          <w:tcPr>
            <w:tcW w:w="708"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2020</w:t>
            </w:r>
          </w:p>
        </w:tc>
        <w:tc>
          <w:tcPr>
            <w:tcW w:w="709" w:type="dxa"/>
            <w:tcBorders>
              <w:top w:val="single" w:color="4F81BD" w:themeColor="accent1" w:sz="8" w:space="0"/>
              <w:left w:val="nil"/>
              <w:bottom w:val="single" w:color="4F81BD" w:themeColor="accent1" w:sz="8" w:space="0"/>
              <w:right w:val="single" w:color="4F81BD" w:themeColor="accent1" w:sz="8" w:space="0"/>
              <w:insideH w:val="single" w:sz="8"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2019</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456" w:type="dxa"/>
            <w:tcBorders>
              <w:top w:val="nil"/>
              <w:left w:val="single" w:color="4F81BD" w:themeColor="accent1" w:sz="8" w:space="0"/>
              <w:bottom w:val="nil"/>
              <w:right w:val="nil"/>
            </w:tcBorders>
          </w:tcPr>
          <w:p>
            <w:pPr>
              <w:spacing w:after="0" w:line="240" w:lineRule="auto"/>
              <w:jc w:val="both"/>
              <w:rPr>
                <w:rFonts w:asciiTheme="minorHAnsi" w:hAnsiTheme="minorHAnsi" w:cstheme="minorHAnsi"/>
                <w:b w:val="0"/>
                <w:bCs/>
                <w:sz w:val="20"/>
                <w:szCs w:val="20"/>
              </w:rPr>
            </w:pPr>
            <w:r>
              <w:rPr>
                <w:rFonts w:asciiTheme="minorHAnsi" w:hAnsiTheme="minorHAnsi" w:cstheme="minorHAnsi"/>
                <w:b w:val="0"/>
                <w:bCs/>
                <w:sz w:val="20"/>
                <w:szCs w:val="20"/>
              </w:rPr>
              <w:t>1</w:t>
            </w:r>
          </w:p>
        </w:tc>
        <w:tc>
          <w:tcPr>
            <w:tcW w:w="2805" w:type="dxa"/>
            <w:tcBorders>
              <w:top w:val="nil"/>
              <w:left w:val="nil"/>
              <w:bottom w:val="nil"/>
              <w:right w:val="nil"/>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Jumlah UKPP yang mengikuti kompetisi inovasi pelayanan publik</w:t>
            </w:r>
          </w:p>
        </w:tc>
        <w:tc>
          <w:tcPr>
            <w:tcW w:w="708" w:type="dxa"/>
            <w:tcBorders>
              <w:top w:val="nil"/>
              <w:left w:val="nil"/>
              <w:bottom w:val="nil"/>
              <w:right w:val="nil"/>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708" w:type="dxa"/>
            <w:tcBorders>
              <w:top w:val="nil"/>
              <w:left w:val="nil"/>
              <w:bottom w:val="nil"/>
              <w:right w:val="nil"/>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26</w:t>
            </w:r>
          </w:p>
        </w:tc>
        <w:tc>
          <w:tcPr>
            <w:tcW w:w="709" w:type="dxa"/>
            <w:tcBorders>
              <w:top w:val="nil"/>
              <w:left w:val="nil"/>
              <w:bottom w:val="nil"/>
              <w:right w:val="nil"/>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t>
            </w:r>
          </w:p>
        </w:tc>
        <w:tc>
          <w:tcPr>
            <w:tcW w:w="709" w:type="dxa"/>
            <w:tcBorders>
              <w:top w:val="nil"/>
              <w:left w:val="nil"/>
              <w:bottom w:val="nil"/>
              <w:right w:val="nil"/>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t>
            </w:r>
          </w:p>
        </w:tc>
        <w:tc>
          <w:tcPr>
            <w:tcW w:w="709" w:type="dxa"/>
            <w:tcBorders>
              <w:top w:val="nil"/>
              <w:left w:val="nil"/>
              <w:bottom w:val="nil"/>
              <w:right w:val="nil"/>
            </w:tcBorders>
          </w:tcPr>
          <w:p>
            <w:pPr>
              <w:spacing w:after="0" w:line="240" w:lineRule="auto"/>
              <w:jc w:val="both"/>
              <w:rPr>
                <w:rFonts w:asciiTheme="minorHAnsi" w:hAnsiTheme="minorHAnsi" w:cstheme="minorHAnsi"/>
                <w:sz w:val="20"/>
                <w:szCs w:val="20"/>
              </w:rPr>
            </w:pPr>
          </w:p>
        </w:tc>
        <w:tc>
          <w:tcPr>
            <w:tcW w:w="709" w:type="dxa"/>
            <w:tcBorders>
              <w:top w:val="nil"/>
              <w:left w:val="nil"/>
              <w:bottom w:val="nil"/>
              <w:right w:val="nil"/>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217</w:t>
            </w:r>
          </w:p>
        </w:tc>
        <w:tc>
          <w:tcPr>
            <w:tcW w:w="708" w:type="dxa"/>
            <w:tcBorders>
              <w:top w:val="nil"/>
              <w:left w:val="nil"/>
              <w:bottom w:val="nil"/>
              <w:right w:val="nil"/>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t>
            </w:r>
          </w:p>
        </w:tc>
        <w:tc>
          <w:tcPr>
            <w:tcW w:w="709" w:type="dxa"/>
            <w:tcBorders>
              <w:top w:val="nil"/>
              <w:left w:val="nil"/>
              <w:bottom w:val="nil"/>
              <w:right w:val="single" w:color="4F81BD" w:themeColor="accent1" w:sz="8" w:space="0"/>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456" w:type="dxa"/>
            <w:tcBorders>
              <w:top w:val="single" w:color="4F81BD" w:themeColor="accent1" w:sz="8" w:space="0"/>
              <w:left w:val="single" w:color="4F81BD" w:themeColor="accent1" w:sz="8" w:space="0"/>
              <w:bottom w:val="single" w:color="4F81BD" w:themeColor="accent1" w:sz="8" w:space="0"/>
              <w:right w:val="nil"/>
              <w:insideH w:val="single" w:sz="8" w:space="0"/>
            </w:tcBorders>
          </w:tcPr>
          <w:p>
            <w:pPr>
              <w:spacing w:after="0" w:line="240" w:lineRule="auto"/>
              <w:jc w:val="both"/>
              <w:rPr>
                <w:rFonts w:asciiTheme="minorHAnsi" w:hAnsiTheme="minorHAnsi" w:cstheme="minorHAnsi"/>
                <w:b w:val="0"/>
                <w:bCs/>
                <w:sz w:val="20"/>
                <w:szCs w:val="20"/>
              </w:rPr>
            </w:pPr>
            <w:r>
              <w:rPr>
                <w:rFonts w:asciiTheme="minorHAnsi" w:hAnsiTheme="minorHAnsi" w:cstheme="minorHAnsi"/>
                <w:b w:val="0"/>
                <w:bCs/>
                <w:sz w:val="20"/>
                <w:szCs w:val="20"/>
              </w:rPr>
              <w:t>2</w:t>
            </w:r>
          </w:p>
        </w:tc>
        <w:tc>
          <w:tcPr>
            <w:tcW w:w="2805"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Jumlah Inovasi Pelayanan Publik yang diciptakan</w:t>
            </w:r>
          </w:p>
        </w:tc>
        <w:tc>
          <w:tcPr>
            <w:tcW w:w="708"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t>
            </w:r>
          </w:p>
        </w:tc>
        <w:tc>
          <w:tcPr>
            <w:tcW w:w="708"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w:t>
            </w:r>
          </w:p>
        </w:tc>
        <w:tc>
          <w:tcPr>
            <w:tcW w:w="709"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709"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709"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sz w:val="20"/>
                <w:szCs w:val="20"/>
              </w:rPr>
            </w:pPr>
          </w:p>
        </w:tc>
        <w:tc>
          <w:tcPr>
            <w:tcW w:w="709"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708"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709" w:type="dxa"/>
            <w:tcBorders>
              <w:top w:val="single" w:color="4F81BD" w:themeColor="accent1" w:sz="8" w:space="0"/>
              <w:left w:val="nil"/>
              <w:bottom w:val="single" w:color="4F81BD" w:themeColor="accent1" w:sz="8" w:space="0"/>
              <w:right w:val="single" w:color="4F81BD" w:themeColor="accent1" w:sz="8" w:space="0"/>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456" w:type="dxa"/>
            <w:tcBorders>
              <w:top w:val="nil"/>
              <w:left w:val="single" w:color="4F81BD" w:themeColor="accent1" w:sz="8" w:space="0"/>
              <w:bottom w:val="single" w:color="4F81BD" w:themeColor="accent1" w:sz="8" w:space="0"/>
              <w:right w:val="nil"/>
            </w:tcBorders>
          </w:tcPr>
          <w:p>
            <w:pPr>
              <w:spacing w:after="0" w:line="240" w:lineRule="auto"/>
              <w:jc w:val="both"/>
              <w:rPr>
                <w:rFonts w:asciiTheme="minorHAnsi" w:hAnsiTheme="minorHAnsi" w:cstheme="minorHAnsi"/>
                <w:b w:val="0"/>
                <w:bCs/>
                <w:sz w:val="20"/>
                <w:szCs w:val="20"/>
              </w:rPr>
            </w:pPr>
            <w:r>
              <w:rPr>
                <w:rFonts w:asciiTheme="minorHAnsi" w:hAnsiTheme="minorHAnsi" w:cstheme="minorHAnsi"/>
                <w:b w:val="0"/>
                <w:bCs/>
                <w:sz w:val="20"/>
                <w:szCs w:val="20"/>
              </w:rPr>
              <w:t>3</w:t>
            </w:r>
          </w:p>
        </w:tc>
        <w:tc>
          <w:tcPr>
            <w:tcW w:w="2805" w:type="dxa"/>
            <w:tcBorders>
              <w:top w:val="nil"/>
              <w:left w:val="nil"/>
              <w:bottom w:val="single" w:color="4F81BD" w:themeColor="accent1" w:sz="8" w:space="0"/>
              <w:right w:val="nil"/>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Jumlah Inovasi Pelayanan Publik lolos saringan kompetisi secara nasional</w:t>
            </w:r>
          </w:p>
        </w:tc>
        <w:tc>
          <w:tcPr>
            <w:tcW w:w="708" w:type="dxa"/>
            <w:tcBorders>
              <w:top w:val="nil"/>
              <w:left w:val="nil"/>
              <w:bottom w:val="single" w:color="4F81BD" w:themeColor="accent1" w:sz="8" w:space="0"/>
              <w:right w:val="nil"/>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12</w:t>
            </w:r>
          </w:p>
        </w:tc>
        <w:tc>
          <w:tcPr>
            <w:tcW w:w="708" w:type="dxa"/>
            <w:tcBorders>
              <w:top w:val="nil"/>
              <w:left w:val="nil"/>
              <w:bottom w:val="single" w:color="4F81BD" w:themeColor="accent1" w:sz="8" w:space="0"/>
              <w:right w:val="nil"/>
            </w:tcBorders>
          </w:tcPr>
          <w:p>
            <w:pPr>
              <w:spacing w:after="0" w:line="240" w:lineRule="auto"/>
              <w:jc w:val="both"/>
              <w:rPr>
                <w:rFonts w:asciiTheme="minorHAnsi" w:hAnsiTheme="minorHAnsi" w:cstheme="minorHAnsi"/>
                <w:sz w:val="20"/>
                <w:szCs w:val="20"/>
              </w:rPr>
            </w:pPr>
          </w:p>
        </w:tc>
        <w:tc>
          <w:tcPr>
            <w:tcW w:w="709" w:type="dxa"/>
            <w:tcBorders>
              <w:top w:val="nil"/>
              <w:left w:val="nil"/>
              <w:bottom w:val="single" w:color="4F81BD" w:themeColor="accent1" w:sz="8" w:space="0"/>
              <w:right w:val="nil"/>
            </w:tcBorders>
          </w:tcPr>
          <w:p>
            <w:pPr>
              <w:spacing w:after="0" w:line="240" w:lineRule="auto"/>
              <w:jc w:val="center"/>
              <w:rPr>
                <w:rFonts w:asciiTheme="minorHAnsi" w:hAnsiTheme="minorHAnsi" w:cstheme="minorHAnsi"/>
                <w:sz w:val="20"/>
                <w:szCs w:val="20"/>
              </w:rPr>
            </w:pPr>
          </w:p>
        </w:tc>
        <w:tc>
          <w:tcPr>
            <w:tcW w:w="709" w:type="dxa"/>
            <w:tcBorders>
              <w:top w:val="nil"/>
              <w:left w:val="nil"/>
              <w:bottom w:val="single" w:color="4F81BD" w:themeColor="accent1" w:sz="8" w:space="0"/>
              <w:right w:val="nil"/>
            </w:tcBorders>
          </w:tcPr>
          <w:p>
            <w:pPr>
              <w:spacing w:after="0" w:line="240" w:lineRule="auto"/>
              <w:jc w:val="center"/>
              <w:rPr>
                <w:rFonts w:asciiTheme="minorHAnsi" w:hAnsiTheme="minorHAnsi" w:cstheme="minorHAnsi"/>
                <w:sz w:val="20"/>
                <w:szCs w:val="20"/>
              </w:rPr>
            </w:pPr>
          </w:p>
        </w:tc>
        <w:tc>
          <w:tcPr>
            <w:tcW w:w="709" w:type="dxa"/>
            <w:tcBorders>
              <w:top w:val="nil"/>
              <w:left w:val="nil"/>
              <w:bottom w:val="single" w:color="4F81BD" w:themeColor="accent1" w:sz="8" w:space="0"/>
              <w:right w:val="nil"/>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709" w:type="dxa"/>
            <w:tcBorders>
              <w:top w:val="nil"/>
              <w:left w:val="nil"/>
              <w:bottom w:val="single" w:color="4F81BD" w:themeColor="accent1" w:sz="8" w:space="0"/>
              <w:right w:val="nil"/>
            </w:tcBorders>
          </w:tcPr>
          <w:p>
            <w:pPr>
              <w:spacing w:after="0" w:line="240" w:lineRule="auto"/>
              <w:jc w:val="center"/>
              <w:rPr>
                <w:rFonts w:asciiTheme="minorHAnsi" w:hAnsiTheme="minorHAnsi" w:cstheme="minorHAnsi"/>
                <w:sz w:val="20"/>
                <w:szCs w:val="20"/>
              </w:rPr>
            </w:pPr>
          </w:p>
        </w:tc>
        <w:tc>
          <w:tcPr>
            <w:tcW w:w="708" w:type="dxa"/>
            <w:tcBorders>
              <w:top w:val="nil"/>
              <w:left w:val="nil"/>
              <w:bottom w:val="single" w:color="4F81BD" w:themeColor="accent1" w:sz="8" w:space="0"/>
              <w:right w:val="nil"/>
            </w:tcBorders>
          </w:tcPr>
          <w:p>
            <w:pPr>
              <w:spacing w:after="0" w:line="240" w:lineRule="auto"/>
              <w:jc w:val="center"/>
              <w:rPr>
                <w:rFonts w:asciiTheme="minorHAnsi" w:hAnsiTheme="minorHAnsi" w:cstheme="minorHAnsi"/>
                <w:sz w:val="20"/>
                <w:szCs w:val="20"/>
              </w:rPr>
            </w:pPr>
          </w:p>
        </w:tc>
        <w:tc>
          <w:tcPr>
            <w:tcW w:w="709" w:type="dxa"/>
            <w:tcBorders>
              <w:top w:val="nil"/>
              <w:left w:val="nil"/>
              <w:bottom w:val="single" w:color="4F81BD" w:themeColor="accent1" w:sz="8" w:space="0"/>
              <w:right w:val="single" w:color="4F81BD" w:themeColor="accent1" w:sz="8" w:space="0"/>
            </w:tcBorders>
          </w:tcPr>
          <w:p>
            <w:pPr>
              <w:spacing w:after="0" w:line="240" w:lineRule="auto"/>
              <w:jc w:val="center"/>
              <w:rPr>
                <w:rFonts w:asciiTheme="minorHAnsi" w:hAnsiTheme="minorHAnsi" w:cstheme="minorHAnsi"/>
                <w:sz w:val="20"/>
                <w:szCs w:val="20"/>
              </w:rPr>
            </w:pPr>
          </w:p>
        </w:tc>
      </w:tr>
    </w:tbl>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 xml:space="preserve">Berdasarkan tabel di atas dapat dilihat bahwa indikator kinerja yang digunakan untuk mengukur sasaran strategis meningkatnya inovasi pelayanan publik mengalami penyempurnaan di tahun 2022. Oleh karena itu, realisasi dan capaian indikator tersebut di tahun 2021 tidak dapat dibandingkan dengan beberapa tahun sebelumnya. </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 xml:space="preserve">Target tahun terakhir Renstra Biro Organisasi terhadap indikator kinerja jumlah inovasi pelayanan publik lolos saringan kompetisi secara nasional diharapkan dapat mencapai 15 inovasi. Berdasarkan kondisi tersebut Biro Organisasi akan melakukan upaya maksimal untuk dapat mencapai target tersebut. </w:t>
      </w:r>
    </w:p>
    <w:p>
      <w:pPr>
        <w:pStyle w:val="75"/>
        <w:snapToGrid w:val="0"/>
        <w:spacing w:before="240" w:after="240" w:line="360" w:lineRule="auto"/>
        <w:ind w:left="0"/>
        <w:contextualSpacing w:val="0"/>
        <w:jc w:val="both"/>
        <w:rPr>
          <w:rFonts w:cstheme="minorHAnsi"/>
          <w:sz w:val="24"/>
          <w:szCs w:val="24"/>
          <w:highlight w:val="red"/>
          <w:lang w:val="en-US"/>
        </w:rPr>
      </w:pPr>
      <w:r>
        <w:rPr>
          <w:rFonts w:cstheme="minorHAnsi"/>
          <w:sz w:val="24"/>
          <w:szCs w:val="24"/>
          <w:lang w:val="en-US"/>
        </w:rPr>
        <w:t xml:space="preserve">Untuk realisasi indikator </w:t>
      </w:r>
      <w:r>
        <w:rPr>
          <w:rFonts w:cstheme="minorHAnsi"/>
          <w:sz w:val="24"/>
          <w:szCs w:val="24"/>
        </w:rPr>
        <w:t>Jumlah Inovasi Pelayanan Publik lolos saringan kompetisi secara nasional</w:t>
      </w:r>
      <w:r>
        <w:rPr>
          <w:rFonts w:cstheme="minorHAnsi"/>
          <w:sz w:val="24"/>
          <w:szCs w:val="24"/>
          <w:lang w:val="en-US"/>
        </w:rPr>
        <w:t xml:space="preserve"> tidak dapat dibandingkan dengan Nasional dan Provinsi dikarenakan ketidaksamaan indikator kinerja.</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Beberapa upaya yang telah dilakukan untuk meningkatnya inovasi pelayanan publik yang akan berdampak pada kualitas pelayanan publik antara lain:</w:t>
      </w:r>
    </w:p>
    <w:p>
      <w:pPr>
        <w:numPr>
          <w:ilvl w:val="0"/>
          <w:numId w:val="32"/>
        </w:numPr>
        <w:autoSpaceDE w:val="0"/>
        <w:autoSpaceDN w:val="0"/>
        <w:adjustRightInd w:val="0"/>
        <w:spacing w:after="120" w:line="360" w:lineRule="auto"/>
        <w:ind w:left="426" w:hanging="426"/>
        <w:jc w:val="both"/>
        <w:rPr>
          <w:rFonts w:asciiTheme="minorHAnsi" w:hAnsiTheme="minorHAnsi" w:cstheme="minorHAnsi"/>
          <w:sz w:val="24"/>
          <w:szCs w:val="24"/>
        </w:rPr>
      </w:pPr>
      <w:r>
        <w:rPr>
          <w:rFonts w:asciiTheme="minorHAnsi" w:hAnsiTheme="minorHAnsi" w:cstheme="minorHAnsi"/>
          <w:sz w:val="24"/>
          <w:szCs w:val="24"/>
          <w:lang w:val="id-ID"/>
        </w:rPr>
        <w:t>Menyampaikan informasi kepada OPD untuk mengikuti Kompetisi Inovasi Publik Nasional melalui Surat Edaran.</w:t>
      </w:r>
    </w:p>
    <w:p>
      <w:pPr>
        <w:numPr>
          <w:ilvl w:val="0"/>
          <w:numId w:val="32"/>
        </w:numPr>
        <w:autoSpaceDE w:val="0"/>
        <w:autoSpaceDN w:val="0"/>
        <w:adjustRightInd w:val="0"/>
        <w:spacing w:after="120" w:line="360" w:lineRule="auto"/>
        <w:ind w:left="426" w:hanging="426"/>
        <w:jc w:val="both"/>
        <w:rPr>
          <w:rFonts w:asciiTheme="minorHAnsi" w:hAnsiTheme="minorHAnsi" w:cstheme="minorHAnsi"/>
          <w:sz w:val="24"/>
          <w:szCs w:val="24"/>
        </w:rPr>
      </w:pPr>
      <w:r>
        <w:rPr>
          <w:rFonts w:asciiTheme="minorHAnsi" w:hAnsiTheme="minorHAnsi" w:cstheme="minorHAnsi"/>
          <w:sz w:val="24"/>
          <w:szCs w:val="24"/>
          <w:lang w:val="id-ID"/>
        </w:rPr>
        <w:t xml:space="preserve">Koordinasi dengan KemenPAn RB terkait kompetisi pelayanan publik. </w:t>
      </w:r>
    </w:p>
    <w:p>
      <w:pPr>
        <w:numPr>
          <w:ilvl w:val="0"/>
          <w:numId w:val="32"/>
        </w:numPr>
        <w:autoSpaceDE w:val="0"/>
        <w:autoSpaceDN w:val="0"/>
        <w:adjustRightInd w:val="0"/>
        <w:spacing w:after="12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Adanya penyelenggaraan kompetisi pelayanan prima dan inovasi pelayanan publik setiap tahun akan dapat diketahuinya jumlah inovasi yang diciptakan oleh unit kerja penyelenggara pelayanan publik. </w:t>
      </w:r>
    </w:p>
    <w:p>
      <w:pPr>
        <w:numPr>
          <w:ilvl w:val="0"/>
          <w:numId w:val="32"/>
        </w:numPr>
        <w:autoSpaceDE w:val="0"/>
        <w:autoSpaceDN w:val="0"/>
        <w:adjustRightInd w:val="0"/>
        <w:spacing w:after="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Adanya pembinaan terpadu terhadap penyelenggaraan pelayanan publik terhadap unit kerja penyelenggara pelayanan publik Pemerintah Provinsi Sumatera Barat  baik pembinaan terhadap survei kepuasan masyarakat, pembinaan inovasi pelayanan publik dan pembinaan pengelolaan pengaduan pelayanan publik evaluasi, sehingga pelaksanaan perkuatan penyelenggaaraan pelayanan publik sebagai penunjang terlaksananya reformasi birokrasi Provinsi Sumatera Barat akan dapat terwujud </w:t>
      </w:r>
    </w:p>
    <w:p>
      <w:pPr>
        <w:numPr>
          <w:ilvl w:val="0"/>
          <w:numId w:val="32"/>
        </w:numPr>
        <w:autoSpaceDE w:val="0"/>
        <w:autoSpaceDN w:val="0"/>
        <w:adjustRightInd w:val="0"/>
        <w:spacing w:after="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Adanya peraturan sebagai payung hukum dalam penyelenggara pelayanan publik pada Pemerintah Provinsi Sumatera Barat yaitu :  </w:t>
      </w:r>
    </w:p>
    <w:p>
      <w:pPr>
        <w:numPr>
          <w:ilvl w:val="7"/>
          <w:numId w:val="33"/>
        </w:numPr>
        <w:tabs>
          <w:tab w:val="left" w:pos="5760"/>
        </w:tabs>
        <w:autoSpaceDE w:val="0"/>
        <w:autoSpaceDN w:val="0"/>
        <w:adjustRightInd w:val="0"/>
        <w:spacing w:after="0" w:line="360"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Peraturan Daerah Nomor 6 Tahun 2015 tentang Penyelenggaraan Pelayanan Publik. </w:t>
      </w:r>
    </w:p>
    <w:p>
      <w:pPr>
        <w:numPr>
          <w:ilvl w:val="7"/>
          <w:numId w:val="33"/>
        </w:numPr>
        <w:tabs>
          <w:tab w:val="left" w:pos="5760"/>
        </w:tabs>
        <w:autoSpaceDE w:val="0"/>
        <w:autoSpaceDN w:val="0"/>
        <w:adjustRightInd w:val="0"/>
        <w:spacing w:after="0" w:line="360"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Peraturan Gubernur Nomor 62 Tahun 2016 tentang Tata Cara Pengelolaan Pengaduan Pelayanan Publik dilingkungan Pemerintah Provinsi Sumatera Barat </w:t>
      </w:r>
    </w:p>
    <w:p>
      <w:pPr>
        <w:numPr>
          <w:ilvl w:val="7"/>
          <w:numId w:val="33"/>
        </w:numPr>
        <w:tabs>
          <w:tab w:val="left" w:pos="5760"/>
        </w:tabs>
        <w:autoSpaceDE w:val="0"/>
        <w:autoSpaceDN w:val="0"/>
        <w:adjustRightInd w:val="0"/>
        <w:spacing w:after="0" w:line="360"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Peraturan Gubernur Nomor 70 Tahun 2016 tentang Tata Cara Penyusunan, Penetapan, Standar Pelayanan Dan Pengukuran Penilaian Kinerja Penyelenggaraan Pelayanan Publik </w:t>
      </w:r>
    </w:p>
    <w:p>
      <w:pPr>
        <w:numPr>
          <w:ilvl w:val="7"/>
          <w:numId w:val="33"/>
        </w:numPr>
        <w:tabs>
          <w:tab w:val="left" w:pos="5760"/>
        </w:tabs>
        <w:autoSpaceDE w:val="0"/>
        <w:autoSpaceDN w:val="0"/>
        <w:adjustRightInd w:val="0"/>
        <w:spacing w:after="0" w:line="360" w:lineRule="auto"/>
        <w:ind w:left="709" w:hanging="283"/>
        <w:jc w:val="both"/>
        <w:rPr>
          <w:rFonts w:asciiTheme="minorHAnsi" w:hAnsiTheme="minorHAnsi" w:cstheme="minorHAnsi"/>
          <w:sz w:val="24"/>
          <w:szCs w:val="24"/>
        </w:rPr>
      </w:pPr>
      <w:r>
        <w:rPr>
          <w:rFonts w:asciiTheme="minorHAnsi" w:hAnsiTheme="minorHAnsi" w:cstheme="minorHAnsi"/>
          <w:sz w:val="24"/>
          <w:szCs w:val="24"/>
        </w:rPr>
        <w:t>Peraturan Gubernur Nomor 13 Tahun 2017 Tentang Pembinaan, Pengawasan, Pengendalian, Evaluasi Penyelenggaraan, Evalusi Kinerja Pelaksanan dan Inovasi Pelayanan Publik</w:t>
      </w:r>
    </w:p>
    <w:p>
      <w:pPr>
        <w:autoSpaceDE w:val="0"/>
        <w:autoSpaceDN w:val="0"/>
        <w:adjustRightInd w:val="0"/>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Dari pelaksanaan Kompetisi Pelayanan Prima dan Inovasi Pelayanan Publik serta Survei Kepuasan Masyarakat yang dilaksanakan oleh Perangkat Daerah di</w:t>
      </w:r>
      <w:r>
        <w:rPr>
          <w:rFonts w:asciiTheme="minorHAnsi" w:hAnsiTheme="minorHAnsi" w:cstheme="minorHAnsi"/>
          <w:sz w:val="24"/>
          <w:szCs w:val="24"/>
          <w:lang w:val="id-ID"/>
        </w:rPr>
        <w:t xml:space="preserve"> </w:t>
      </w:r>
      <w:r>
        <w:rPr>
          <w:rFonts w:asciiTheme="minorHAnsi" w:hAnsiTheme="minorHAnsi" w:cstheme="minorHAnsi"/>
          <w:sz w:val="24"/>
          <w:szCs w:val="24"/>
        </w:rPr>
        <w:t>lingkungan Pemerintah Provinsi Sumatera Barat masih ada ditemukan hambatan</w:t>
      </w:r>
      <w:r>
        <w:rPr>
          <w:rFonts w:asciiTheme="minorHAnsi" w:hAnsiTheme="minorHAnsi" w:cstheme="minorHAnsi"/>
          <w:sz w:val="24"/>
          <w:szCs w:val="24"/>
          <w:lang w:val="id-ID"/>
        </w:rPr>
        <w:t xml:space="preserve"> yaitu:</w:t>
      </w:r>
    </w:p>
    <w:p>
      <w:pPr>
        <w:numPr>
          <w:ilvl w:val="3"/>
          <w:numId w:val="32"/>
        </w:numPr>
        <w:autoSpaceDE w:val="0"/>
        <w:autoSpaceDN w:val="0"/>
        <w:adjustRightInd w:val="0"/>
        <w:spacing w:after="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Masih adanya Perangkat Daerah yang melaksanakan pelayanan langsung pada tahun 2022 tidak melaksanakan Survei Kepuasan Masyarakat.</w:t>
      </w:r>
    </w:p>
    <w:p>
      <w:pPr>
        <w:numPr>
          <w:ilvl w:val="3"/>
          <w:numId w:val="32"/>
        </w:numPr>
        <w:autoSpaceDE w:val="0"/>
        <w:autoSpaceDN w:val="0"/>
        <w:adjustRightInd w:val="0"/>
        <w:spacing w:after="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Adanya OPD yang tidak melaksanakan survey karena tidak melaksanakan pelayanan langsung.</w:t>
      </w:r>
    </w:p>
    <w:p>
      <w:pPr>
        <w:numPr>
          <w:ilvl w:val="3"/>
          <w:numId w:val="32"/>
        </w:numPr>
        <w:autoSpaceDE w:val="0"/>
        <w:autoSpaceDN w:val="0"/>
        <w:adjustRightInd w:val="0"/>
        <w:spacing w:after="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Masih adanya OPD yang tidak menganggarkan Survey Kepuasan masyarakat serta tidak memiliki SDM yang kompeten untuk melaksanakan survey secara swakelola</w:t>
      </w:r>
    </w:p>
    <w:p>
      <w:pPr>
        <w:numPr>
          <w:ilvl w:val="3"/>
          <w:numId w:val="32"/>
        </w:numPr>
        <w:autoSpaceDE w:val="0"/>
        <w:autoSpaceDN w:val="0"/>
        <w:adjustRightInd w:val="0"/>
        <w:spacing w:after="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Masih adanya OPD yang belum antusias untuk mengikuti Kompetisi Pelayanan Publik</w:t>
      </w:r>
    </w:p>
    <w:p>
      <w:pPr>
        <w:autoSpaceDE w:val="0"/>
        <w:autoSpaceDN w:val="0"/>
        <w:adjustRightInd w:val="0"/>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Dari hambatan yang di temukan pada tahun anggaran 2022, selanjutnya akan diupayakan hal-hal sebagai berikut:</w:t>
      </w:r>
    </w:p>
    <w:p>
      <w:pPr>
        <w:numPr>
          <w:ilvl w:val="6"/>
          <w:numId w:val="32"/>
        </w:numPr>
        <w:autoSpaceDE w:val="0"/>
        <w:autoSpaceDN w:val="0"/>
        <w:adjustRightInd w:val="0"/>
        <w:spacing w:after="0" w:line="360" w:lineRule="auto"/>
        <w:ind w:left="426" w:hanging="426"/>
        <w:jc w:val="both"/>
        <w:rPr>
          <w:rFonts w:asciiTheme="minorHAnsi" w:hAnsiTheme="minorHAnsi" w:cstheme="minorHAnsi"/>
          <w:color w:val="000000" w:themeColor="text1"/>
          <w:sz w:val="24"/>
          <w:szCs w:val="24"/>
          <w14:textFill>
            <w14:solidFill>
              <w14:schemeClr w14:val="tx1"/>
            </w14:solidFill>
          </w14:textFill>
        </w:rPr>
      </w:pPr>
      <w:r>
        <w:rPr>
          <w:rFonts w:asciiTheme="minorHAnsi" w:hAnsiTheme="minorHAnsi" w:cstheme="minorHAnsi"/>
          <w:color w:val="000000" w:themeColor="text1"/>
          <w:sz w:val="24"/>
          <w:szCs w:val="24"/>
          <w14:textFill>
            <w14:solidFill>
              <w14:schemeClr w14:val="tx1"/>
            </w14:solidFill>
          </w14:textFill>
        </w:rPr>
        <w:t>Menekankan pada unit kerja pelayanan publik yang melaksanakan pelayanan langsung seperti Rumah Sakit daerah, PTSP dan Samsat dapat melaksanakan Survei Kepuasan Masyarakat Tahun 2022.</w:t>
      </w:r>
    </w:p>
    <w:p>
      <w:pPr>
        <w:numPr>
          <w:ilvl w:val="6"/>
          <w:numId w:val="32"/>
        </w:numPr>
        <w:autoSpaceDE w:val="0"/>
        <w:autoSpaceDN w:val="0"/>
        <w:adjustRightInd w:val="0"/>
        <w:spacing w:after="0" w:line="360" w:lineRule="auto"/>
        <w:ind w:left="426" w:hanging="426"/>
        <w:jc w:val="both"/>
        <w:rPr>
          <w:rFonts w:asciiTheme="minorHAnsi" w:hAnsiTheme="minorHAnsi" w:cstheme="minorHAnsi"/>
          <w:color w:val="000000" w:themeColor="text1"/>
          <w:sz w:val="24"/>
          <w:szCs w:val="24"/>
          <w14:textFill>
            <w14:solidFill>
              <w14:schemeClr w14:val="tx1"/>
            </w14:solidFill>
          </w14:textFill>
        </w:rPr>
      </w:pPr>
      <w:r>
        <w:rPr>
          <w:rFonts w:asciiTheme="minorHAnsi" w:hAnsiTheme="minorHAnsi" w:cstheme="minorHAnsi"/>
          <w:color w:val="000000" w:themeColor="text1"/>
          <w:sz w:val="24"/>
          <w:szCs w:val="24"/>
          <w14:textFill>
            <w14:solidFill>
              <w14:schemeClr w14:val="tx1"/>
            </w14:solidFill>
          </w14:textFill>
        </w:rPr>
        <w:t>Telah dilakukan pembentukan Tim Monitoring Penyelenggaraan Pelayanan Publik tahun 2022.</w:t>
      </w:r>
    </w:p>
    <w:p>
      <w:pPr>
        <w:numPr>
          <w:ilvl w:val="6"/>
          <w:numId w:val="32"/>
        </w:numPr>
        <w:autoSpaceDE w:val="0"/>
        <w:autoSpaceDN w:val="0"/>
        <w:adjustRightInd w:val="0"/>
        <w:spacing w:after="0" w:line="360" w:lineRule="auto"/>
        <w:ind w:left="426" w:hanging="426"/>
        <w:jc w:val="both"/>
        <w:rPr>
          <w:rFonts w:asciiTheme="minorHAnsi" w:hAnsiTheme="minorHAnsi" w:cstheme="minorHAnsi"/>
          <w:color w:val="000000" w:themeColor="text1"/>
          <w:sz w:val="24"/>
          <w:szCs w:val="24"/>
          <w14:textFill>
            <w14:solidFill>
              <w14:schemeClr w14:val="tx1"/>
            </w14:solidFill>
          </w14:textFill>
        </w:rPr>
      </w:pPr>
      <w:r>
        <w:rPr>
          <w:rFonts w:asciiTheme="minorHAnsi" w:hAnsiTheme="minorHAnsi" w:cstheme="minorHAnsi"/>
          <w:color w:val="000000" w:themeColor="text1"/>
          <w:sz w:val="24"/>
          <w:szCs w:val="24"/>
          <w14:textFill>
            <w14:solidFill>
              <w14:schemeClr w14:val="tx1"/>
            </w14:solidFill>
          </w14:textFill>
        </w:rPr>
        <w:t>Menyurati kembali Perangkat Daerah /UKPP untuk dapat melaksanakan Survei Kepuasan Masyarakat dan pembenahan/kepatuhan kepada penerapan standar pelayanan.</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Anggaran yang disediakan dalam APBD/P tahun 202</w:t>
      </w:r>
      <w:r>
        <w:rPr>
          <w:rFonts w:asciiTheme="minorHAnsi" w:hAnsiTheme="minorHAnsi" w:cstheme="minorHAnsi"/>
          <w:sz w:val="24"/>
          <w:szCs w:val="24"/>
          <w:lang w:val="id-ID"/>
        </w:rPr>
        <w:t>2</w:t>
      </w:r>
      <w:r>
        <w:rPr>
          <w:rFonts w:asciiTheme="minorHAnsi" w:hAnsiTheme="minorHAnsi" w:cstheme="minorHAnsi"/>
          <w:sz w:val="24"/>
          <w:szCs w:val="24"/>
        </w:rPr>
        <w:t xml:space="preserve"> untuk pelaksanaan program/kegiatan/sub kegiatan yang mendukung pencapaian sasaran Meningkatnya </w:t>
      </w:r>
      <w:r>
        <w:rPr>
          <w:rFonts w:asciiTheme="minorHAnsi" w:hAnsiTheme="minorHAnsi" w:cstheme="minorHAnsi"/>
          <w:sz w:val="24"/>
          <w:szCs w:val="24"/>
          <w:lang w:val="id-ID"/>
        </w:rPr>
        <w:t>inovasi pelayanan publik yang berkualitas</w:t>
      </w:r>
      <w:r>
        <w:rPr>
          <w:rFonts w:asciiTheme="minorHAnsi" w:hAnsiTheme="minorHAnsi" w:cstheme="minorHAnsi"/>
          <w:sz w:val="24"/>
          <w:szCs w:val="24"/>
        </w:rPr>
        <w:t xml:space="preserve"> adalah sebesar </w:t>
      </w:r>
      <w:r>
        <w:rPr>
          <w:rFonts w:cs="Calibri" w:asciiTheme="minorHAnsi" w:hAnsiTheme="minorHAnsi"/>
          <w:sz w:val="24"/>
          <w:szCs w:val="24"/>
          <w:lang w:val="id-ID"/>
        </w:rPr>
        <w:t>Rp.</w:t>
      </w:r>
      <w:r>
        <w:rPr>
          <w:rFonts w:cs="Calibri" w:asciiTheme="minorHAnsi" w:hAnsiTheme="minorHAnsi"/>
          <w:sz w:val="24"/>
          <w:szCs w:val="24"/>
        </w:rPr>
        <w:t xml:space="preserve"> </w:t>
      </w:r>
      <w:r>
        <w:rPr>
          <w:rFonts w:cs="Calibri" w:asciiTheme="minorHAnsi" w:hAnsiTheme="minorHAnsi"/>
          <w:sz w:val="24"/>
          <w:szCs w:val="24"/>
          <w:lang w:val="id-ID"/>
        </w:rPr>
        <w:t>522.714.523,-</w:t>
      </w:r>
      <w:r>
        <w:rPr>
          <w:rFonts w:cs="Calibri" w:asciiTheme="minorHAnsi" w:hAnsiTheme="minorHAnsi"/>
          <w:sz w:val="24"/>
          <w:szCs w:val="24"/>
        </w:rPr>
        <w:t xml:space="preserve"> </w:t>
      </w:r>
      <w:r>
        <w:rPr>
          <w:rFonts w:cs="Calibri" w:asciiTheme="minorHAnsi" w:hAnsiTheme="minorHAnsi"/>
          <w:sz w:val="24"/>
          <w:szCs w:val="24"/>
          <w:lang w:val="id-ID"/>
        </w:rPr>
        <w:t>terealisir sebesar Rp. 517.883.343,- dengan c</w:t>
      </w:r>
      <w:r>
        <w:rPr>
          <w:rFonts w:cs="Calibri" w:asciiTheme="minorHAnsi" w:hAnsiTheme="minorHAnsi"/>
          <w:sz w:val="24"/>
          <w:szCs w:val="24"/>
        </w:rPr>
        <w:t xml:space="preserve">apaian Kinerja masukan adalah sebesar </w:t>
      </w:r>
      <w:r>
        <w:rPr>
          <w:rFonts w:cs="Calibri" w:asciiTheme="minorHAnsi" w:hAnsiTheme="minorHAnsi"/>
          <w:sz w:val="24"/>
          <w:szCs w:val="24"/>
          <w:lang w:val="id-ID"/>
        </w:rPr>
        <w:t>99,08</w:t>
      </w:r>
      <w:r>
        <w:rPr>
          <w:rFonts w:cs="Calibri" w:asciiTheme="minorHAnsi" w:hAnsiTheme="minorHAnsi"/>
          <w:sz w:val="24"/>
          <w:szCs w:val="24"/>
        </w:rPr>
        <w:t>%.</w:t>
      </w:r>
      <w:r>
        <w:rPr>
          <w:rFonts w:cs="Calibri" w:asciiTheme="minorHAnsi" w:hAnsiTheme="minorHAnsi"/>
          <w:sz w:val="24"/>
          <w:szCs w:val="24"/>
          <w:lang w:val="id-ID"/>
        </w:rPr>
        <w:t xml:space="preserve"> Sisa anggaran sebesar Rp. 4.831.180,- </w:t>
      </w:r>
      <w:r>
        <w:rPr>
          <w:rFonts w:cs="Calibri" w:asciiTheme="minorHAnsi" w:hAnsiTheme="minorHAnsi"/>
          <w:sz w:val="24"/>
          <w:szCs w:val="24"/>
        </w:rPr>
        <w:t>berasal dari</w:t>
      </w:r>
      <w:r>
        <w:rPr>
          <w:rFonts w:cs="Calibri" w:asciiTheme="minorHAnsi" w:hAnsiTheme="minorHAnsi"/>
          <w:sz w:val="24"/>
          <w:szCs w:val="24"/>
          <w:lang w:val="id-ID"/>
        </w:rPr>
        <w:t xml:space="preserve"> </w:t>
      </w:r>
      <w:r>
        <w:rPr>
          <w:rFonts w:cs="Calibri" w:asciiTheme="minorHAnsi" w:hAnsiTheme="minorHAnsi"/>
          <w:sz w:val="24"/>
          <w:szCs w:val="24"/>
        </w:rPr>
        <w:t>sisa belanja Bahan Bakar dan Pelumas</w:t>
      </w:r>
      <w:r>
        <w:rPr>
          <w:rFonts w:cs="Calibri" w:asciiTheme="minorHAnsi" w:hAnsiTheme="minorHAnsi"/>
          <w:sz w:val="24"/>
          <w:szCs w:val="24"/>
          <w:lang w:val="id-ID"/>
        </w:rPr>
        <w:t>, belanja hadiah perlombaan dan belanja alat/bahan untuk kegiatan kantor-bahan komputer. Jika dibandingkan antara capaian sasaran meningkatnya inovasi pelayanan publik yang berkualitas sebesar 171,43% dengan realisasi anggaran 99,08% terdapat efesiensi 72,35%.</w:t>
      </w:r>
    </w:p>
    <w:p>
      <w:pPr>
        <w:spacing w:before="240" w:after="240" w:line="360" w:lineRule="auto"/>
        <w:jc w:val="both"/>
        <w:rPr>
          <w:rFonts w:hint="default" w:eastAsia="Times New Roman" w:cs="Segoe UI" w:asciiTheme="minorHAnsi" w:hAnsiTheme="minorHAnsi"/>
          <w:bCs/>
          <w:iCs/>
          <w:sz w:val="24"/>
          <w:szCs w:val="24"/>
          <w:highlight w:val="yellow"/>
          <w:lang w:val="en-US" w:eastAsia="id-ID"/>
        </w:rPr>
      </w:pPr>
      <w:r>
        <w:rPr>
          <w:rFonts w:hint="default" w:eastAsia="Times New Roman" w:cs="Segoe UI" w:asciiTheme="minorHAnsi" w:hAnsiTheme="minorHAnsi"/>
          <w:bCs/>
          <w:iCs/>
          <w:sz w:val="24"/>
          <w:szCs w:val="24"/>
          <w:highlight w:val="yellow"/>
          <w:lang w:val="en-US" w:eastAsia="id-ID"/>
        </w:rPr>
        <w:t xml:space="preserve">Upaya efesiensi yang telah dilakukan dalam mendukung pencapaian sasaran Meningkatnya </w:t>
      </w:r>
      <w:r>
        <w:rPr>
          <w:rFonts w:asciiTheme="minorHAnsi" w:hAnsiTheme="minorHAnsi" w:cstheme="minorHAnsi"/>
          <w:sz w:val="24"/>
          <w:szCs w:val="24"/>
          <w:lang w:val="id-ID"/>
        </w:rPr>
        <w:t>inovasi pelayanan publik</w:t>
      </w:r>
      <w:r>
        <w:rPr>
          <w:rFonts w:hint="default" w:eastAsia="Times New Roman" w:cs="Segoe UI" w:asciiTheme="minorHAnsi" w:hAnsiTheme="minorHAnsi"/>
          <w:bCs/>
          <w:iCs/>
          <w:sz w:val="24"/>
          <w:szCs w:val="24"/>
          <w:highlight w:val="yellow"/>
          <w:lang w:val="en-US" w:eastAsia="id-ID"/>
        </w:rPr>
        <w:t xml:space="preserve"> antara lain melakukan pendampingan, pembinaan, menyampaikan informasi serta diskusi terkait peningkatan inovasi pelayanan publik secara berkelanjutan melalui </w:t>
      </w:r>
      <w:r>
        <w:rPr>
          <w:rFonts w:hint="default" w:eastAsia="Times New Roman" w:cs="Segoe UI" w:asciiTheme="minorHAnsi" w:hAnsiTheme="minorHAnsi"/>
          <w:bCs/>
          <w:i/>
          <w:iCs w:val="0"/>
          <w:sz w:val="24"/>
          <w:szCs w:val="24"/>
          <w:highlight w:val="yellow"/>
          <w:lang w:val="en-US" w:eastAsia="id-ID"/>
        </w:rPr>
        <w:t>WhatsApp</w:t>
      </w:r>
      <w:r>
        <w:rPr>
          <w:rFonts w:hint="default" w:eastAsia="Times New Roman" w:cs="Segoe UI" w:asciiTheme="minorHAnsi" w:hAnsiTheme="minorHAnsi"/>
          <w:bCs/>
          <w:iCs/>
          <w:sz w:val="24"/>
          <w:szCs w:val="24"/>
          <w:highlight w:val="yellow"/>
          <w:lang w:val="en-US" w:eastAsia="id-ID"/>
        </w:rPr>
        <w:t xml:space="preserve"> Group untuk OPD di lingkup Pemerintah Provinsi Sumatera Barat dan </w:t>
      </w:r>
      <w:r>
        <w:rPr>
          <w:rFonts w:hint="default" w:eastAsia="Times New Roman" w:cs="Segoe UI" w:asciiTheme="minorHAnsi" w:hAnsiTheme="minorHAnsi"/>
          <w:bCs/>
          <w:i/>
          <w:iCs w:val="0"/>
          <w:sz w:val="24"/>
          <w:szCs w:val="24"/>
          <w:highlight w:val="yellow"/>
          <w:lang w:val="en-US" w:eastAsia="id-ID"/>
        </w:rPr>
        <w:t>WhatsApp</w:t>
      </w:r>
      <w:r>
        <w:rPr>
          <w:rFonts w:hint="default" w:eastAsia="Times New Roman" w:cs="Segoe UI" w:asciiTheme="minorHAnsi" w:hAnsiTheme="minorHAnsi"/>
          <w:bCs/>
          <w:iCs/>
          <w:sz w:val="24"/>
          <w:szCs w:val="24"/>
          <w:highlight w:val="yellow"/>
          <w:lang w:val="en-US" w:eastAsia="id-ID"/>
        </w:rPr>
        <w:t xml:space="preserve"> Group untuk Bagian Organisasi 19 Kabupaten/Kota se Sumatera Barat. </w:t>
      </w:r>
    </w:p>
    <w:p>
      <w:pPr>
        <w:autoSpaceDE w:val="0"/>
        <w:autoSpaceDN w:val="0"/>
        <w:adjustRightInd w:val="0"/>
        <w:spacing w:after="0" w:line="360" w:lineRule="auto"/>
        <w:jc w:val="both"/>
        <w:rPr>
          <w:rFonts w:asciiTheme="minorHAnsi" w:hAnsiTheme="minorHAnsi" w:cstheme="minorHAnsi"/>
          <w:sz w:val="24"/>
          <w:szCs w:val="24"/>
          <w:lang w:val="id-ID"/>
        </w:rPr>
      </w:pPr>
      <w:r>
        <w:rPr>
          <w:rFonts w:asciiTheme="minorHAnsi" w:hAnsiTheme="minorHAnsi" w:cstheme="minorHAnsi"/>
          <w:sz w:val="24"/>
          <w:szCs w:val="24"/>
        </w:rPr>
        <w:t xml:space="preserve">Anggaran tersebut berada pada </w:t>
      </w:r>
      <w:r>
        <w:rPr>
          <w:rFonts w:asciiTheme="minorHAnsi" w:hAnsiTheme="minorHAnsi" w:cstheme="minorHAnsi"/>
          <w:sz w:val="24"/>
          <w:szCs w:val="24"/>
          <w:lang w:val="id-ID"/>
        </w:rPr>
        <w:t>Kegiatan Fasilitasi Reformasi Birokrasi dan Akuntabilitas Kinerja</w:t>
      </w:r>
      <w:r>
        <w:rPr>
          <w:rFonts w:asciiTheme="minorHAnsi" w:hAnsiTheme="minorHAnsi" w:cstheme="minorHAnsi"/>
          <w:sz w:val="24"/>
          <w:szCs w:val="24"/>
        </w:rPr>
        <w:t xml:space="preserve"> dengan sub kegiatan </w:t>
      </w:r>
      <w:r>
        <w:rPr>
          <w:rFonts w:asciiTheme="minorHAnsi" w:hAnsiTheme="minorHAnsi" w:cstheme="minorHAnsi"/>
          <w:sz w:val="24"/>
          <w:szCs w:val="24"/>
          <w:lang w:val="id-ID"/>
        </w:rPr>
        <w:t xml:space="preserve">Fasilitas Peningkatan Pelayanan Publik. </w:t>
      </w:r>
      <w:r>
        <w:rPr>
          <w:rFonts w:asciiTheme="minorHAnsi" w:hAnsiTheme="minorHAnsi" w:cstheme="minorHAnsi"/>
          <w:sz w:val="24"/>
          <w:szCs w:val="24"/>
        </w:rPr>
        <w:t xml:space="preserve">Pencapaian Sub kegiatan yang dilaksanakan </w:t>
      </w:r>
      <w:r>
        <w:rPr>
          <w:rFonts w:asciiTheme="minorHAnsi" w:hAnsiTheme="minorHAnsi" w:cstheme="minorHAnsi"/>
          <w:sz w:val="24"/>
          <w:szCs w:val="24"/>
          <w:lang w:val="id-ID"/>
        </w:rPr>
        <w:t>selaras dan sudah</w:t>
      </w:r>
      <w:r>
        <w:rPr>
          <w:rFonts w:asciiTheme="minorHAnsi" w:hAnsiTheme="minorHAnsi" w:cstheme="minorHAnsi"/>
          <w:sz w:val="24"/>
          <w:szCs w:val="24"/>
        </w:rPr>
        <w:t xml:space="preserve"> dapat menunjang pencapaian sasaran strategis </w:t>
      </w:r>
      <w:r>
        <w:rPr>
          <w:rFonts w:asciiTheme="minorHAnsi" w:hAnsiTheme="minorHAnsi" w:cstheme="minorHAnsi"/>
          <w:sz w:val="24"/>
          <w:szCs w:val="24"/>
          <w:lang w:val="id-ID"/>
        </w:rPr>
        <w:t xml:space="preserve">5 yaitu </w:t>
      </w:r>
      <w:r>
        <w:rPr>
          <w:rFonts w:asciiTheme="minorHAnsi" w:hAnsiTheme="minorHAnsi" w:cstheme="minorHAnsi"/>
          <w:sz w:val="24"/>
          <w:szCs w:val="24"/>
        </w:rPr>
        <w:t xml:space="preserve">meningkatnya </w:t>
      </w:r>
      <w:r>
        <w:rPr>
          <w:rFonts w:asciiTheme="minorHAnsi" w:hAnsiTheme="minorHAnsi" w:cstheme="minorHAnsi"/>
          <w:sz w:val="24"/>
          <w:szCs w:val="24"/>
          <w:lang w:val="id-ID"/>
        </w:rPr>
        <w:t>inovasi pelayanan publik yang berkualitas.</w:t>
      </w:r>
    </w:p>
    <w:p>
      <w:pPr>
        <w:autoSpaceDE w:val="0"/>
        <w:autoSpaceDN w:val="0"/>
        <w:adjustRightInd w:val="0"/>
        <w:spacing w:after="0" w:line="360" w:lineRule="auto"/>
        <w:jc w:val="both"/>
        <w:rPr>
          <w:rFonts w:asciiTheme="minorHAnsi" w:hAnsiTheme="minorHAnsi" w:cstheme="minorHAnsi"/>
          <w:sz w:val="24"/>
          <w:szCs w:val="24"/>
          <w:lang w:val="id-ID"/>
        </w:rPr>
      </w:pPr>
    </w:p>
    <w:p>
      <w:pPr>
        <w:pStyle w:val="15"/>
        <w:tabs>
          <w:tab w:val="left" w:pos="600"/>
          <w:tab w:val="center" w:pos="4399"/>
        </w:tabs>
        <w:ind w:left="284"/>
        <w:rPr>
          <w:rFonts w:ascii="Monotype Corsiva" w:hAnsi="Monotype Corsiva" w:eastAsia="Arial Unicode MS" w:cs="Arial"/>
          <w:b/>
          <w:lang w:val="id-ID"/>
        </w:rPr>
      </w:pPr>
      <w:r>
        <w:rPr>
          <w:rFonts w:ascii="Monotype Corsiva" w:hAnsi="Monotype Corsiva" w:eastAsia="Arial Unicode MS" w:cs="Arial"/>
          <w:b/>
          <w:sz w:val="30"/>
          <w:lang w:val="id-ID" w:eastAsia="id-ID"/>
        </w:rPr>
        <mc:AlternateContent>
          <mc:Choice Requires="wps">
            <w:drawing>
              <wp:anchor distT="0" distB="0" distL="114300" distR="114300" simplePos="0" relativeHeight="251663360" behindDoc="0" locked="0" layoutInCell="1" allowOverlap="1">
                <wp:simplePos x="0" y="0"/>
                <wp:positionH relativeFrom="column">
                  <wp:posOffset>1751965</wp:posOffset>
                </wp:positionH>
                <wp:positionV relativeFrom="paragraph">
                  <wp:posOffset>151130</wp:posOffset>
                </wp:positionV>
                <wp:extent cx="3810000" cy="603250"/>
                <wp:effectExtent l="1714500" t="0" r="19050" b="25400"/>
                <wp:wrapNone/>
                <wp:docPr id="155" name="Line Callout 2 (Border and Accent Bar) 155"/>
                <wp:cNvGraphicFramePr/>
                <a:graphic xmlns:a="http://schemas.openxmlformats.org/drawingml/2006/main">
                  <a:graphicData uri="http://schemas.microsoft.com/office/word/2010/wordprocessingShape">
                    <wps:wsp>
                      <wps:cNvSpPr/>
                      <wps:spPr>
                        <a:xfrm>
                          <a:off x="0" y="0"/>
                          <a:ext cx="3810000" cy="603250"/>
                        </a:xfrm>
                        <a:prstGeom prst="accentBorderCallout2">
                          <a:avLst>
                            <a:gd name="adj1" fmla="val 18750"/>
                            <a:gd name="adj2" fmla="val -8333"/>
                            <a:gd name="adj3" fmla="val 18750"/>
                            <a:gd name="adj4" fmla="val -16667"/>
                            <a:gd name="adj5" fmla="val 19590"/>
                            <a:gd name="adj6" fmla="val -44894"/>
                          </a:avLst>
                        </a:prstGeom>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rFonts w:ascii="Monotype Corsiva" w:hAnsi="Monotype Corsiva"/>
                                <w:sz w:val="28"/>
                                <w:szCs w:val="30"/>
                                <w:lang w:val="id-ID"/>
                              </w:rPr>
                            </w:pPr>
                            <w:r>
                              <w:rPr>
                                <w:rFonts w:ascii="Monotype Corsiva" w:hAnsi="Monotype Corsiva" w:cs="Arial"/>
                                <w:b/>
                                <w:bCs/>
                                <w:color w:val="FFFFFF"/>
                                <w:sz w:val="28"/>
                                <w:szCs w:val="30"/>
                                <w:lang w:val="id-ID"/>
                              </w:rPr>
                              <w:t>Penataan Tatalaksana yang Efektif</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1" type="#_x0000_t51" style="position:absolute;left:0pt;margin-left:137.95pt;margin-top:11.9pt;height:47.5pt;width:300pt;z-index:251663360;v-text-anchor:middle;mso-width-relative:page;mso-height-relative:page;" fillcolor="#4BACC6 [3208]" filled="t" stroked="t" coordsize="21600,21600" o:gfxdata="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LVjAHnYAAAACgEAAA8AAAAAAAAAAQAgAAAAIgAAAGRycy9kb3ducmV2Lnht&#10;bFBLAQIUABQAAAAIAIdO4kCy3AOo3QIAACAGAAAOAAAAAAAAAAEAIAAAACcBAABkcnMvZTJvRG9j&#10;LnhtbFBLBQYAAAAABgAGAFkBAAB2BgAAAAA=&#10;" adj="-9697,4231,-3600,4050,-1800,4050">
                <v:fill on="t" focussize="0,0"/>
                <v:stroke weight="2pt" color="#357D91 [3208]" joinstyle="round"/>
                <v:imagedata o:title=""/>
                <o:lock v:ext="edit" aspectratio="f"/>
                <v:textbox>
                  <w:txbxContent>
                    <w:p>
                      <w:pPr>
                        <w:jc w:val="center"/>
                        <w:rPr>
                          <w:rFonts w:ascii="Monotype Corsiva" w:hAnsi="Monotype Corsiva"/>
                          <w:sz w:val="28"/>
                          <w:szCs w:val="30"/>
                          <w:lang w:val="id-ID"/>
                        </w:rPr>
                      </w:pPr>
                      <w:r>
                        <w:rPr>
                          <w:rFonts w:ascii="Monotype Corsiva" w:hAnsi="Monotype Corsiva" w:cs="Arial"/>
                          <w:b/>
                          <w:bCs/>
                          <w:color w:val="FFFFFF"/>
                          <w:sz w:val="28"/>
                          <w:szCs w:val="30"/>
                          <w:lang w:val="id-ID"/>
                        </w:rPr>
                        <w:t>Penataan Tatalaksana yang Efektif</w:t>
                      </w:r>
                    </w:p>
                  </w:txbxContent>
                </v:textbox>
              </v:shape>
            </w:pict>
          </mc:Fallback>
        </mc:AlternateContent>
      </w:r>
      <w:r>
        <w:rPr>
          <w:rFonts w:ascii="Monotype Corsiva" w:hAnsi="Monotype Corsiva" w:eastAsia="Arial Unicode MS" w:cs="Arial"/>
          <w:b/>
          <w:sz w:val="30"/>
          <w:lang w:val="id-ID"/>
        </w:rPr>
        <w:t>Sasaran Strategis</w:t>
      </w:r>
      <w:r>
        <w:rPr>
          <w:rFonts w:ascii="Monotype Corsiva" w:hAnsi="Monotype Corsiva" w:eastAsia="Arial Unicode MS" w:cs="Arial"/>
          <w:b/>
          <w:lang w:val="id-ID"/>
        </w:rPr>
        <w:tab/>
      </w:r>
    </w:p>
    <w:p>
      <w:pPr>
        <w:pStyle w:val="15"/>
        <w:tabs>
          <w:tab w:val="left" w:pos="1701"/>
        </w:tabs>
        <w:ind w:firstLine="34"/>
        <w:rPr>
          <w:rFonts w:ascii="Britannic Bold" w:hAnsi="Britannic Bold" w:eastAsia="Arial Unicode MS" w:cs="Arial"/>
          <w:b/>
          <w:sz w:val="40"/>
          <w:lang w:val="id-ID"/>
        </w:rPr>
      </w:pPr>
      <w:r>
        <w:rPr>
          <w:rFonts w:ascii="Arial" w:hAnsi="Arial" w:eastAsia="Arial Unicode MS" w:cs="Arial"/>
          <w:b/>
          <w:lang w:val="id-ID"/>
        </w:rPr>
        <w:tab/>
      </w:r>
      <w:r>
        <w:rPr>
          <w:rFonts w:ascii="Britannic Bold" w:hAnsi="Britannic Bold" w:eastAsia="Arial Unicode MS" w:cs="Arial"/>
          <w:b/>
          <w:sz w:val="76"/>
          <w:lang w:val="id-ID"/>
        </w:rPr>
        <w:t>6</w:t>
      </w:r>
    </w:p>
    <w:p>
      <w:pPr>
        <w:spacing w:before="360" w:after="240" w:line="360" w:lineRule="auto"/>
        <w:jc w:val="both"/>
        <w:rPr>
          <w:rFonts w:cs="Calibri"/>
          <w:sz w:val="24"/>
          <w:szCs w:val="24"/>
        </w:rPr>
      </w:pPr>
      <w:r>
        <w:rPr>
          <w:rFonts w:cs="Calibri"/>
          <w:sz w:val="24"/>
          <w:szCs w:val="24"/>
        </w:rPr>
        <w:t>Ketatalaksanaan merupakan salah satu elemen pendayagunaan aparatur dalam dalam menggerakkan jalannya organisasi pemerintah daerah di</w:t>
      </w:r>
      <w:r>
        <w:rPr>
          <w:rFonts w:cs="Calibri"/>
          <w:sz w:val="24"/>
          <w:szCs w:val="24"/>
          <w:lang w:val="id-ID"/>
        </w:rPr>
        <w:t xml:space="preserve"> </w:t>
      </w:r>
      <w:r>
        <w:rPr>
          <w:rFonts w:cs="Calibri"/>
          <w:sz w:val="24"/>
          <w:szCs w:val="24"/>
        </w:rPr>
        <w:t>samping bidang sumber daya manusia, pengawasan dan akuntabilitas, serta pelayanan ruang lingkup ketatalaksanaan meliputi penataan sistem, prosedur, aturan dan tata hubungan kerja, sehingga ketatalaksanaan terkait pula dengan perilaku hemat, kesederhanaan hidup, keteladaan, serta disiplin dan budaya kerja aparatur sendiri sendiri.</w:t>
      </w:r>
    </w:p>
    <w:p>
      <w:pPr>
        <w:spacing w:line="360" w:lineRule="auto"/>
        <w:jc w:val="both"/>
        <w:rPr>
          <w:rFonts w:cs="Calibri"/>
          <w:sz w:val="24"/>
          <w:szCs w:val="24"/>
          <w:lang w:val="id-ID"/>
        </w:rPr>
      </w:pPr>
      <w:r>
        <w:rPr>
          <w:rFonts w:cs="Calibri"/>
          <w:sz w:val="24"/>
          <w:szCs w:val="24"/>
        </w:rPr>
        <w:t xml:space="preserve">Ketatalaksanaan aparatur pemerintah saat ini perlu untuk disederhanakan yang ditandai oleh adanya perubahan pada mekanisme, sistem, prosedur dan tata kerja agar dapat tertib, efisien dan efektif sehingga nantinya akan berpengaruh pada proses perencanaan dan pelaksanaan serta pemantauan, dan </w:t>
      </w:r>
      <w:r>
        <w:rPr>
          <w:rFonts w:cs="Calibri"/>
          <w:sz w:val="24"/>
          <w:szCs w:val="24"/>
          <w:lang w:val="sv-SE"/>
        </w:rPr>
        <w:t>proses pergerakan dari suatu organisasi tidak terlepas dari ketatalaksanaan yang harus dilaksanakan, mulai dari penataan sistem, prosedur, aturan dan tata hubungan kerja.</w:t>
      </w:r>
      <w:r>
        <w:rPr>
          <w:rFonts w:cs="Calibri"/>
          <w:sz w:val="24"/>
          <w:szCs w:val="24"/>
          <w:lang w:val="id-ID"/>
        </w:rPr>
        <w:t xml:space="preserve"> </w:t>
      </w:r>
      <w:r>
        <w:rPr>
          <w:rFonts w:asciiTheme="minorHAnsi" w:hAnsiTheme="minorHAnsi" w:cstheme="minorHAnsi"/>
          <w:sz w:val="24"/>
          <w:szCs w:val="24"/>
          <w:shd w:val="clear" w:color="auto" w:fill="FFFFFF"/>
        </w:rPr>
        <w:t>Ketatalaksanaan harus diarahkan agar dapat mewujudkan proses penyelenggaraan organisasi dan administrasi pemerintahan negara agar dapat berjalan efisien, efektif, tertib dan akuntabel berdasarkan pada prinsip-prinsip tata kelola pemerintahan yang baik. Maka bentuk tindak lanjut dalam program kerja yang dilakukan oleh Pemerintah Provinsi Sumatera Barat adalah dengan menyelenggarakan kegiatan Penguatan Ketatalaksanaan Provinsi dan Kabupaten/ Kota se Sumatera Barat, hal ini diharapkan bisa mengakomodir seluruh permasalahan ketatalaksanaan di Sumatera Barat sekaligus menyamakan persepsi kedepan antara Pemerintah Provinsi dengan Pemerintah Kabupaten/Kota di Sumatera Barat</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Berdasarkan penjelasan di</w:t>
      </w:r>
      <w:r>
        <w:rPr>
          <w:rFonts w:asciiTheme="minorHAnsi" w:hAnsiTheme="minorHAnsi" w:cstheme="minorHAnsi"/>
          <w:sz w:val="24"/>
          <w:szCs w:val="24"/>
          <w:lang w:val="id-ID"/>
        </w:rPr>
        <w:t xml:space="preserve"> </w:t>
      </w:r>
      <w:r>
        <w:rPr>
          <w:rFonts w:asciiTheme="minorHAnsi" w:hAnsiTheme="minorHAnsi" w:cstheme="minorHAnsi"/>
          <w:sz w:val="24"/>
          <w:szCs w:val="24"/>
        </w:rPr>
        <w:t xml:space="preserve">atas, sesuai dengan tugas pokok dan fungsi Biro Organisasi Sekretariat Daerah Provinsi Sumatera Barat untuk mewujudnya penguatan ketatalaksanaan yang efektif adalah </w:t>
      </w:r>
      <w:r>
        <w:rPr>
          <w:rFonts w:asciiTheme="minorHAnsi" w:hAnsiTheme="minorHAnsi" w:cstheme="minorHAnsi"/>
          <w:sz w:val="24"/>
          <w:szCs w:val="24"/>
          <w:shd w:val="clear" w:color="auto" w:fill="FFFFFF"/>
        </w:rPr>
        <w:t xml:space="preserve">melakukan kegiatan evaluasi dan/atau penataan terhadap aspek ketatalaksanaan secara berkelanjutan. </w:t>
      </w:r>
      <w:r>
        <w:rPr>
          <w:rFonts w:asciiTheme="minorHAnsi" w:hAnsiTheme="minorHAnsi" w:cstheme="minorHAnsi"/>
          <w:sz w:val="24"/>
          <w:szCs w:val="24"/>
          <w:shd w:val="clear" w:color="auto" w:fill="FFFFFF"/>
          <w:lang w:val="id-ID"/>
        </w:rPr>
        <w:t xml:space="preserve">Penguatan tatalaksana yang efektif ditetapkan </w:t>
      </w:r>
      <w:r>
        <w:rPr>
          <w:rFonts w:asciiTheme="minorHAnsi" w:hAnsiTheme="minorHAnsi" w:cstheme="minorHAnsi"/>
          <w:sz w:val="24"/>
          <w:szCs w:val="24"/>
        </w:rPr>
        <w:t xml:space="preserve">sebagai salah satu sasaran strategis yang akan dicapai dalam Renstra Biro Organisasi tahun 2021 – 2026 </w:t>
      </w:r>
      <w:r>
        <w:rPr>
          <w:rFonts w:asciiTheme="minorHAnsi" w:hAnsiTheme="minorHAnsi" w:cstheme="minorHAnsi"/>
          <w:sz w:val="24"/>
          <w:szCs w:val="24"/>
          <w:lang w:val="id-ID"/>
        </w:rPr>
        <w:t xml:space="preserve">yang diukur dengan menggunakan indikator kinerja “jumlah perangkat daerah yang melaksanakan penguatan ketatalaksanaan”. Penguatan ketatalaksanaan yang dimaksud terkait dengan </w:t>
      </w:r>
      <w:r>
        <w:rPr>
          <w:rFonts w:asciiTheme="minorHAnsi" w:hAnsiTheme="minorHAnsi" w:cstheme="minorHAnsi"/>
          <w:i/>
          <w:sz w:val="24"/>
          <w:szCs w:val="24"/>
          <w:lang w:val="id-ID"/>
        </w:rPr>
        <w:t>Perangkat Daerah yang telah melaksanakan penyusunan Standar Operasional Prosedur (SOP) dan Proses  Bisnis</w:t>
      </w:r>
      <w:r>
        <w:rPr>
          <w:rFonts w:asciiTheme="minorHAnsi" w:hAnsiTheme="minorHAnsi" w:cstheme="minorHAnsi"/>
          <w:sz w:val="24"/>
          <w:szCs w:val="24"/>
          <w:lang w:val="id-ID"/>
        </w:rPr>
        <w:t xml:space="preserve">. </w:t>
      </w:r>
    </w:p>
    <w:p>
      <w:pPr>
        <w:spacing w:before="240" w:after="240" w:line="360" w:lineRule="auto"/>
        <w:jc w:val="both"/>
        <w:rPr>
          <w:rFonts w:asciiTheme="minorHAnsi" w:hAnsiTheme="minorHAnsi" w:cstheme="minorHAnsi"/>
          <w:bCs/>
          <w:sz w:val="24"/>
          <w:szCs w:val="24"/>
          <w:lang w:val="id-ID"/>
        </w:rPr>
      </w:pPr>
      <w:r>
        <w:rPr>
          <w:rFonts w:asciiTheme="minorHAnsi" w:hAnsiTheme="minorHAnsi" w:cstheme="minorHAnsi"/>
          <w:bCs/>
          <w:sz w:val="24"/>
          <w:szCs w:val="24"/>
        </w:rPr>
        <w:t>Untuk tahun 202</w:t>
      </w:r>
      <w:r>
        <w:rPr>
          <w:rFonts w:asciiTheme="minorHAnsi" w:hAnsiTheme="minorHAnsi" w:cstheme="minorHAnsi"/>
          <w:bCs/>
          <w:sz w:val="24"/>
          <w:szCs w:val="24"/>
          <w:lang w:val="id-ID"/>
        </w:rPr>
        <w:t>2</w:t>
      </w:r>
      <w:r>
        <w:rPr>
          <w:rFonts w:asciiTheme="minorHAnsi" w:hAnsiTheme="minorHAnsi" w:cstheme="minorHAnsi"/>
          <w:bCs/>
          <w:sz w:val="24"/>
          <w:szCs w:val="24"/>
        </w:rPr>
        <w:t xml:space="preserve">, </w:t>
      </w:r>
      <w:r>
        <w:rPr>
          <w:rFonts w:asciiTheme="minorHAnsi" w:hAnsiTheme="minorHAnsi" w:cstheme="minorHAnsi"/>
          <w:sz w:val="24"/>
          <w:szCs w:val="24"/>
          <w:lang w:val="id-ID"/>
        </w:rPr>
        <w:t>perangkat daerah yang melaksanakan penguatan ketatalaksanaan</w:t>
      </w:r>
      <w:r>
        <w:rPr>
          <w:rFonts w:asciiTheme="minorHAnsi" w:hAnsiTheme="minorHAnsi" w:cstheme="minorHAnsi"/>
        </w:rPr>
        <w:t xml:space="preserve"> </w:t>
      </w:r>
      <w:r>
        <w:rPr>
          <w:rFonts w:asciiTheme="minorHAnsi" w:hAnsiTheme="minorHAnsi" w:cstheme="minorHAnsi"/>
          <w:bCs/>
          <w:sz w:val="24"/>
          <w:szCs w:val="24"/>
        </w:rPr>
        <w:t xml:space="preserve">ditargetkan </w:t>
      </w:r>
      <w:r>
        <w:rPr>
          <w:rFonts w:asciiTheme="minorHAnsi" w:hAnsiTheme="minorHAnsi" w:cstheme="minorHAnsi"/>
          <w:bCs/>
          <w:sz w:val="24"/>
          <w:szCs w:val="24"/>
          <w:lang w:val="id-ID"/>
        </w:rPr>
        <w:t>12 OPD</w:t>
      </w:r>
      <w:r>
        <w:rPr>
          <w:rFonts w:asciiTheme="minorHAnsi" w:hAnsiTheme="minorHAnsi" w:cstheme="minorHAnsi"/>
          <w:bCs/>
          <w:sz w:val="24"/>
          <w:szCs w:val="24"/>
        </w:rPr>
        <w:t>. Penetapan target ini didasarkan pada target yang telah tercantum dalam dokumen renstra Biro Organisasi</w:t>
      </w:r>
      <w:r>
        <w:rPr>
          <w:rFonts w:asciiTheme="minorHAnsi" w:hAnsiTheme="minorHAnsi" w:cstheme="minorHAnsi"/>
          <w:bCs/>
          <w:sz w:val="24"/>
          <w:szCs w:val="24"/>
          <w:lang w:val="id-ID"/>
        </w:rPr>
        <w:t xml:space="preserve"> tahun 2021-2026</w:t>
      </w:r>
      <w:r>
        <w:rPr>
          <w:rFonts w:asciiTheme="minorHAnsi" w:hAnsiTheme="minorHAnsi" w:cstheme="minorHAnsi"/>
          <w:bCs/>
          <w:sz w:val="24"/>
          <w:szCs w:val="24"/>
        </w:rPr>
        <w:t xml:space="preserve">. Capaian indikator sasaran </w:t>
      </w:r>
      <w:r>
        <w:rPr>
          <w:rFonts w:asciiTheme="minorHAnsi" w:hAnsiTheme="minorHAnsi" w:cstheme="minorHAnsi"/>
          <w:sz w:val="24"/>
          <w:szCs w:val="24"/>
          <w:lang w:val="id-ID"/>
        </w:rPr>
        <w:t>penataan tatalaksana yang efektif</w:t>
      </w:r>
      <w:r>
        <w:rPr>
          <w:rFonts w:asciiTheme="minorHAnsi" w:hAnsiTheme="minorHAnsi" w:cstheme="minorHAnsi"/>
          <w:bCs/>
          <w:sz w:val="24"/>
          <w:szCs w:val="24"/>
        </w:rPr>
        <w:t xml:space="preserve"> disajikan pada table</w:t>
      </w:r>
      <w:r>
        <w:rPr>
          <w:rFonts w:asciiTheme="minorHAnsi" w:hAnsiTheme="minorHAnsi" w:cstheme="minorHAnsi"/>
          <w:bCs/>
          <w:sz w:val="24"/>
          <w:szCs w:val="24"/>
          <w:lang w:val="id-ID"/>
        </w:rPr>
        <w:t xml:space="preserve"> 3.13.</w:t>
      </w:r>
    </w:p>
    <w:p>
      <w:pPr>
        <w:pStyle w:val="9"/>
        <w:jc w:val="center"/>
        <w:rPr>
          <w:color w:val="auto"/>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13</w:t>
      </w:r>
      <w:r>
        <w:rPr>
          <w:color w:val="auto"/>
          <w:sz w:val="20"/>
          <w:szCs w:val="20"/>
        </w:rPr>
        <w:fldChar w:fldCharType="end"/>
      </w:r>
      <w:r>
        <w:rPr>
          <w:color w:val="auto"/>
          <w:lang w:val="id-ID"/>
        </w:rPr>
        <w:t xml:space="preserve"> </w:t>
      </w:r>
      <w:r>
        <w:rPr>
          <w:rFonts w:asciiTheme="minorHAnsi" w:hAnsiTheme="minorHAnsi" w:cstheme="minorHAnsi"/>
          <w:color w:val="auto"/>
          <w:sz w:val="20"/>
          <w:szCs w:val="20"/>
        </w:rPr>
        <w:t>Capaian Indikator Kinerja Sasaran Strategis 6 Tahun 2022</w:t>
      </w:r>
    </w:p>
    <w:tbl>
      <w:tblPr>
        <w:tblStyle w:val="5"/>
        <w:tblW w:w="0" w:type="auto"/>
        <w:tblInd w:w="569" w:type="dxa"/>
        <w:tbl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insideH w:val="single" w:color="548DD4" w:themeColor="text2" w:themeTint="99" w:sz="12" w:space="0"/>
          <w:insideV w:val="single" w:color="548DD4" w:themeColor="text2" w:themeTint="99" w:sz="12" w:space="0"/>
        </w:tblBorders>
        <w:tblLayout w:type="autofit"/>
        <w:tblCellMar>
          <w:top w:w="0" w:type="dxa"/>
          <w:left w:w="108" w:type="dxa"/>
          <w:bottom w:w="0" w:type="dxa"/>
          <w:right w:w="108" w:type="dxa"/>
        </w:tblCellMar>
      </w:tblPr>
      <w:tblGrid>
        <w:gridCol w:w="510"/>
        <w:gridCol w:w="3029"/>
        <w:gridCol w:w="1139"/>
        <w:gridCol w:w="1418"/>
        <w:gridCol w:w="1275"/>
      </w:tblGrid>
      <w:tr>
        <w:tblPrEx>
          <w:tbl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insideH w:val="single" w:color="548DD4" w:themeColor="text2" w:themeTint="99" w:sz="12" w:space="0"/>
            <w:insideV w:val="single" w:color="548DD4" w:themeColor="text2" w:themeTint="99" w:sz="12" w:space="0"/>
          </w:tblBorders>
          <w:tblCellMar>
            <w:top w:w="0" w:type="dxa"/>
            <w:left w:w="108" w:type="dxa"/>
            <w:bottom w:w="0" w:type="dxa"/>
            <w:right w:w="108" w:type="dxa"/>
          </w:tblCellMar>
        </w:tblPrEx>
        <w:tc>
          <w:tcPr>
            <w:tcW w:w="510"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shd w:val="clear" w:color="auto" w:fill="548DD4" w:themeFill="text2" w:themeFillTint="99"/>
          </w:tcPr>
          <w:p>
            <w:pPr>
              <w:spacing w:after="0" w:line="240" w:lineRule="auto"/>
              <w:jc w:val="center"/>
              <w:rPr>
                <w:rFonts w:asciiTheme="minorHAnsi" w:hAnsiTheme="minorHAnsi" w:cstheme="minorHAnsi"/>
                <w:b/>
                <w:bCs/>
                <w:color w:val="FFFFFF"/>
                <w:sz w:val="20"/>
                <w:szCs w:val="20"/>
              </w:rPr>
            </w:pPr>
            <w:r>
              <w:rPr>
                <w:rFonts w:asciiTheme="minorHAnsi" w:hAnsiTheme="minorHAnsi" w:cstheme="minorHAnsi"/>
                <w:b/>
                <w:bCs/>
                <w:color w:val="FFFFFF"/>
                <w:sz w:val="20"/>
                <w:szCs w:val="20"/>
              </w:rPr>
              <w:t>No.</w:t>
            </w:r>
          </w:p>
        </w:tc>
        <w:tc>
          <w:tcPr>
            <w:tcW w:w="3029"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shd w:val="clear" w:color="auto" w:fill="548DD4" w:themeFill="text2" w:themeFillTint="99"/>
          </w:tcPr>
          <w:p>
            <w:pPr>
              <w:spacing w:after="0" w:line="240" w:lineRule="auto"/>
              <w:jc w:val="center"/>
              <w:rPr>
                <w:rFonts w:asciiTheme="minorHAnsi" w:hAnsiTheme="minorHAnsi" w:cstheme="minorHAnsi"/>
                <w:b/>
                <w:bCs/>
                <w:color w:val="FFFFFF"/>
                <w:sz w:val="20"/>
                <w:szCs w:val="20"/>
              </w:rPr>
            </w:pPr>
            <w:r>
              <w:rPr>
                <w:rFonts w:asciiTheme="minorHAnsi" w:hAnsiTheme="minorHAnsi" w:cstheme="minorHAnsi"/>
                <w:b/>
                <w:bCs/>
                <w:color w:val="FFFFFF"/>
                <w:sz w:val="20"/>
                <w:szCs w:val="20"/>
              </w:rPr>
              <w:t>Indikator Kinerja</w:t>
            </w:r>
          </w:p>
        </w:tc>
        <w:tc>
          <w:tcPr>
            <w:tcW w:w="1139"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shd w:val="clear" w:color="auto" w:fill="548DD4" w:themeFill="text2" w:themeFillTint="99"/>
          </w:tcPr>
          <w:p>
            <w:pPr>
              <w:spacing w:after="0" w:line="240" w:lineRule="auto"/>
              <w:jc w:val="center"/>
              <w:rPr>
                <w:rFonts w:asciiTheme="minorHAnsi" w:hAnsiTheme="minorHAnsi" w:cstheme="minorHAnsi"/>
                <w:b/>
                <w:bCs/>
                <w:color w:val="FFFFFF"/>
                <w:sz w:val="20"/>
                <w:szCs w:val="20"/>
              </w:rPr>
            </w:pPr>
            <w:r>
              <w:rPr>
                <w:rFonts w:asciiTheme="minorHAnsi" w:hAnsiTheme="minorHAnsi" w:cstheme="minorHAnsi"/>
                <w:b/>
                <w:bCs/>
                <w:color w:val="FFFFFF"/>
                <w:sz w:val="20"/>
                <w:szCs w:val="20"/>
              </w:rPr>
              <w:t>Target</w:t>
            </w:r>
          </w:p>
        </w:tc>
        <w:tc>
          <w:tcPr>
            <w:tcW w:w="1418"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shd w:val="clear" w:color="auto" w:fill="548DD4" w:themeFill="text2" w:themeFillTint="99"/>
          </w:tcPr>
          <w:p>
            <w:pPr>
              <w:spacing w:after="0" w:line="240" w:lineRule="auto"/>
              <w:jc w:val="center"/>
              <w:rPr>
                <w:rFonts w:asciiTheme="minorHAnsi" w:hAnsiTheme="minorHAnsi" w:cstheme="minorHAnsi"/>
                <w:b/>
                <w:bCs/>
                <w:color w:val="FFFFFF"/>
                <w:sz w:val="20"/>
                <w:szCs w:val="20"/>
              </w:rPr>
            </w:pPr>
            <w:r>
              <w:rPr>
                <w:rFonts w:asciiTheme="minorHAnsi" w:hAnsiTheme="minorHAnsi" w:cstheme="minorHAnsi"/>
                <w:b/>
                <w:bCs/>
                <w:color w:val="FFFFFF"/>
                <w:sz w:val="20"/>
                <w:szCs w:val="20"/>
              </w:rPr>
              <w:t>Realisasi</w:t>
            </w:r>
          </w:p>
        </w:tc>
        <w:tc>
          <w:tcPr>
            <w:tcW w:w="1275"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shd w:val="clear" w:color="auto" w:fill="548DD4" w:themeFill="text2" w:themeFillTint="99"/>
          </w:tcPr>
          <w:p>
            <w:pPr>
              <w:spacing w:after="0" w:line="240" w:lineRule="auto"/>
              <w:jc w:val="center"/>
              <w:rPr>
                <w:rFonts w:asciiTheme="minorHAnsi" w:hAnsiTheme="minorHAnsi" w:cstheme="minorHAnsi"/>
                <w:b/>
                <w:bCs/>
                <w:color w:val="FFFFFF"/>
                <w:sz w:val="20"/>
                <w:szCs w:val="20"/>
              </w:rPr>
            </w:pPr>
            <w:r>
              <w:rPr>
                <w:rFonts w:asciiTheme="minorHAnsi" w:hAnsiTheme="minorHAnsi" w:cstheme="minorHAnsi"/>
                <w:b/>
                <w:bCs/>
                <w:color w:val="FFFFFF"/>
                <w:sz w:val="20"/>
                <w:szCs w:val="20"/>
              </w:rPr>
              <w:t>Capaian (%)</w:t>
            </w:r>
          </w:p>
        </w:tc>
      </w:tr>
      <w:tr>
        <w:tblPrEx>
          <w:tbl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insideH w:val="single" w:color="548DD4" w:themeColor="text2" w:themeTint="99" w:sz="12" w:space="0"/>
            <w:insideV w:val="single" w:color="548DD4" w:themeColor="text2" w:themeTint="99" w:sz="12" w:space="0"/>
          </w:tblBorders>
          <w:tblCellMar>
            <w:top w:w="0" w:type="dxa"/>
            <w:left w:w="108" w:type="dxa"/>
            <w:bottom w:w="0" w:type="dxa"/>
            <w:right w:w="108" w:type="dxa"/>
          </w:tblCellMar>
        </w:tblPrEx>
        <w:tc>
          <w:tcPr>
            <w:tcW w:w="510"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tcPr>
          <w:p>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3029"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1139"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1418"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1275"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tcPr>
          <w:p>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w:t>
            </w:r>
          </w:p>
        </w:tc>
      </w:tr>
      <w:tr>
        <w:tblPrEx>
          <w:tbl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insideH w:val="single" w:color="548DD4" w:themeColor="text2" w:themeTint="99" w:sz="12" w:space="0"/>
            <w:insideV w:val="single" w:color="548DD4" w:themeColor="text2" w:themeTint="99" w:sz="12" w:space="0"/>
          </w:tblBorders>
          <w:tblCellMar>
            <w:top w:w="0" w:type="dxa"/>
            <w:left w:w="108" w:type="dxa"/>
            <w:bottom w:w="0" w:type="dxa"/>
            <w:right w:w="108" w:type="dxa"/>
          </w:tblCellMar>
        </w:tblPrEx>
        <w:tc>
          <w:tcPr>
            <w:tcW w:w="510"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tcPr>
          <w:p>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3029"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tcPr>
          <w:p>
            <w:pPr>
              <w:spacing w:after="0" w:line="240" w:lineRule="auto"/>
              <w:jc w:val="both"/>
              <w:rPr>
                <w:rFonts w:asciiTheme="minorHAnsi" w:hAnsiTheme="minorHAnsi" w:cstheme="minorHAnsi"/>
                <w:sz w:val="20"/>
                <w:szCs w:val="20"/>
              </w:rPr>
            </w:pPr>
            <w:r>
              <w:rPr>
                <w:rFonts w:asciiTheme="minorHAnsi" w:hAnsiTheme="minorHAnsi" w:cstheme="minorHAnsi"/>
                <w:sz w:val="20"/>
                <w:szCs w:val="20"/>
              </w:rPr>
              <w:t>Jumlah Perangkat Daerah yang melaksanakan Penguatan Ketatalaksanaan</w:t>
            </w:r>
          </w:p>
        </w:tc>
        <w:tc>
          <w:tcPr>
            <w:tcW w:w="1139"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1418"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42</w:t>
            </w:r>
          </w:p>
        </w:tc>
        <w:tc>
          <w:tcPr>
            <w:tcW w:w="1275" w:type="dxa"/>
            <w:tc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lang w:val="id-ID"/>
              </w:rPr>
              <w:t>3</w:t>
            </w:r>
            <w:r>
              <w:rPr>
                <w:rFonts w:asciiTheme="minorHAnsi" w:hAnsiTheme="minorHAnsi" w:cstheme="minorHAnsi"/>
                <w:sz w:val="20"/>
                <w:szCs w:val="20"/>
              </w:rPr>
              <w:t>50</w:t>
            </w:r>
          </w:p>
        </w:tc>
      </w:tr>
    </w:tbl>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Dari tabel 3</w:t>
      </w:r>
      <w:r>
        <w:rPr>
          <w:rFonts w:asciiTheme="minorHAnsi" w:hAnsiTheme="minorHAnsi" w:cstheme="minorHAnsi"/>
          <w:sz w:val="24"/>
          <w:szCs w:val="24"/>
          <w:lang w:val="id-ID"/>
        </w:rPr>
        <w:t>.</w:t>
      </w:r>
      <w:r>
        <w:rPr>
          <w:rFonts w:asciiTheme="minorHAnsi" w:hAnsiTheme="minorHAnsi" w:cstheme="minorHAnsi"/>
          <w:sz w:val="24"/>
          <w:szCs w:val="24"/>
        </w:rPr>
        <w:t>1</w:t>
      </w:r>
      <w:r>
        <w:rPr>
          <w:rFonts w:asciiTheme="minorHAnsi" w:hAnsiTheme="minorHAnsi" w:cstheme="minorHAnsi"/>
          <w:sz w:val="24"/>
          <w:szCs w:val="24"/>
          <w:lang w:val="id-ID"/>
        </w:rPr>
        <w:t>3</w:t>
      </w:r>
      <w:r>
        <w:rPr>
          <w:rFonts w:asciiTheme="minorHAnsi" w:hAnsiTheme="minorHAnsi" w:cstheme="minorHAnsi"/>
          <w:sz w:val="24"/>
          <w:szCs w:val="24"/>
        </w:rPr>
        <w:t xml:space="preserve"> dapat dilihat, Jumlah perangkat Daerah yang melaksanakan penguatan ketatalaksanaan ditargetkan 12, terealisasi 42 dengan tingkat capaian </w:t>
      </w:r>
      <w:r>
        <w:rPr>
          <w:rFonts w:asciiTheme="minorHAnsi" w:hAnsiTheme="minorHAnsi" w:cstheme="minorHAnsi"/>
          <w:sz w:val="24"/>
          <w:szCs w:val="24"/>
          <w:lang w:val="id-ID"/>
        </w:rPr>
        <w:t>3</w:t>
      </w:r>
      <w:r>
        <w:rPr>
          <w:rFonts w:asciiTheme="minorHAnsi" w:hAnsiTheme="minorHAnsi" w:cstheme="minorHAnsi"/>
          <w:sz w:val="24"/>
          <w:szCs w:val="24"/>
        </w:rPr>
        <w:t xml:space="preserve">50% termasuk kategori keberhasilan  </w:t>
      </w:r>
      <w:r>
        <w:rPr>
          <w:rFonts w:asciiTheme="minorHAnsi" w:hAnsiTheme="minorHAnsi" w:cstheme="minorHAnsi"/>
          <w:sz w:val="24"/>
          <w:szCs w:val="24"/>
          <w:lang w:val="id-ID"/>
        </w:rPr>
        <w:t>Sangat</w:t>
      </w:r>
      <w:r>
        <w:rPr>
          <w:rFonts w:asciiTheme="minorHAnsi" w:hAnsiTheme="minorHAnsi" w:cstheme="minorHAnsi"/>
          <w:sz w:val="24"/>
          <w:szCs w:val="24"/>
        </w:rPr>
        <w:t xml:space="preserve"> baik.</w:t>
      </w: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lang w:val="id-ID"/>
        </w:rPr>
        <w:t xml:space="preserve">Realisasi indikator kinerja jumlah perangkat daerah yang melaksanakan penguatan ketatalaksanaan diukur berdasarkan data yang dikumpulkan oleh Bagian Tatalaksana Biro Organisasi. </w:t>
      </w:r>
      <w:r>
        <w:rPr>
          <w:rFonts w:asciiTheme="minorHAnsi" w:hAnsiTheme="minorHAnsi" w:cstheme="minorHAnsi"/>
          <w:sz w:val="24"/>
          <w:szCs w:val="24"/>
        </w:rPr>
        <w:t>A</w:t>
      </w:r>
      <w:r>
        <w:rPr>
          <w:rFonts w:asciiTheme="minorHAnsi" w:hAnsiTheme="minorHAnsi" w:cstheme="minorHAnsi"/>
          <w:sz w:val="24"/>
          <w:szCs w:val="24"/>
          <w:lang w:val="id-ID"/>
        </w:rPr>
        <w:t>da 4</w:t>
      </w:r>
      <w:r>
        <w:rPr>
          <w:rFonts w:asciiTheme="minorHAnsi" w:hAnsiTheme="minorHAnsi" w:cstheme="minorHAnsi"/>
          <w:sz w:val="24"/>
          <w:szCs w:val="24"/>
        </w:rPr>
        <w:t>2</w:t>
      </w:r>
      <w:r>
        <w:rPr>
          <w:rFonts w:asciiTheme="minorHAnsi" w:hAnsiTheme="minorHAnsi" w:cstheme="minorHAnsi"/>
          <w:sz w:val="24"/>
          <w:szCs w:val="24"/>
          <w:lang w:val="id-ID"/>
        </w:rPr>
        <w:t xml:space="preserve"> Perangkat Daerah atau </w:t>
      </w:r>
      <w:r>
        <w:rPr>
          <w:rFonts w:asciiTheme="minorHAnsi" w:hAnsiTheme="minorHAnsi" w:cstheme="minorHAnsi"/>
          <w:sz w:val="24"/>
          <w:szCs w:val="24"/>
        </w:rPr>
        <w:t>82</w:t>
      </w:r>
      <w:r>
        <w:rPr>
          <w:rFonts w:asciiTheme="minorHAnsi" w:hAnsiTheme="minorHAnsi" w:cstheme="minorHAnsi"/>
          <w:sz w:val="24"/>
          <w:szCs w:val="24"/>
          <w:lang w:val="id-ID"/>
        </w:rPr>
        <w:t>,</w:t>
      </w:r>
      <w:r>
        <w:rPr>
          <w:rFonts w:asciiTheme="minorHAnsi" w:hAnsiTheme="minorHAnsi" w:cstheme="minorHAnsi"/>
          <w:sz w:val="24"/>
          <w:szCs w:val="24"/>
        </w:rPr>
        <w:t>35</w:t>
      </w:r>
      <w:r>
        <w:rPr>
          <w:rFonts w:asciiTheme="minorHAnsi" w:hAnsiTheme="minorHAnsi" w:cstheme="minorHAnsi"/>
          <w:sz w:val="24"/>
          <w:szCs w:val="24"/>
          <w:lang w:val="id-ID"/>
        </w:rPr>
        <w:t xml:space="preserve">% dari Perangkat Daerah yang ada di lingkungan Pemerintah Provinsi Sumatera Barat </w:t>
      </w:r>
      <w:r>
        <w:rPr>
          <w:rFonts w:asciiTheme="minorHAnsi" w:hAnsiTheme="minorHAnsi" w:cstheme="minorHAnsi"/>
          <w:sz w:val="24"/>
          <w:szCs w:val="24"/>
        </w:rPr>
        <w:t xml:space="preserve">yang </w:t>
      </w:r>
      <w:r>
        <w:rPr>
          <w:rFonts w:asciiTheme="minorHAnsi" w:hAnsiTheme="minorHAnsi" w:cstheme="minorHAnsi"/>
          <w:sz w:val="24"/>
          <w:szCs w:val="24"/>
          <w:lang w:val="id-ID"/>
        </w:rPr>
        <w:t>telah melaksanakan penguatan ketatalaksanaan</w:t>
      </w:r>
      <w:r>
        <w:rPr>
          <w:rFonts w:asciiTheme="minorHAnsi" w:hAnsiTheme="minorHAnsi" w:cstheme="minorHAnsi"/>
          <w:sz w:val="24"/>
          <w:szCs w:val="24"/>
        </w:rPr>
        <w:t xml:space="preserve">, dari 42 OPD tersebut sebanyak 38 OPD menyusun Probis dan 4 OPD menyusun SOP. </w:t>
      </w:r>
      <w:r>
        <w:rPr>
          <w:rFonts w:asciiTheme="minorHAnsi" w:hAnsiTheme="minorHAnsi" w:cstheme="minorHAnsi"/>
          <w:sz w:val="24"/>
          <w:szCs w:val="24"/>
          <w:lang w:val="id-ID"/>
        </w:rPr>
        <w:t>Adapun OPD dimaksud diuraikan pada tabel 3.14</w:t>
      </w:r>
      <w:r>
        <w:rPr>
          <w:rFonts w:asciiTheme="minorHAnsi" w:hAnsiTheme="minorHAnsi" w:cstheme="minorHAnsi"/>
          <w:sz w:val="24"/>
          <w:szCs w:val="24"/>
        </w:rPr>
        <w:t xml:space="preserve"> dan 3.15</w:t>
      </w:r>
    </w:p>
    <w:p>
      <w:pPr>
        <w:pStyle w:val="9"/>
        <w:jc w:val="center"/>
        <w:rPr>
          <w:rFonts w:asciiTheme="minorHAnsi" w:hAnsiTheme="minorHAnsi" w:cstheme="minorHAnsi"/>
          <w:color w:val="auto"/>
          <w:sz w:val="20"/>
          <w:szCs w:val="20"/>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14</w:t>
      </w:r>
      <w:r>
        <w:rPr>
          <w:color w:val="auto"/>
          <w:sz w:val="20"/>
          <w:szCs w:val="20"/>
        </w:rPr>
        <w:fldChar w:fldCharType="end"/>
      </w:r>
      <w:r>
        <w:rPr>
          <w:color w:val="auto"/>
          <w:sz w:val="20"/>
          <w:szCs w:val="20"/>
          <w:lang w:val="id-ID"/>
        </w:rPr>
        <w:t xml:space="preserve">  </w:t>
      </w:r>
      <w:r>
        <w:rPr>
          <w:rFonts w:asciiTheme="minorHAnsi" w:hAnsiTheme="minorHAnsi" w:cstheme="minorHAnsi"/>
          <w:color w:val="auto"/>
          <w:sz w:val="20"/>
          <w:szCs w:val="20"/>
          <w:lang w:val="id-ID"/>
        </w:rPr>
        <w:t xml:space="preserve">OPD yang telah </w:t>
      </w:r>
      <w:r>
        <w:rPr>
          <w:rFonts w:asciiTheme="minorHAnsi" w:hAnsiTheme="minorHAnsi" w:cstheme="minorHAnsi"/>
          <w:color w:val="auto"/>
          <w:sz w:val="20"/>
          <w:szCs w:val="20"/>
        </w:rPr>
        <w:t>menyusun Probis</w:t>
      </w:r>
    </w:p>
    <w:tbl>
      <w:tblPr>
        <w:tblStyle w:val="98"/>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3822"/>
        <w:gridCol w:w="558"/>
        <w:gridCol w:w="4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06" w:type="dxa"/>
          </w:tcPr>
          <w:p>
            <w:pPr>
              <w:pStyle w:val="15"/>
              <w:jc w:val="center"/>
              <w:rPr>
                <w:rFonts w:asciiTheme="minorHAnsi" w:hAnsiTheme="minorHAnsi" w:cstheme="minorHAnsi"/>
                <w:b/>
                <w:lang w:val="id-ID"/>
              </w:rPr>
            </w:pPr>
            <w:r>
              <w:rPr>
                <w:rFonts w:asciiTheme="minorHAnsi" w:hAnsiTheme="minorHAnsi" w:cstheme="minorHAnsi"/>
                <w:b/>
                <w:lang w:val="id-ID"/>
              </w:rPr>
              <w:t>No</w:t>
            </w:r>
          </w:p>
        </w:tc>
        <w:tc>
          <w:tcPr>
            <w:tcW w:w="3822" w:type="dxa"/>
          </w:tcPr>
          <w:p>
            <w:pPr>
              <w:pStyle w:val="15"/>
              <w:jc w:val="center"/>
              <w:rPr>
                <w:rFonts w:asciiTheme="minorHAnsi" w:hAnsiTheme="minorHAnsi" w:cstheme="minorHAnsi"/>
                <w:b/>
                <w:lang w:val="id-ID"/>
              </w:rPr>
            </w:pPr>
            <w:r>
              <w:rPr>
                <w:rFonts w:asciiTheme="minorHAnsi" w:hAnsiTheme="minorHAnsi" w:cstheme="minorHAnsi"/>
                <w:b/>
                <w:lang w:val="id-ID"/>
              </w:rPr>
              <w:t>Nama OPD</w:t>
            </w:r>
          </w:p>
        </w:tc>
        <w:tc>
          <w:tcPr>
            <w:tcW w:w="558" w:type="dxa"/>
          </w:tcPr>
          <w:p>
            <w:pPr>
              <w:pStyle w:val="15"/>
              <w:jc w:val="center"/>
              <w:rPr>
                <w:rFonts w:asciiTheme="minorHAnsi" w:hAnsiTheme="minorHAnsi" w:cstheme="minorHAnsi"/>
                <w:b/>
                <w:lang w:val="id-ID"/>
              </w:rPr>
            </w:pPr>
            <w:r>
              <w:rPr>
                <w:rFonts w:asciiTheme="minorHAnsi" w:hAnsiTheme="minorHAnsi" w:cstheme="minorHAnsi"/>
                <w:b/>
                <w:lang w:val="id-ID"/>
              </w:rPr>
              <w:t>No</w:t>
            </w:r>
          </w:p>
        </w:tc>
        <w:tc>
          <w:tcPr>
            <w:tcW w:w="4010" w:type="dxa"/>
          </w:tcPr>
          <w:p>
            <w:pPr>
              <w:pStyle w:val="15"/>
              <w:jc w:val="center"/>
              <w:rPr>
                <w:rFonts w:asciiTheme="minorHAnsi" w:hAnsiTheme="minorHAnsi" w:cstheme="minorHAnsi"/>
                <w:b/>
                <w:lang w:val="id-ID"/>
              </w:rPr>
            </w:pPr>
            <w:r>
              <w:rPr>
                <w:rFonts w:asciiTheme="minorHAnsi" w:hAnsiTheme="minorHAnsi" w:cstheme="minorHAnsi"/>
                <w:b/>
                <w:lang w:val="id-ID"/>
              </w:rPr>
              <w:t>Nama OPD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1</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Sekretariat DPRD</w:t>
            </w:r>
          </w:p>
        </w:tc>
        <w:tc>
          <w:tcPr>
            <w:tcW w:w="558" w:type="dxa"/>
          </w:tcPr>
          <w:p>
            <w:pPr>
              <w:pStyle w:val="15"/>
              <w:jc w:val="center"/>
              <w:rPr>
                <w:rFonts w:asciiTheme="minorHAnsi" w:hAnsiTheme="minorHAnsi" w:cstheme="minorHAnsi"/>
                <w:lang w:val="id-ID"/>
              </w:rPr>
            </w:pPr>
            <w:r>
              <w:rPr>
                <w:rFonts w:asciiTheme="minorHAnsi" w:hAnsiTheme="minorHAnsi" w:cstheme="minorHAnsi"/>
                <w:lang w:val="id-ID"/>
              </w:rPr>
              <w:t>20</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Dinas Pemuda dan Olahraga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2</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 xml:space="preserve">Inspektorat Daerah Provinsi </w:t>
            </w:r>
          </w:p>
        </w:tc>
        <w:tc>
          <w:tcPr>
            <w:tcW w:w="558" w:type="dxa"/>
          </w:tcPr>
          <w:p>
            <w:pPr>
              <w:pStyle w:val="15"/>
              <w:jc w:val="center"/>
              <w:rPr>
                <w:rFonts w:asciiTheme="minorHAnsi" w:hAnsiTheme="minorHAnsi" w:cstheme="minorHAnsi"/>
                <w:lang w:val="id-ID"/>
              </w:rPr>
            </w:pPr>
            <w:r>
              <w:rPr>
                <w:rFonts w:asciiTheme="minorHAnsi" w:hAnsiTheme="minorHAnsi" w:cstheme="minorHAnsi"/>
                <w:lang w:val="id-ID"/>
              </w:rPr>
              <w:t>21</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Dinas Kebudayaan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3</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Pendikan</w:t>
            </w:r>
          </w:p>
        </w:tc>
        <w:tc>
          <w:tcPr>
            <w:tcW w:w="558" w:type="dxa"/>
          </w:tcPr>
          <w:p>
            <w:pPr>
              <w:pStyle w:val="15"/>
              <w:jc w:val="center"/>
              <w:rPr>
                <w:rFonts w:asciiTheme="minorHAnsi" w:hAnsiTheme="minorHAnsi" w:cstheme="minorHAnsi"/>
                <w:lang w:val="id-ID"/>
              </w:rPr>
            </w:pPr>
            <w:r>
              <w:rPr>
                <w:rFonts w:asciiTheme="minorHAnsi" w:hAnsiTheme="minorHAnsi" w:cstheme="minorHAnsi"/>
                <w:lang w:val="id-ID"/>
              </w:rPr>
              <w:t>22</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Dinas Kearsipan dan Perpustakaan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4</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Kesehatan</w:t>
            </w:r>
          </w:p>
        </w:tc>
        <w:tc>
          <w:tcPr>
            <w:tcW w:w="558" w:type="dxa"/>
          </w:tcPr>
          <w:p>
            <w:pPr>
              <w:pStyle w:val="15"/>
              <w:jc w:val="center"/>
              <w:rPr>
                <w:rFonts w:asciiTheme="minorHAnsi" w:hAnsiTheme="minorHAnsi" w:cstheme="minorHAnsi"/>
              </w:rPr>
            </w:pPr>
            <w:r>
              <w:rPr>
                <w:rFonts w:asciiTheme="minorHAnsi" w:hAnsiTheme="minorHAnsi" w:cstheme="minorHAnsi"/>
              </w:rPr>
              <w:t>23</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 xml:space="preserve">Dinas Kelautan dan Perikanan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5</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Perumahan Rakyat, Kawasan Permukiman dan Pertanahan</w:t>
            </w:r>
          </w:p>
        </w:tc>
        <w:tc>
          <w:tcPr>
            <w:tcW w:w="558" w:type="dxa"/>
          </w:tcPr>
          <w:p>
            <w:pPr>
              <w:pStyle w:val="15"/>
              <w:jc w:val="center"/>
              <w:rPr>
                <w:rFonts w:asciiTheme="minorHAnsi" w:hAnsiTheme="minorHAnsi" w:cstheme="minorHAnsi"/>
              </w:rPr>
            </w:pPr>
            <w:r>
              <w:rPr>
                <w:rFonts w:asciiTheme="minorHAnsi" w:hAnsiTheme="minorHAnsi" w:cstheme="minorHAnsi"/>
              </w:rPr>
              <w:t>24</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Dinas Pariwisata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6</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Pengelolaan Sumber Daya Air dan Bina Konstruksi</w:t>
            </w:r>
          </w:p>
        </w:tc>
        <w:tc>
          <w:tcPr>
            <w:tcW w:w="558" w:type="dxa"/>
          </w:tcPr>
          <w:p>
            <w:pPr>
              <w:pStyle w:val="15"/>
              <w:jc w:val="center"/>
              <w:rPr>
                <w:rFonts w:asciiTheme="minorHAnsi" w:hAnsiTheme="minorHAnsi" w:cstheme="minorHAnsi"/>
              </w:rPr>
            </w:pPr>
            <w:r>
              <w:rPr>
                <w:rFonts w:asciiTheme="minorHAnsi" w:hAnsiTheme="minorHAnsi" w:cstheme="minorHAnsi"/>
              </w:rPr>
              <w:t>25</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Dinas Perkebunan, Tanaman Pangan dan Holtikultura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7</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Bina Marga, Cipta Karya dan</w:t>
            </w:r>
            <w:r>
              <w:rPr>
                <w:rFonts w:asciiTheme="minorHAnsi" w:hAnsiTheme="minorHAnsi" w:cstheme="minorHAnsi"/>
                <w:color w:val="000000"/>
                <w:lang w:val="id-ID"/>
              </w:rPr>
              <w:t xml:space="preserve"> </w:t>
            </w:r>
            <w:r>
              <w:rPr>
                <w:rFonts w:asciiTheme="minorHAnsi" w:hAnsiTheme="minorHAnsi" w:cstheme="minorHAnsi"/>
                <w:color w:val="000000"/>
              </w:rPr>
              <w:t>Tata Ruang</w:t>
            </w:r>
          </w:p>
        </w:tc>
        <w:tc>
          <w:tcPr>
            <w:tcW w:w="558" w:type="dxa"/>
          </w:tcPr>
          <w:p>
            <w:pPr>
              <w:pStyle w:val="15"/>
              <w:jc w:val="center"/>
              <w:rPr>
                <w:rFonts w:asciiTheme="minorHAnsi" w:hAnsiTheme="minorHAnsi" w:cstheme="minorHAnsi"/>
              </w:rPr>
            </w:pPr>
            <w:r>
              <w:rPr>
                <w:rFonts w:asciiTheme="minorHAnsi" w:hAnsiTheme="minorHAnsi" w:cstheme="minorHAnsi"/>
              </w:rPr>
              <w:t>26</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Dinas Peternakan dan Kesehatan Hewan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8</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 xml:space="preserve">Satuan Polisi Pamong Praja </w:t>
            </w:r>
          </w:p>
        </w:tc>
        <w:tc>
          <w:tcPr>
            <w:tcW w:w="558" w:type="dxa"/>
          </w:tcPr>
          <w:p>
            <w:pPr>
              <w:pStyle w:val="15"/>
              <w:jc w:val="center"/>
              <w:rPr>
                <w:rFonts w:asciiTheme="minorHAnsi" w:hAnsiTheme="minorHAnsi" w:cstheme="minorHAnsi"/>
              </w:rPr>
            </w:pPr>
            <w:r>
              <w:rPr>
                <w:rFonts w:asciiTheme="minorHAnsi" w:hAnsiTheme="minorHAnsi" w:cstheme="minorHAnsi"/>
              </w:rPr>
              <w:t>27</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 xml:space="preserve">Dinas Kehutanan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9</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Sosial</w:t>
            </w:r>
          </w:p>
        </w:tc>
        <w:tc>
          <w:tcPr>
            <w:tcW w:w="558" w:type="dxa"/>
          </w:tcPr>
          <w:p>
            <w:pPr>
              <w:pStyle w:val="15"/>
              <w:jc w:val="center"/>
              <w:rPr>
                <w:rFonts w:asciiTheme="minorHAnsi" w:hAnsiTheme="minorHAnsi" w:cstheme="minorHAnsi"/>
              </w:rPr>
            </w:pPr>
            <w:r>
              <w:rPr>
                <w:rFonts w:asciiTheme="minorHAnsi" w:hAnsiTheme="minorHAnsi" w:cstheme="minorHAnsi"/>
              </w:rPr>
              <w:t>28</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 xml:space="preserve">Dinas Energi dan Sumber Daya Mineral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10</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Tenaga Kerja dan Transmigrasi</w:t>
            </w:r>
          </w:p>
        </w:tc>
        <w:tc>
          <w:tcPr>
            <w:tcW w:w="558" w:type="dxa"/>
          </w:tcPr>
          <w:p>
            <w:pPr>
              <w:pStyle w:val="15"/>
              <w:jc w:val="center"/>
              <w:rPr>
                <w:rFonts w:asciiTheme="minorHAnsi" w:hAnsiTheme="minorHAnsi" w:cstheme="minorHAnsi"/>
              </w:rPr>
            </w:pPr>
            <w:r>
              <w:rPr>
                <w:rFonts w:asciiTheme="minorHAnsi" w:hAnsiTheme="minorHAnsi" w:cstheme="minorHAnsi"/>
              </w:rPr>
              <w:t>29</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Dinas Perindustrian dan Perdagangan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11</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Pemberdayaan Perempuan dan Perlindungan Anak, Pengendalian Penduduk dan Kb</w:t>
            </w:r>
          </w:p>
        </w:tc>
        <w:tc>
          <w:tcPr>
            <w:tcW w:w="558" w:type="dxa"/>
          </w:tcPr>
          <w:p>
            <w:pPr>
              <w:pStyle w:val="15"/>
              <w:jc w:val="center"/>
              <w:rPr>
                <w:rFonts w:asciiTheme="minorHAnsi" w:hAnsiTheme="minorHAnsi" w:cstheme="minorHAnsi"/>
              </w:rPr>
            </w:pPr>
            <w:r>
              <w:rPr>
                <w:rFonts w:asciiTheme="minorHAnsi" w:hAnsiTheme="minorHAnsi" w:cstheme="minorHAnsi"/>
              </w:rPr>
              <w:t>30</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Badan Perencanaan Pembangunan Daerah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12</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Pangan</w:t>
            </w:r>
          </w:p>
        </w:tc>
        <w:tc>
          <w:tcPr>
            <w:tcW w:w="558" w:type="dxa"/>
          </w:tcPr>
          <w:p>
            <w:pPr>
              <w:pStyle w:val="15"/>
              <w:jc w:val="center"/>
              <w:rPr>
                <w:rFonts w:asciiTheme="minorHAnsi" w:hAnsiTheme="minorHAnsi" w:cstheme="minorHAnsi"/>
              </w:rPr>
            </w:pPr>
            <w:r>
              <w:rPr>
                <w:rFonts w:asciiTheme="minorHAnsi" w:hAnsiTheme="minorHAnsi" w:cstheme="minorHAnsi"/>
              </w:rPr>
              <w:t>31</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Badan Penelitian dan Pengembangan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13</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Lingkungan Hidup</w:t>
            </w:r>
          </w:p>
        </w:tc>
        <w:tc>
          <w:tcPr>
            <w:tcW w:w="558" w:type="dxa"/>
          </w:tcPr>
          <w:p>
            <w:pPr>
              <w:pStyle w:val="15"/>
              <w:jc w:val="center"/>
              <w:rPr>
                <w:rFonts w:asciiTheme="minorHAnsi" w:hAnsiTheme="minorHAnsi" w:cstheme="minorHAnsi"/>
              </w:rPr>
            </w:pPr>
            <w:r>
              <w:rPr>
                <w:rFonts w:asciiTheme="minorHAnsi" w:hAnsiTheme="minorHAnsi" w:cstheme="minorHAnsi"/>
              </w:rPr>
              <w:t>32</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Badan Pengelolan Keuangan dan Aset Daerah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14</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 xml:space="preserve">Dinas Pemberdayaan Masyarakat Desa </w:t>
            </w:r>
          </w:p>
        </w:tc>
        <w:tc>
          <w:tcPr>
            <w:tcW w:w="558" w:type="dxa"/>
          </w:tcPr>
          <w:p>
            <w:pPr>
              <w:pStyle w:val="15"/>
              <w:jc w:val="center"/>
              <w:rPr>
                <w:rFonts w:asciiTheme="minorHAnsi" w:hAnsiTheme="minorHAnsi" w:cstheme="minorHAnsi"/>
              </w:rPr>
            </w:pPr>
            <w:r>
              <w:rPr>
                <w:rFonts w:asciiTheme="minorHAnsi" w:hAnsiTheme="minorHAnsi" w:cstheme="minorHAnsi"/>
              </w:rPr>
              <w:t>33</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Badan Pendapatan Daerah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15</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Kependudukan dan Pencatatan Sipil</w:t>
            </w:r>
          </w:p>
        </w:tc>
        <w:tc>
          <w:tcPr>
            <w:tcW w:w="558" w:type="dxa"/>
          </w:tcPr>
          <w:p>
            <w:pPr>
              <w:pStyle w:val="15"/>
              <w:jc w:val="center"/>
              <w:rPr>
                <w:rFonts w:asciiTheme="minorHAnsi" w:hAnsiTheme="minorHAnsi" w:cstheme="minorHAnsi"/>
              </w:rPr>
            </w:pPr>
            <w:r>
              <w:rPr>
                <w:rFonts w:asciiTheme="minorHAnsi" w:hAnsiTheme="minorHAnsi" w:cstheme="minorHAnsi"/>
              </w:rPr>
              <w:t>34</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Badan Kepegawaian Daerah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16</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Perhubungan</w:t>
            </w:r>
          </w:p>
        </w:tc>
        <w:tc>
          <w:tcPr>
            <w:tcW w:w="558" w:type="dxa"/>
          </w:tcPr>
          <w:p>
            <w:pPr>
              <w:pStyle w:val="15"/>
              <w:jc w:val="center"/>
              <w:rPr>
                <w:rFonts w:asciiTheme="minorHAnsi" w:hAnsiTheme="minorHAnsi" w:cstheme="minorHAnsi"/>
              </w:rPr>
            </w:pPr>
            <w:r>
              <w:rPr>
                <w:rFonts w:asciiTheme="minorHAnsi" w:hAnsiTheme="minorHAnsi" w:cstheme="minorHAnsi"/>
              </w:rPr>
              <w:t>35</w:t>
            </w:r>
          </w:p>
        </w:tc>
        <w:tc>
          <w:tcPr>
            <w:tcW w:w="4010" w:type="dxa"/>
          </w:tcPr>
          <w:p>
            <w:pPr>
              <w:spacing w:after="0" w:line="240" w:lineRule="auto"/>
              <w:rPr>
                <w:rFonts w:asciiTheme="minorHAnsi" w:hAnsiTheme="minorHAnsi" w:cstheme="minorHAnsi"/>
                <w:color w:val="000000"/>
              </w:rPr>
            </w:pPr>
            <w:r>
              <w:rPr>
                <w:rFonts w:asciiTheme="minorHAnsi" w:hAnsiTheme="minorHAnsi" w:cstheme="minorHAnsi"/>
                <w:color w:val="000000"/>
              </w:rPr>
              <w:t>Badan Pengembangan Sumber Daya Manusia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17</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Komunikasi Informatika dan Statistik</w:t>
            </w:r>
          </w:p>
        </w:tc>
        <w:tc>
          <w:tcPr>
            <w:tcW w:w="558" w:type="dxa"/>
          </w:tcPr>
          <w:p>
            <w:pPr>
              <w:pStyle w:val="15"/>
              <w:jc w:val="center"/>
              <w:rPr>
                <w:rFonts w:asciiTheme="minorHAnsi" w:hAnsiTheme="minorHAnsi" w:cstheme="minorHAnsi"/>
              </w:rPr>
            </w:pPr>
            <w:r>
              <w:rPr>
                <w:rFonts w:asciiTheme="minorHAnsi" w:hAnsiTheme="minorHAnsi" w:cstheme="minorHAnsi"/>
              </w:rPr>
              <w:t>36</w:t>
            </w:r>
          </w:p>
        </w:tc>
        <w:tc>
          <w:tcPr>
            <w:tcW w:w="4010" w:type="dxa"/>
            <w:tcBorders>
              <w:bottom w:val="single" w:color="auto" w:sz="4" w:space="0"/>
            </w:tcBorders>
          </w:tcPr>
          <w:p>
            <w:pPr>
              <w:spacing w:after="0" w:line="240" w:lineRule="auto"/>
              <w:rPr>
                <w:rFonts w:asciiTheme="minorHAnsi" w:hAnsiTheme="minorHAnsi" w:cstheme="minorHAnsi"/>
                <w:color w:val="000000"/>
              </w:rPr>
            </w:pPr>
            <w:r>
              <w:rPr>
                <w:rFonts w:asciiTheme="minorHAnsi" w:hAnsiTheme="minorHAnsi" w:cstheme="minorHAnsi"/>
                <w:color w:val="000000"/>
              </w:rPr>
              <w:t>Badan Penghubung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18</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Dinas Koperasi, Usaha Kecil dan Menengah</w:t>
            </w:r>
          </w:p>
        </w:tc>
        <w:tc>
          <w:tcPr>
            <w:tcW w:w="558" w:type="dxa"/>
          </w:tcPr>
          <w:p>
            <w:pPr>
              <w:pStyle w:val="15"/>
              <w:jc w:val="center"/>
              <w:rPr>
                <w:rFonts w:asciiTheme="minorHAnsi" w:hAnsiTheme="minorHAnsi" w:cstheme="minorHAnsi"/>
              </w:rPr>
            </w:pPr>
            <w:r>
              <w:rPr>
                <w:rFonts w:asciiTheme="minorHAnsi" w:hAnsiTheme="minorHAnsi" w:cstheme="minorHAnsi"/>
              </w:rPr>
              <w:t>37</w:t>
            </w:r>
          </w:p>
        </w:tc>
        <w:tc>
          <w:tcPr>
            <w:tcW w:w="4010" w:type="dxa"/>
            <w:shd w:val="clear" w:color="auto" w:fill="auto"/>
          </w:tcPr>
          <w:p>
            <w:pPr>
              <w:spacing w:after="0" w:line="240" w:lineRule="auto"/>
              <w:rPr>
                <w:rFonts w:asciiTheme="minorHAnsi" w:hAnsiTheme="minorHAnsi" w:cstheme="minorHAnsi"/>
                <w:color w:val="000000"/>
              </w:rPr>
            </w:pPr>
            <w:r>
              <w:rPr>
                <w:rFonts w:asciiTheme="minorHAnsi" w:hAnsiTheme="minorHAnsi" w:cstheme="minorHAnsi"/>
                <w:color w:val="000000"/>
              </w:rPr>
              <w:t>Badan Kesatuan Bangsa dan Politik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tcPr>
          <w:p>
            <w:pPr>
              <w:pStyle w:val="15"/>
              <w:jc w:val="center"/>
              <w:rPr>
                <w:rFonts w:asciiTheme="minorHAnsi" w:hAnsiTheme="minorHAnsi" w:cstheme="minorHAnsi"/>
                <w:lang w:val="id-ID"/>
              </w:rPr>
            </w:pPr>
            <w:r>
              <w:rPr>
                <w:rFonts w:asciiTheme="minorHAnsi" w:hAnsiTheme="minorHAnsi" w:cstheme="minorHAnsi"/>
                <w:lang w:val="id-ID"/>
              </w:rPr>
              <w:t>19</w:t>
            </w:r>
          </w:p>
        </w:tc>
        <w:tc>
          <w:tcPr>
            <w:tcW w:w="3822" w:type="dxa"/>
          </w:tcPr>
          <w:p>
            <w:pPr>
              <w:spacing w:after="0" w:line="240" w:lineRule="auto"/>
              <w:rPr>
                <w:rFonts w:asciiTheme="minorHAnsi" w:hAnsiTheme="minorHAnsi" w:cstheme="minorHAnsi"/>
                <w:color w:val="000000"/>
              </w:rPr>
            </w:pPr>
            <w:r>
              <w:rPr>
                <w:rFonts w:asciiTheme="minorHAnsi" w:hAnsiTheme="minorHAnsi" w:cstheme="minorHAnsi"/>
                <w:color w:val="000000"/>
              </w:rPr>
              <w:t xml:space="preserve">Dinas Penanaman Modal dan Pelayanan Terpadu Satu Pintu </w:t>
            </w:r>
          </w:p>
        </w:tc>
        <w:tc>
          <w:tcPr>
            <w:tcW w:w="558" w:type="dxa"/>
          </w:tcPr>
          <w:p>
            <w:pPr>
              <w:pStyle w:val="15"/>
              <w:jc w:val="center"/>
              <w:rPr>
                <w:rFonts w:asciiTheme="minorHAnsi" w:hAnsiTheme="minorHAnsi" w:cstheme="minorHAnsi"/>
              </w:rPr>
            </w:pPr>
            <w:r>
              <w:rPr>
                <w:rFonts w:asciiTheme="minorHAnsi" w:hAnsiTheme="minorHAnsi" w:cstheme="minorHAnsi"/>
              </w:rPr>
              <w:t>38</w:t>
            </w:r>
          </w:p>
        </w:tc>
        <w:tc>
          <w:tcPr>
            <w:tcW w:w="4010" w:type="dxa"/>
            <w:shd w:val="clear" w:color="auto" w:fill="auto"/>
          </w:tcPr>
          <w:p>
            <w:pPr>
              <w:spacing w:after="0" w:line="240" w:lineRule="auto"/>
              <w:rPr>
                <w:rFonts w:asciiTheme="minorHAnsi" w:hAnsiTheme="minorHAnsi" w:cstheme="minorHAnsi"/>
                <w:color w:val="000000"/>
              </w:rPr>
            </w:pPr>
            <w:r>
              <w:rPr>
                <w:rFonts w:asciiTheme="minorHAnsi" w:hAnsiTheme="minorHAnsi" w:cstheme="minorHAnsi"/>
                <w:color w:val="000000"/>
              </w:rPr>
              <w:t>Badan Penanggulangan Bencana Daerah</w:t>
            </w:r>
          </w:p>
        </w:tc>
      </w:tr>
    </w:tbl>
    <w:p>
      <w:pPr>
        <w:rPr>
          <w:lang w:val="id-ID"/>
        </w:rPr>
      </w:pPr>
    </w:p>
    <w:p>
      <w:pPr>
        <w:rPr>
          <w:lang w:val="id-ID"/>
        </w:rPr>
        <w:sectPr>
          <w:headerReference r:id="rId5" w:type="default"/>
          <w:footerReference r:id="rId6" w:type="default"/>
          <w:type w:val="continuous"/>
          <w:pgSz w:w="11906" w:h="16838"/>
          <w:pgMar w:top="1440" w:right="1440" w:bottom="1440" w:left="1701" w:header="709" w:footer="709" w:gutter="0"/>
          <w:cols w:space="708" w:num="1"/>
          <w:docGrid w:linePitch="360" w:charSpace="0"/>
        </w:sectPr>
      </w:pPr>
    </w:p>
    <w:p>
      <w:pPr>
        <w:spacing w:line="360" w:lineRule="auto"/>
        <w:jc w:val="both"/>
        <w:rPr>
          <w:rFonts w:cstheme="minorHAnsi"/>
          <w:sz w:val="24"/>
          <w:szCs w:val="24"/>
        </w:rPr>
      </w:pPr>
      <w:r>
        <w:rPr>
          <w:rFonts w:cstheme="minorHAnsi"/>
          <w:sz w:val="24"/>
          <w:szCs w:val="24"/>
          <w:shd w:val="clear" w:color="auto" w:fill="FFFFFF"/>
        </w:rPr>
        <w:t xml:space="preserve">Berdasarkan amanat Peraturan Menteri Pendayagunaan Aparatur Negara dan Reformasi Birokrasi Nomor 35 Tahun 2012 Tentang Pedoman Penyusunan Standar Operasional Prosedur (SOP) Administrasi Pemerintahan,  pada tahun 2022 Biro Organisasi telah melaksanakan pembinaan dan evaluasi penerapan SOP terhadap 4 (empat) Perangkat Daerah, </w:t>
      </w:r>
      <w:r>
        <w:rPr>
          <w:rFonts w:cstheme="minorHAnsi"/>
          <w:sz w:val="24"/>
          <w:szCs w:val="24"/>
          <w:lang w:val="en-GB"/>
        </w:rPr>
        <w:t>a</w:t>
      </w:r>
      <w:r>
        <w:rPr>
          <w:rFonts w:cstheme="minorHAnsi"/>
          <w:sz w:val="24"/>
          <w:szCs w:val="24"/>
          <w:lang w:val="id-ID"/>
        </w:rPr>
        <w:t xml:space="preserve">dapun </w:t>
      </w:r>
      <w:r>
        <w:rPr>
          <w:rFonts w:cstheme="minorHAnsi"/>
          <w:sz w:val="24"/>
          <w:szCs w:val="24"/>
          <w:lang w:val="en-GB"/>
        </w:rPr>
        <w:t>Perangkat Daerah</w:t>
      </w:r>
      <w:r>
        <w:rPr>
          <w:rFonts w:cstheme="minorHAnsi"/>
          <w:sz w:val="24"/>
          <w:szCs w:val="24"/>
          <w:lang w:val="id-ID"/>
        </w:rPr>
        <w:t xml:space="preserve"> dimaksud diuraikan pada tabel 3.15.</w:t>
      </w:r>
    </w:p>
    <w:p>
      <w:pPr>
        <w:pStyle w:val="9"/>
        <w:jc w:val="center"/>
        <w:rPr>
          <w:color w:val="auto"/>
          <w:sz w:val="20"/>
          <w:szCs w:val="20"/>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15</w:t>
      </w:r>
      <w:r>
        <w:rPr>
          <w:color w:val="auto"/>
          <w:sz w:val="20"/>
          <w:szCs w:val="20"/>
        </w:rPr>
        <w:fldChar w:fldCharType="end"/>
      </w:r>
      <w:r>
        <w:rPr>
          <w:color w:val="auto"/>
          <w:sz w:val="20"/>
          <w:szCs w:val="20"/>
          <w:lang w:val="id-ID"/>
        </w:rPr>
        <w:t xml:space="preserve"> </w:t>
      </w:r>
      <w:r>
        <w:rPr>
          <w:rFonts w:asciiTheme="minorHAnsi" w:hAnsiTheme="minorHAnsi" w:cstheme="minorHAnsi"/>
          <w:color w:val="auto"/>
          <w:sz w:val="20"/>
          <w:szCs w:val="20"/>
        </w:rPr>
        <w:t>OPD yang telah melakukan perbaikan SOP</w:t>
      </w:r>
      <w:r>
        <w:rPr>
          <w:rFonts w:asciiTheme="minorHAnsi" w:hAnsiTheme="minorHAnsi" w:cstheme="minorHAnsi"/>
          <w:color w:val="auto"/>
          <w:sz w:val="20"/>
          <w:szCs w:val="20"/>
          <w:lang w:val="id-ID"/>
        </w:rPr>
        <w:t xml:space="preserve"> Tahun 2022</w:t>
      </w:r>
    </w:p>
    <w:tbl>
      <w:tblPr>
        <w:tblStyle w:val="31"/>
        <w:tblW w:w="0" w:type="auto"/>
        <w:jc w:val="center"/>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Layout w:type="autofit"/>
        <w:tblCellMar>
          <w:top w:w="0" w:type="dxa"/>
          <w:left w:w="108" w:type="dxa"/>
          <w:bottom w:w="0" w:type="dxa"/>
          <w:right w:w="108" w:type="dxa"/>
        </w:tblCellMar>
      </w:tblPr>
      <w:tblGrid>
        <w:gridCol w:w="567"/>
        <w:gridCol w:w="7512"/>
      </w:tblGrid>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Ex>
        <w:trPr>
          <w:jc w:val="center"/>
        </w:trPr>
        <w:tc>
          <w:tcPr>
            <w:tcW w:w="567" w:type="dxa"/>
            <w:shd w:val="clear" w:color="auto" w:fill="9BBB59"/>
          </w:tcPr>
          <w:p>
            <w:pPr>
              <w:spacing w:before="0" w:after="0" w:line="240" w:lineRule="auto"/>
              <w:jc w:val="center"/>
              <w:rPr>
                <w:rFonts w:asciiTheme="minorHAnsi" w:hAnsiTheme="minorHAnsi" w:cstheme="minorHAnsi"/>
                <w:b w:val="0"/>
                <w:bCs/>
                <w:color w:val="auto"/>
                <w:sz w:val="22"/>
                <w:szCs w:val="22"/>
              </w:rPr>
            </w:pPr>
            <w:r>
              <w:rPr>
                <w:rFonts w:asciiTheme="minorHAnsi" w:hAnsiTheme="minorHAnsi" w:cstheme="minorHAnsi"/>
                <w:b/>
                <w:bCs/>
                <w:color w:val="auto"/>
                <w:sz w:val="22"/>
                <w:szCs w:val="22"/>
              </w:rPr>
              <w:t>NO</w:t>
            </w:r>
          </w:p>
        </w:tc>
        <w:tc>
          <w:tcPr>
            <w:tcW w:w="7512" w:type="dxa"/>
            <w:shd w:val="clear" w:color="auto" w:fill="9BBB59"/>
          </w:tcPr>
          <w:p>
            <w:pPr>
              <w:spacing w:before="0" w:after="0" w:line="240" w:lineRule="auto"/>
              <w:jc w:val="center"/>
              <w:rPr>
                <w:rFonts w:asciiTheme="minorHAnsi" w:hAnsiTheme="minorHAnsi" w:cstheme="minorHAnsi"/>
                <w:b w:val="0"/>
                <w:bCs/>
                <w:color w:val="auto"/>
                <w:sz w:val="22"/>
                <w:szCs w:val="22"/>
              </w:rPr>
            </w:pPr>
            <w:r>
              <w:rPr>
                <w:rFonts w:asciiTheme="minorHAnsi" w:hAnsiTheme="minorHAnsi" w:cstheme="minorHAnsi"/>
                <w:b/>
                <w:bCs/>
                <w:color w:val="auto"/>
                <w:sz w:val="22"/>
                <w:szCs w:val="22"/>
              </w:rPr>
              <w:t>NAMA OPD</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9BBB59" w:sz="8" w:space="0"/>
              <w:left w:val="single" w:color="9BBB59" w:sz="8" w:space="0"/>
              <w:bottom w:val="single" w:color="9BBB59" w:sz="8" w:space="0"/>
              <w:right w:val="nil"/>
              <w:insideH w:val="single" w:sz="8" w:space="0"/>
              <w:insideV w:val="nil"/>
              <w:tl2br w:val="nil"/>
              <w:tr2bl w:val="nil"/>
            </w:tcBorders>
          </w:tcPr>
          <w:p>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7512" w:type="dxa"/>
            <w:tcBorders>
              <w:top w:val="single" w:color="9BBB59" w:sz="8" w:space="0"/>
              <w:bottom w:val="single" w:color="9BBB59" w:sz="8" w:space="0"/>
              <w:right w:val="single" w:color="9BBB59" w:sz="8" w:space="0"/>
              <w:insideH w:val="single" w:sz="8" w:space="0"/>
              <w:insideV w:val="nil"/>
              <w:tl2br w:val="nil"/>
              <w:tr2bl w:val="nil"/>
            </w:tcBorders>
          </w:tcPr>
          <w:p>
            <w:pPr>
              <w:spacing w:after="0" w:line="240" w:lineRule="auto"/>
              <w:jc w:val="both"/>
              <w:rPr>
                <w:rFonts w:asciiTheme="minorHAnsi" w:hAnsiTheme="minorHAnsi" w:cstheme="minorHAnsi"/>
                <w:sz w:val="22"/>
                <w:szCs w:val="22"/>
              </w:rPr>
            </w:pPr>
            <w:r>
              <w:rPr>
                <w:rFonts w:asciiTheme="minorHAnsi" w:hAnsiTheme="minorHAnsi" w:cstheme="minorHAnsi"/>
                <w:sz w:val="22"/>
                <w:szCs w:val="22"/>
              </w:rPr>
              <w:t>Dinas Kesehatan Provinsi Sumatera Barat</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Pr>
          <w:p>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7512" w:type="dxa"/>
          </w:tcPr>
          <w:p>
            <w:pPr>
              <w:spacing w:after="0" w:line="240" w:lineRule="auto"/>
              <w:jc w:val="both"/>
              <w:rPr>
                <w:rFonts w:asciiTheme="minorHAnsi" w:hAnsiTheme="minorHAnsi" w:cstheme="minorHAnsi"/>
                <w:sz w:val="22"/>
                <w:szCs w:val="22"/>
              </w:rPr>
            </w:pPr>
            <w:r>
              <w:rPr>
                <w:rFonts w:asciiTheme="minorHAnsi" w:hAnsiTheme="minorHAnsi" w:cstheme="minorHAnsi"/>
                <w:sz w:val="22"/>
                <w:szCs w:val="22"/>
              </w:rPr>
              <w:t>Badan Perencanaan Daerah Provinsi Sumatera Barat</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9BBB59" w:sz="8" w:space="0"/>
              <w:left w:val="single" w:color="9BBB59" w:sz="8" w:space="0"/>
              <w:bottom w:val="single" w:color="9BBB59" w:sz="8" w:space="0"/>
              <w:right w:val="nil"/>
              <w:insideH w:val="single" w:sz="8" w:space="0"/>
              <w:insideV w:val="nil"/>
              <w:tl2br w:val="nil"/>
              <w:tr2bl w:val="nil"/>
            </w:tcBorders>
          </w:tcPr>
          <w:p>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7512" w:type="dxa"/>
            <w:tcBorders>
              <w:top w:val="single" w:color="9BBB59" w:sz="8" w:space="0"/>
              <w:bottom w:val="single" w:color="9BBB59" w:sz="8" w:space="0"/>
              <w:right w:val="single" w:color="9BBB59" w:sz="8" w:space="0"/>
              <w:insideH w:val="single" w:sz="8" w:space="0"/>
              <w:insideV w:val="nil"/>
              <w:tl2br w:val="nil"/>
              <w:tr2bl w:val="nil"/>
            </w:tcBorders>
          </w:tcPr>
          <w:p>
            <w:pPr>
              <w:spacing w:after="0" w:line="240" w:lineRule="auto"/>
              <w:jc w:val="both"/>
              <w:rPr>
                <w:rFonts w:asciiTheme="minorHAnsi" w:hAnsiTheme="minorHAnsi" w:cstheme="minorHAnsi"/>
                <w:sz w:val="22"/>
                <w:szCs w:val="22"/>
              </w:rPr>
            </w:pPr>
            <w:r>
              <w:rPr>
                <w:rFonts w:asciiTheme="minorHAnsi" w:hAnsiTheme="minorHAnsi" w:cstheme="minorHAnsi"/>
                <w:sz w:val="22"/>
                <w:szCs w:val="22"/>
              </w:rPr>
              <w:t>Dinas Pertanian Holtikultura dan Perkebunan Provinsi Sumatera Barat</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Pr>
          <w:p>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7512" w:type="dxa"/>
          </w:tcPr>
          <w:p>
            <w:pPr>
              <w:spacing w:after="0" w:line="240" w:lineRule="auto"/>
              <w:jc w:val="both"/>
              <w:rPr>
                <w:rFonts w:asciiTheme="minorHAnsi" w:hAnsiTheme="minorHAnsi" w:cstheme="minorHAnsi"/>
                <w:sz w:val="22"/>
                <w:szCs w:val="22"/>
              </w:rPr>
            </w:pPr>
            <w:r>
              <w:rPr>
                <w:rFonts w:asciiTheme="minorHAnsi" w:hAnsiTheme="minorHAnsi" w:cstheme="minorHAnsi"/>
                <w:sz w:val="22"/>
                <w:szCs w:val="22"/>
              </w:rPr>
              <w:t>Dinas Perkim dan Pertanahan Provinsi Sumatera Barat</w:t>
            </w:r>
          </w:p>
        </w:tc>
      </w:tr>
    </w:tbl>
    <w:p>
      <w:pPr>
        <w:rPr>
          <w:lang w:val="id-ID"/>
        </w:rPr>
      </w:pPr>
    </w:p>
    <w:p>
      <w:pPr>
        <w:rPr>
          <w:lang w:val="id-ID"/>
        </w:rPr>
      </w:pPr>
    </w:p>
    <w:p>
      <w:pPr>
        <w:rPr>
          <w:lang w:val="id-ID"/>
        </w:rPr>
      </w:pPr>
    </w:p>
    <w:tbl>
      <w:tblPr>
        <w:tblStyle w:val="2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07"/>
        <w:gridCol w:w="4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07" w:type="dxa"/>
          </w:tcPr>
          <w:p>
            <w:pPr>
              <w:spacing w:before="240" w:after="240" w:line="360" w:lineRule="auto"/>
              <w:jc w:val="both"/>
              <w:rPr>
                <w:rFonts w:asciiTheme="minorHAnsi" w:hAnsiTheme="minorHAnsi" w:cstheme="minorHAnsi"/>
                <w:sz w:val="24"/>
                <w:szCs w:val="24"/>
                <w:lang w:val="id-ID" w:eastAsia="id-ID"/>
              </w:rPr>
            </w:pPr>
            <w:r>
              <w:rPr>
                <w:rFonts w:asciiTheme="minorHAnsi" w:hAnsiTheme="minorHAnsi" w:cstheme="minorHAnsi"/>
                <w:sz w:val="24"/>
                <w:szCs w:val="24"/>
                <w:lang w:eastAsia="id-ID"/>
              </w:rPr>
              <w:t xml:space="preserve">Capaian indikator kinerja </w:t>
            </w:r>
            <w:r>
              <w:rPr>
                <w:rFonts w:asciiTheme="minorHAnsi" w:hAnsiTheme="minorHAnsi" w:cstheme="minorHAnsi"/>
                <w:sz w:val="24"/>
                <w:szCs w:val="24"/>
              </w:rPr>
              <w:t>Jumlah perangkat Daerah yang melaksanakan penguatan ketatalaksanaan</w:t>
            </w:r>
            <w:r>
              <w:rPr>
                <w:rFonts w:asciiTheme="minorHAnsi" w:hAnsiTheme="minorHAnsi" w:cstheme="minorHAnsi"/>
                <w:sz w:val="24"/>
                <w:szCs w:val="24"/>
                <w:lang w:eastAsia="id-ID"/>
              </w:rPr>
              <w:t xml:space="preserve"> sebesar </w:t>
            </w:r>
            <w:r>
              <w:rPr>
                <w:rFonts w:asciiTheme="minorHAnsi" w:hAnsiTheme="minorHAnsi" w:cstheme="minorHAnsi"/>
                <w:sz w:val="24"/>
                <w:szCs w:val="24"/>
                <w:lang w:val="id-ID" w:eastAsia="id-ID"/>
              </w:rPr>
              <w:t>3</w:t>
            </w:r>
            <w:r>
              <w:rPr>
                <w:rFonts w:asciiTheme="minorHAnsi" w:hAnsiTheme="minorHAnsi" w:cstheme="minorHAnsi"/>
                <w:sz w:val="24"/>
                <w:szCs w:val="24"/>
                <w:lang w:eastAsia="id-ID"/>
              </w:rPr>
              <w:t xml:space="preserve">50% menunjukkan realisasi indikator ini </w:t>
            </w:r>
            <w:r>
              <w:rPr>
                <w:rFonts w:asciiTheme="minorHAnsi" w:hAnsiTheme="minorHAnsi" w:cstheme="minorHAnsi"/>
                <w:sz w:val="24"/>
                <w:szCs w:val="24"/>
                <w:lang w:val="id-ID" w:eastAsia="id-ID"/>
              </w:rPr>
              <w:t xml:space="preserve">jauh di atas </w:t>
            </w:r>
            <w:r>
              <w:rPr>
                <w:rFonts w:asciiTheme="minorHAnsi" w:hAnsiTheme="minorHAnsi" w:cstheme="minorHAnsi"/>
                <w:sz w:val="24"/>
                <w:szCs w:val="24"/>
                <w:lang w:eastAsia="id-ID"/>
              </w:rPr>
              <w:t>target yang direncanakan. Perhitungan capaian indikator ini menggunakan metode pengukuran kriteria yang pertama.</w:t>
            </w:r>
            <w:r>
              <w:rPr>
                <w:rFonts w:asciiTheme="minorHAnsi" w:hAnsiTheme="minorHAnsi" w:cstheme="minorHAnsi"/>
                <w:sz w:val="24"/>
                <w:szCs w:val="24"/>
                <w:lang w:val="id-ID" w:eastAsia="id-ID"/>
              </w:rPr>
              <w:t xml:space="preserve"> Secara capaian, tentunya tidak bisa dibandingkan dengan tahun sebelumnya karena indikator ini baru ditetapkan menjadi kinerja utama Biro Organisasi mulai tahun 2022. Akan tetapi berdasarkan data yang tersedia terjadi peningkatan yang cukup signifikan di tahun ini dibandingkan dengan kondisi tahun 2021. </w:t>
            </w:r>
          </w:p>
        </w:tc>
        <w:tc>
          <w:tcPr>
            <w:tcW w:w="4566" w:type="dxa"/>
          </w:tcPr>
          <w:p>
            <w:pPr>
              <w:spacing w:before="240" w:after="240" w:line="360" w:lineRule="auto"/>
              <w:ind w:left="-108"/>
              <w:jc w:val="both"/>
              <w:rPr>
                <w:rFonts w:asciiTheme="minorHAnsi" w:hAnsiTheme="minorHAnsi" w:cstheme="minorHAnsi"/>
                <w:sz w:val="24"/>
                <w:szCs w:val="24"/>
                <w:lang w:val="id-ID" w:eastAsia="id-ID"/>
              </w:rPr>
            </w:pPr>
            <w:r>
              <w:rPr>
                <w:rFonts w:asciiTheme="minorHAnsi" w:hAnsiTheme="minorHAnsi" w:cstheme="minorHAnsi"/>
                <w:sz w:val="24"/>
                <w:szCs w:val="24"/>
                <w:lang w:eastAsia="id-ID"/>
              </w:rPr>
              <w:t>Perbandingan realisasi dan capaian di tahun 202</w:t>
            </w:r>
            <w:r>
              <w:rPr>
                <w:rFonts w:asciiTheme="minorHAnsi" w:hAnsiTheme="minorHAnsi" w:cstheme="minorHAnsi"/>
                <w:sz w:val="24"/>
                <w:szCs w:val="24"/>
                <w:lang w:val="id-ID" w:eastAsia="id-ID"/>
              </w:rPr>
              <w:t>1</w:t>
            </w:r>
            <w:r>
              <w:rPr>
                <w:rFonts w:asciiTheme="minorHAnsi" w:hAnsiTheme="minorHAnsi" w:cstheme="minorHAnsi"/>
                <w:sz w:val="24"/>
                <w:szCs w:val="24"/>
                <w:lang w:eastAsia="id-ID"/>
              </w:rPr>
              <w:t xml:space="preserve"> dan 202</w:t>
            </w:r>
            <w:r>
              <w:rPr>
                <w:rFonts w:asciiTheme="minorHAnsi" w:hAnsiTheme="minorHAnsi" w:cstheme="minorHAnsi"/>
                <w:sz w:val="24"/>
                <w:szCs w:val="24"/>
                <w:lang w:val="id-ID" w:eastAsia="id-ID"/>
              </w:rPr>
              <w:t>2</w:t>
            </w:r>
            <w:r>
              <w:rPr>
                <w:rFonts w:asciiTheme="minorHAnsi" w:hAnsiTheme="minorHAnsi" w:cstheme="minorHAnsi"/>
                <w:sz w:val="24"/>
                <w:szCs w:val="24"/>
                <w:lang w:eastAsia="id-ID"/>
              </w:rPr>
              <w:t xml:space="preserve"> disajikan pada grafik </w:t>
            </w:r>
            <w:r>
              <w:rPr>
                <w:rFonts w:asciiTheme="minorHAnsi" w:hAnsiTheme="minorHAnsi" w:cstheme="minorHAnsi"/>
                <w:sz w:val="24"/>
                <w:szCs w:val="24"/>
                <w:lang w:val="id-ID" w:eastAsia="id-ID"/>
              </w:rPr>
              <w:t>7</w:t>
            </w:r>
            <w:r>
              <w:rPr>
                <w:rFonts w:asciiTheme="minorHAnsi" w:hAnsiTheme="minorHAnsi" w:cstheme="minorHAnsi"/>
                <w:sz w:val="24"/>
                <w:szCs w:val="24"/>
                <w:lang w:eastAsia="id-ID"/>
              </w:rPr>
              <w:t>.</w:t>
            </w:r>
          </w:p>
          <w:p>
            <w:pPr>
              <w:pStyle w:val="9"/>
              <w:spacing w:after="0" w:line="240" w:lineRule="auto"/>
              <w:jc w:val="center"/>
              <w:rPr>
                <w:color w:val="auto"/>
              </w:rPr>
            </w:pPr>
            <w:r>
              <w:t xml:space="preserve">Grafik </w:t>
            </w:r>
            <w:r>
              <w:fldChar w:fldCharType="begin"/>
            </w:r>
            <w:r>
              <w:instrText xml:space="preserve"> SEQ Grafik \* ARABIC </w:instrText>
            </w:r>
            <w:r>
              <w:fldChar w:fldCharType="separate"/>
            </w:r>
            <w:r>
              <w:t>7</w:t>
            </w:r>
            <w:r>
              <w:fldChar w:fldCharType="end"/>
            </w:r>
            <w:r>
              <w:rPr>
                <w:lang w:val="id-ID"/>
              </w:rPr>
              <w:t xml:space="preserve"> </w:t>
            </w:r>
            <w:r>
              <w:rPr>
                <w:rFonts w:asciiTheme="minorHAnsi" w:hAnsiTheme="minorHAnsi" w:cstheme="minorHAnsi"/>
                <w:color w:val="auto"/>
                <w:sz w:val="20"/>
                <w:szCs w:val="20"/>
                <w:lang w:eastAsia="id-ID"/>
              </w:rPr>
              <w:t>Perbandingan realisasi dan capaian di tahun 202</w:t>
            </w:r>
            <w:r>
              <w:rPr>
                <w:rFonts w:asciiTheme="minorHAnsi" w:hAnsiTheme="minorHAnsi" w:cstheme="minorHAnsi"/>
                <w:color w:val="auto"/>
                <w:lang w:val="id-ID" w:eastAsia="id-ID"/>
              </w:rPr>
              <w:t>1</w:t>
            </w:r>
            <w:r>
              <w:rPr>
                <w:rFonts w:asciiTheme="minorHAnsi" w:hAnsiTheme="minorHAnsi" w:cstheme="minorHAnsi"/>
                <w:color w:val="auto"/>
                <w:sz w:val="20"/>
                <w:szCs w:val="20"/>
                <w:lang w:eastAsia="id-ID"/>
              </w:rPr>
              <w:t xml:space="preserve"> dan 202</w:t>
            </w:r>
            <w:r>
              <w:rPr>
                <w:rFonts w:asciiTheme="minorHAnsi" w:hAnsiTheme="minorHAnsi" w:cstheme="minorHAnsi"/>
                <w:color w:val="auto"/>
                <w:lang w:val="id-ID" w:eastAsia="id-ID"/>
              </w:rPr>
              <w:t>2</w:t>
            </w:r>
          </w:p>
          <w:p>
            <w:pPr>
              <w:spacing w:before="240" w:after="240" w:line="360" w:lineRule="auto"/>
              <w:jc w:val="both"/>
              <w:rPr>
                <w:rFonts w:asciiTheme="minorHAnsi" w:hAnsiTheme="minorHAnsi" w:cstheme="minorHAnsi"/>
                <w:sz w:val="24"/>
                <w:szCs w:val="24"/>
                <w:lang w:val="id-ID" w:eastAsia="id-ID"/>
              </w:rPr>
            </w:pPr>
            <w:r>
              <w:rPr>
                <w:rFonts w:asciiTheme="minorHAnsi" w:hAnsiTheme="minorHAnsi" w:cstheme="minorHAnsi"/>
                <w:sz w:val="20"/>
                <w:szCs w:val="20"/>
                <w:lang w:val="id-ID" w:eastAsia="id-ID"/>
              </w:rPr>
              <w:drawing>
                <wp:inline distT="0" distB="0" distL="0" distR="0">
                  <wp:extent cx="2743200" cy="2825750"/>
                  <wp:effectExtent l="0" t="0" r="19050" b="1270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pPr>
        <w:pStyle w:val="75"/>
        <w:snapToGrid w:val="0"/>
        <w:spacing w:before="240" w:after="240" w:line="360" w:lineRule="auto"/>
        <w:ind w:left="0"/>
        <w:contextualSpacing w:val="0"/>
        <w:jc w:val="both"/>
        <w:rPr>
          <w:rFonts w:cstheme="minorHAnsi"/>
          <w:sz w:val="24"/>
          <w:szCs w:val="24"/>
          <w:highlight w:val="red"/>
          <w:lang w:val="en-US"/>
        </w:rPr>
      </w:pPr>
      <w:r>
        <w:rPr>
          <w:rFonts w:cstheme="minorHAnsi"/>
          <w:sz w:val="24"/>
          <w:szCs w:val="24"/>
          <w:lang w:val="en-US"/>
        </w:rPr>
        <w:t xml:space="preserve">Untuk realisasi indikator </w:t>
      </w:r>
      <w:r>
        <w:rPr>
          <w:rFonts w:cstheme="minorHAnsi"/>
          <w:sz w:val="24"/>
          <w:szCs w:val="24"/>
        </w:rPr>
        <w:t>Jumlah Perangkat Daerah yang melaksanakan Penguatan Ketatalaksanaan</w:t>
      </w:r>
      <w:r>
        <w:rPr>
          <w:rFonts w:cstheme="minorHAnsi"/>
          <w:sz w:val="24"/>
          <w:szCs w:val="24"/>
          <w:lang w:val="en-US"/>
        </w:rPr>
        <w:t xml:space="preserve"> tidak dapat dibandingkan dengan Nasional dan Provinsi dikarenakan ketidaksamaan indikator kinerja.</w:t>
      </w:r>
    </w:p>
    <w:p>
      <w:pPr>
        <w:pStyle w:val="15"/>
        <w:spacing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Upaya yang dilaksanakan oleh Biro Organisasi untuk meningkatkan penguatan ketatalaksanaan antara lain:</w:t>
      </w:r>
    </w:p>
    <w:p>
      <w:pPr>
        <w:pStyle w:val="75"/>
        <w:numPr>
          <w:ilvl w:val="3"/>
          <w:numId w:val="23"/>
        </w:numPr>
        <w:spacing w:after="120" w:line="360" w:lineRule="auto"/>
        <w:ind w:left="426" w:hanging="426"/>
        <w:jc w:val="both"/>
        <w:rPr>
          <w:rFonts w:cstheme="minorHAnsi"/>
          <w:sz w:val="24"/>
          <w:szCs w:val="24"/>
        </w:rPr>
      </w:pPr>
      <w:r>
        <w:rPr>
          <w:rFonts w:cstheme="minorHAnsi"/>
          <w:sz w:val="24"/>
          <w:szCs w:val="24"/>
        </w:rPr>
        <w:t>Menginformasikan kepada semua OPD untuk melaksanakan penyusunan SOP dan Proses Bisnis.</w:t>
      </w:r>
    </w:p>
    <w:p>
      <w:pPr>
        <w:pStyle w:val="75"/>
        <w:numPr>
          <w:ilvl w:val="3"/>
          <w:numId w:val="23"/>
        </w:numPr>
        <w:spacing w:after="120" w:line="360" w:lineRule="auto"/>
        <w:ind w:left="426" w:hanging="426"/>
        <w:jc w:val="both"/>
        <w:rPr>
          <w:rFonts w:cstheme="minorHAnsi"/>
          <w:sz w:val="24"/>
          <w:szCs w:val="24"/>
        </w:rPr>
      </w:pPr>
      <w:r>
        <w:rPr>
          <w:rFonts w:cstheme="minorHAnsi"/>
          <w:sz w:val="24"/>
          <w:szCs w:val="24"/>
        </w:rPr>
        <w:t>Melaksanakan pembinaan dan evaluasi penerapan SOP serta mendampingi OPD dalam menyusun Proses Bisnis.</w:t>
      </w:r>
    </w:p>
    <w:p>
      <w:pPr>
        <w:spacing w:before="240" w:after="240" w:line="360" w:lineRule="auto"/>
        <w:ind w:left="426"/>
        <w:jc w:val="both"/>
        <w:rPr>
          <w:rFonts w:cstheme="minorHAnsi"/>
          <w:sz w:val="24"/>
          <w:szCs w:val="24"/>
          <w:shd w:val="clear" w:color="auto" w:fill="FFFFFF"/>
          <w:lang w:val="id-ID"/>
        </w:rPr>
      </w:pPr>
      <w:r>
        <w:rPr>
          <w:rFonts w:cstheme="minorHAnsi"/>
          <w:sz w:val="24"/>
          <w:szCs w:val="24"/>
          <w:shd w:val="clear" w:color="auto" w:fill="FFFFFF"/>
          <w:lang w:val="id-ID"/>
        </w:rPr>
        <w:t>Semua OPD di lingkungan Pemerintah Provinsi Sumatera barat sampai dengan tahun 2022 telah menyusun SOP</w:t>
      </w:r>
      <w:r>
        <w:rPr>
          <w:rFonts w:cstheme="minorHAnsi"/>
          <w:sz w:val="24"/>
          <w:szCs w:val="24"/>
          <w:lang w:val="id-ID"/>
        </w:rPr>
        <w:t xml:space="preserve">. </w:t>
      </w:r>
      <w:r>
        <w:rPr>
          <w:rFonts w:cstheme="minorHAnsi"/>
          <w:sz w:val="24"/>
          <w:szCs w:val="24"/>
        </w:rPr>
        <w:t xml:space="preserve">Pelaksanaan </w:t>
      </w:r>
      <w:r>
        <w:rPr>
          <w:rFonts w:cstheme="minorHAnsi"/>
          <w:sz w:val="24"/>
          <w:szCs w:val="24"/>
          <w:shd w:val="clear" w:color="auto" w:fill="FFFFFF"/>
        </w:rPr>
        <w:t xml:space="preserve">pembinaan dan evaluasi penerapan SOP sangat </w:t>
      </w:r>
      <w:r>
        <w:rPr>
          <w:rFonts w:cstheme="minorHAnsi"/>
          <w:bCs/>
          <w:sz w:val="24"/>
          <w:szCs w:val="24"/>
          <w:shd w:val="clear" w:color="auto" w:fill="FFFFFF"/>
        </w:rPr>
        <w:t>perlu</w:t>
      </w:r>
      <w:r>
        <w:rPr>
          <w:rFonts w:cstheme="minorHAnsi"/>
          <w:sz w:val="24"/>
          <w:szCs w:val="24"/>
          <w:shd w:val="clear" w:color="auto" w:fill="FFFFFF"/>
        </w:rPr>
        <w:t xml:space="preserve"> dilakukan terhadap Perangkat Daerah karena </w:t>
      </w:r>
      <w:r>
        <w:rPr>
          <w:rFonts w:cstheme="minorHAnsi"/>
          <w:sz w:val="24"/>
          <w:szCs w:val="24"/>
          <w:shd w:val="clear" w:color="auto" w:fill="FFFFFF"/>
          <w:lang w:val="id-ID"/>
        </w:rPr>
        <w:t xml:space="preserve"> </w:t>
      </w:r>
      <w:r>
        <w:rPr>
          <w:rFonts w:cstheme="minorHAnsi"/>
          <w:sz w:val="24"/>
          <w:szCs w:val="24"/>
          <w:shd w:val="clear" w:color="auto" w:fill="FFFFFF"/>
        </w:rPr>
        <w:t>SOP bersifat dinamis dan berkembang yang harus menyesuaikan dengan kebutuhan Perangkat Daerah dalam menyelesaikan pekerjaan hingga memberikan hasil yang efektif dan efisien.</w:t>
      </w:r>
      <w:r>
        <w:rPr>
          <w:rFonts w:cstheme="minorHAnsi"/>
          <w:sz w:val="24"/>
          <w:szCs w:val="24"/>
          <w:shd w:val="clear" w:color="auto" w:fill="FFFFFF"/>
          <w:lang w:val="id-ID"/>
        </w:rPr>
        <w:t xml:space="preserve"> </w:t>
      </w:r>
      <w:r>
        <w:rPr>
          <w:rFonts w:cstheme="minorHAnsi"/>
          <w:sz w:val="24"/>
          <w:szCs w:val="24"/>
          <w:shd w:val="clear" w:color="auto" w:fill="FFFFFF"/>
        </w:rPr>
        <w:t>Untuk itu di</w:t>
      </w:r>
      <w:r>
        <w:rPr>
          <w:rFonts w:cstheme="minorHAnsi"/>
          <w:sz w:val="24"/>
          <w:szCs w:val="24"/>
          <w:shd w:val="clear" w:color="auto" w:fill="FFFFFF"/>
          <w:lang w:val="id-ID"/>
        </w:rPr>
        <w:t xml:space="preserve"> </w:t>
      </w:r>
      <w:r>
        <w:rPr>
          <w:rFonts w:cstheme="minorHAnsi"/>
          <w:sz w:val="24"/>
          <w:szCs w:val="24"/>
          <w:shd w:val="clear" w:color="auto" w:fill="FFFFFF"/>
        </w:rPr>
        <w:t>tahun 2023 Biro Organisasi juga kembali ditargetkan untuk melaksanakan pembinaan dan evaluasi penerapan SOP terhadap 4 Perangkat Daerah dengan kriteria yang mengalami perubahan secara nomenklatur dan struktur jabatannya.</w:t>
      </w:r>
    </w:p>
    <w:p>
      <w:pPr>
        <w:spacing w:before="240" w:after="240" w:line="360" w:lineRule="auto"/>
        <w:ind w:left="426"/>
        <w:jc w:val="both"/>
        <w:rPr>
          <w:rFonts w:cstheme="minorHAnsi"/>
          <w:sz w:val="24"/>
          <w:szCs w:val="24"/>
          <w:shd w:val="clear" w:color="auto" w:fill="FFFFFF"/>
        </w:rPr>
      </w:pPr>
      <w:r>
        <w:rPr>
          <w:rFonts w:cstheme="minorHAnsi"/>
          <w:sz w:val="24"/>
          <w:szCs w:val="24"/>
          <w:shd w:val="clear" w:color="auto" w:fill="FFFFFF"/>
        </w:rPr>
        <w:t>Disamping itu, bentuk tindaklanjut terhadap Peraturan Menteri Pendayagunaan Aparatur Negara dan Reformasi Birokrasi Nomor 19 Tahun 2018 Tentang Penyusunan Peta Proses Bisnis, yang mengharuskan Perangkat Daerah menyusun Peta Proses Bisnis (Probis) untuk menggambarkan alur dan pola hubungan kerja yang efektif dan efisien sehingga memberikan nilai tambah terhadap pencapaian visi misi Kepala Daerah, maka di tahun 2022 Biro organisasi telah melaksanakan pendampingan penyusunan Peta Proses Bisnis (Probis) terhadap 38 (tiga puluh delapan) Perangkat Daerah</w:t>
      </w:r>
    </w:p>
    <w:p>
      <w:pPr>
        <w:spacing w:before="240" w:after="240" w:line="360" w:lineRule="auto"/>
        <w:ind w:left="426"/>
        <w:jc w:val="both"/>
        <w:rPr>
          <w:rFonts w:cstheme="minorHAnsi"/>
          <w:sz w:val="24"/>
          <w:szCs w:val="24"/>
          <w:lang w:val="id-ID"/>
        </w:rPr>
      </w:pPr>
      <w:r>
        <w:rPr>
          <w:rFonts w:asciiTheme="minorHAnsi" w:hAnsiTheme="minorHAnsi" w:cstheme="minorHAnsi"/>
          <w:sz w:val="24"/>
          <w:szCs w:val="24"/>
        </w:rPr>
        <w:t>Lebih lanjut di tahun 2023 Biro Organisasi akan melaksanakan kembali pendampingan penyusunan Peta Proses Bisnis (Probis)  terhadap 5 (lima) Perangkat Daerah yaitu RSUD dr. Achmad Mochtar, RSJ Prof. HB. Saanin, RSUD Pariaman, RSUD Mohammad Natsir dan Sekretariat Daerah. Disamping itu Biro Organisasi juga akan melaksanakan pembinaan serta r</w:t>
      </w:r>
      <w:r>
        <w:rPr>
          <w:rFonts w:asciiTheme="minorHAnsi" w:hAnsiTheme="minorHAnsi" w:cstheme="minorHAnsi"/>
          <w:sz w:val="24"/>
          <w:szCs w:val="24"/>
          <w:lang w:val="id-ID"/>
        </w:rPr>
        <w:t>e</w:t>
      </w:r>
      <w:r>
        <w:rPr>
          <w:rFonts w:asciiTheme="minorHAnsi" w:hAnsiTheme="minorHAnsi" w:cstheme="minorHAnsi"/>
          <w:sz w:val="24"/>
          <w:szCs w:val="24"/>
        </w:rPr>
        <w:t>viu terhadap Peta Proses Bisnis Perangkat Daerah yang mengalami perubahan untuk diselaraskan dengan dokumen Rencana Strategis (Renstra) Perangkat Daerah.</w:t>
      </w:r>
    </w:p>
    <w:p>
      <w:pPr>
        <w:pStyle w:val="75"/>
        <w:numPr>
          <w:ilvl w:val="3"/>
          <w:numId w:val="23"/>
        </w:numPr>
        <w:spacing w:after="120" w:line="360" w:lineRule="auto"/>
        <w:ind w:left="426" w:hanging="426"/>
        <w:jc w:val="both"/>
        <w:rPr>
          <w:rFonts w:cstheme="minorHAnsi"/>
          <w:sz w:val="24"/>
          <w:szCs w:val="24"/>
        </w:rPr>
      </w:pPr>
      <w:r>
        <w:rPr>
          <w:rFonts w:cstheme="minorHAnsi"/>
          <w:sz w:val="24"/>
          <w:szCs w:val="24"/>
        </w:rPr>
        <w:t>Mengupayakan untuk melakukan koordinasi dengan semua Perangkat Daerah melalui WAG dan surat.</w:t>
      </w:r>
    </w:p>
    <w:p>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Dari pelaksanaan penguatan ketatalaksanaan tersebut selama tahun 2022 ditemui adanya hambatan-hambatan yaitu :</w:t>
      </w:r>
    </w:p>
    <w:p>
      <w:pPr>
        <w:pStyle w:val="75"/>
        <w:numPr>
          <w:ilvl w:val="0"/>
          <w:numId w:val="34"/>
        </w:numPr>
        <w:tabs>
          <w:tab w:val="left" w:pos="426"/>
        </w:tabs>
        <w:spacing w:after="120" w:line="360" w:lineRule="auto"/>
        <w:ind w:left="426" w:hanging="426"/>
        <w:jc w:val="both"/>
        <w:rPr>
          <w:rFonts w:cstheme="minorHAnsi"/>
          <w:sz w:val="24"/>
          <w:szCs w:val="24"/>
        </w:rPr>
      </w:pPr>
      <w:r>
        <w:rPr>
          <w:rFonts w:cstheme="minorHAnsi"/>
          <w:sz w:val="24"/>
          <w:szCs w:val="24"/>
        </w:rPr>
        <w:t>Masih adanya aparatur yang belum memahami pentingnya penataan ketatalaksanaan dalam penyusunan Peta Proses Bisnis dalam evaluasi SOP</w:t>
      </w:r>
    </w:p>
    <w:p>
      <w:pPr>
        <w:pStyle w:val="75"/>
        <w:numPr>
          <w:ilvl w:val="0"/>
          <w:numId w:val="34"/>
        </w:numPr>
        <w:tabs>
          <w:tab w:val="left" w:pos="426"/>
        </w:tabs>
        <w:spacing w:after="120" w:line="360" w:lineRule="auto"/>
        <w:ind w:left="426" w:hanging="426"/>
        <w:jc w:val="both"/>
        <w:rPr>
          <w:rFonts w:cstheme="minorHAnsi"/>
          <w:sz w:val="24"/>
          <w:szCs w:val="24"/>
        </w:rPr>
      </w:pPr>
      <w:r>
        <w:rPr>
          <w:rFonts w:cstheme="minorHAnsi"/>
          <w:sz w:val="24"/>
          <w:szCs w:val="24"/>
        </w:rPr>
        <w:t xml:space="preserve">Masih rendahnya perhatian pimpinan unit kerja </w:t>
      </w:r>
    </w:p>
    <w:p>
      <w:pPr>
        <w:tabs>
          <w:tab w:val="left" w:pos="567"/>
        </w:tabs>
        <w:spacing w:after="120" w:line="360" w:lineRule="auto"/>
        <w:jc w:val="both"/>
        <w:rPr>
          <w:rFonts w:asciiTheme="minorHAnsi" w:hAnsiTheme="minorHAnsi" w:cstheme="minorHAnsi"/>
          <w:sz w:val="24"/>
          <w:szCs w:val="24"/>
        </w:rPr>
      </w:pPr>
      <w:r>
        <w:rPr>
          <w:rFonts w:asciiTheme="minorHAnsi" w:hAnsiTheme="minorHAnsi" w:cstheme="minorHAnsi"/>
          <w:sz w:val="24"/>
          <w:szCs w:val="24"/>
        </w:rPr>
        <w:t xml:space="preserve">Dari hambatan yang telah ditemui diupayakan pemecahan permasalahan/hambatan yang ada, yaitu: </w:t>
      </w:r>
    </w:p>
    <w:p>
      <w:pPr>
        <w:tabs>
          <w:tab w:val="left" w:pos="567"/>
        </w:tabs>
        <w:spacing w:after="120" w:line="360" w:lineRule="auto"/>
        <w:jc w:val="both"/>
        <w:rPr>
          <w:rFonts w:asciiTheme="minorHAnsi" w:hAnsiTheme="minorHAnsi" w:cstheme="minorHAnsi"/>
          <w:sz w:val="24"/>
          <w:szCs w:val="24"/>
        </w:rPr>
      </w:pPr>
    </w:p>
    <w:p>
      <w:pPr>
        <w:pStyle w:val="75"/>
        <w:numPr>
          <w:ilvl w:val="0"/>
          <w:numId w:val="35"/>
        </w:numPr>
        <w:tabs>
          <w:tab w:val="left" w:pos="567"/>
        </w:tabs>
        <w:spacing w:after="120" w:line="360" w:lineRule="auto"/>
        <w:ind w:hanging="720"/>
        <w:jc w:val="both"/>
        <w:rPr>
          <w:rFonts w:cstheme="minorHAnsi"/>
          <w:sz w:val="24"/>
          <w:szCs w:val="24"/>
        </w:rPr>
      </w:pPr>
      <w:r>
        <w:rPr>
          <w:rFonts w:cstheme="minorHAnsi"/>
          <w:sz w:val="24"/>
          <w:szCs w:val="24"/>
        </w:rPr>
        <w:t>Mengendalikan pengawasan penerapan ketatalaksanaan organisasi.</w:t>
      </w:r>
    </w:p>
    <w:p>
      <w:pPr>
        <w:pStyle w:val="75"/>
        <w:numPr>
          <w:ilvl w:val="0"/>
          <w:numId w:val="35"/>
        </w:numPr>
        <w:tabs>
          <w:tab w:val="left" w:pos="567"/>
        </w:tabs>
        <w:spacing w:after="120" w:line="360" w:lineRule="auto"/>
        <w:ind w:hanging="720"/>
        <w:jc w:val="both"/>
        <w:rPr>
          <w:rFonts w:cstheme="minorHAnsi"/>
          <w:sz w:val="24"/>
          <w:szCs w:val="24"/>
        </w:rPr>
      </w:pPr>
      <w:r>
        <w:rPr>
          <w:rFonts w:cstheme="minorHAnsi"/>
          <w:sz w:val="24"/>
          <w:szCs w:val="24"/>
        </w:rPr>
        <w:t>Meningkatnya peranan pengawasan Organisasi.</w:t>
      </w:r>
    </w:p>
    <w:p>
      <w:pPr>
        <w:pStyle w:val="75"/>
        <w:numPr>
          <w:ilvl w:val="0"/>
          <w:numId w:val="35"/>
        </w:numPr>
        <w:tabs>
          <w:tab w:val="left" w:pos="567"/>
        </w:tabs>
        <w:spacing w:after="120" w:line="360" w:lineRule="auto"/>
        <w:ind w:left="567" w:hanging="567"/>
        <w:jc w:val="both"/>
        <w:rPr>
          <w:rFonts w:cstheme="minorHAnsi"/>
          <w:sz w:val="24"/>
          <w:szCs w:val="24"/>
        </w:rPr>
      </w:pPr>
      <w:r>
        <w:rPr>
          <w:rFonts w:cstheme="minorHAnsi"/>
          <w:sz w:val="24"/>
          <w:szCs w:val="24"/>
        </w:rPr>
        <w:t>Secara konsisten melaksanakan pembinaan dan evaluasi penerapan SOP dan Proses Bisnis serta mendampingi OPD yang belum menyusun Proses Bisnis.</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rPr>
        <w:t xml:space="preserve">Anggaran yang disediakan dalam APBD/P tahun 2022 untuk pelaksanaan program/kegiatan yang mendukung pencapaian </w:t>
      </w:r>
      <w:r>
        <w:rPr>
          <w:rFonts w:asciiTheme="minorHAnsi" w:hAnsiTheme="minorHAnsi" w:cstheme="minorHAnsi"/>
          <w:sz w:val="24"/>
          <w:szCs w:val="24"/>
          <w:lang w:val="id-ID"/>
        </w:rPr>
        <w:t xml:space="preserve">sasaran </w:t>
      </w:r>
      <w:r>
        <w:rPr>
          <w:rFonts w:asciiTheme="minorHAnsi" w:hAnsiTheme="minorHAnsi" w:cstheme="minorHAnsi"/>
          <w:i/>
          <w:sz w:val="24"/>
          <w:szCs w:val="24"/>
        </w:rPr>
        <w:t>Penataan Tatalaksana yang Efektif</w:t>
      </w:r>
      <w:r>
        <w:rPr>
          <w:rFonts w:asciiTheme="minorHAnsi" w:hAnsiTheme="minorHAnsi" w:cstheme="minorHAnsi"/>
          <w:sz w:val="24"/>
          <w:szCs w:val="24"/>
        </w:rPr>
        <w:t xml:space="preserve"> adalah sebesar </w:t>
      </w:r>
      <w:r>
        <w:rPr>
          <w:rFonts w:asciiTheme="minorHAnsi" w:hAnsiTheme="minorHAnsi" w:cstheme="minorHAnsi"/>
          <w:b/>
          <w:sz w:val="24"/>
          <w:szCs w:val="24"/>
        </w:rPr>
        <w:t>Rp. 234.138.134,-</w:t>
      </w:r>
      <w:r>
        <w:rPr>
          <w:rFonts w:asciiTheme="minorHAnsi" w:hAnsiTheme="minorHAnsi" w:cstheme="minorHAnsi"/>
          <w:sz w:val="24"/>
          <w:szCs w:val="24"/>
        </w:rPr>
        <w:t xml:space="preserve">  yang terealisasi sebesar </w:t>
      </w:r>
      <w:r>
        <w:rPr>
          <w:rFonts w:asciiTheme="minorHAnsi" w:hAnsiTheme="minorHAnsi" w:cstheme="minorHAnsi"/>
          <w:b/>
          <w:sz w:val="24"/>
          <w:szCs w:val="24"/>
        </w:rPr>
        <w:t>Rp. 230.111.986,-</w:t>
      </w:r>
      <w:r>
        <w:rPr>
          <w:rFonts w:asciiTheme="minorHAnsi" w:hAnsiTheme="minorHAnsi" w:cstheme="minorHAnsi"/>
          <w:sz w:val="24"/>
          <w:szCs w:val="24"/>
        </w:rPr>
        <w:t xml:space="preserve">atau dengan persentase sebesar </w:t>
      </w:r>
      <w:r>
        <w:rPr>
          <w:rFonts w:asciiTheme="minorHAnsi" w:hAnsiTheme="minorHAnsi" w:cstheme="minorHAnsi"/>
          <w:b/>
          <w:sz w:val="24"/>
          <w:szCs w:val="24"/>
        </w:rPr>
        <w:t>98,28 %</w:t>
      </w:r>
      <w:r>
        <w:rPr>
          <w:rFonts w:asciiTheme="minorHAnsi" w:hAnsiTheme="minorHAnsi" w:cstheme="minorHAnsi"/>
          <w:sz w:val="24"/>
          <w:szCs w:val="24"/>
        </w:rPr>
        <w:t>.</w:t>
      </w:r>
      <w:r>
        <w:rPr>
          <w:rFonts w:asciiTheme="minorHAnsi" w:hAnsiTheme="minorHAnsi" w:cstheme="minorHAnsi"/>
          <w:sz w:val="24"/>
          <w:szCs w:val="24"/>
          <w:lang w:val="id-ID"/>
        </w:rPr>
        <w:t xml:space="preserve"> </w:t>
      </w:r>
      <w:r>
        <w:rPr>
          <w:rFonts w:asciiTheme="minorHAnsi" w:hAnsiTheme="minorHAnsi" w:cstheme="minorHAnsi"/>
          <w:sz w:val="24"/>
          <w:szCs w:val="24"/>
        </w:rPr>
        <w:t xml:space="preserve">Artinya terdapat </w:t>
      </w:r>
      <w:r>
        <w:rPr>
          <w:rFonts w:asciiTheme="minorHAnsi" w:hAnsiTheme="minorHAnsi" w:cstheme="minorHAnsi"/>
          <w:sz w:val="24"/>
          <w:szCs w:val="24"/>
          <w:lang w:val="id-ID"/>
        </w:rPr>
        <w:t>sisa</w:t>
      </w:r>
      <w:r>
        <w:rPr>
          <w:rFonts w:asciiTheme="minorHAnsi" w:hAnsiTheme="minorHAnsi" w:cstheme="minorHAnsi"/>
          <w:sz w:val="24"/>
          <w:szCs w:val="24"/>
        </w:rPr>
        <w:t xml:space="preserve"> penggunaan anggaran sebesar Rp</w:t>
      </w:r>
      <w:r>
        <w:rPr>
          <w:rFonts w:asciiTheme="minorHAnsi" w:hAnsiTheme="minorHAnsi" w:cstheme="minorHAnsi"/>
          <w:sz w:val="24"/>
          <w:szCs w:val="24"/>
          <w:lang w:val="id-ID"/>
        </w:rPr>
        <w:t>. 4</w:t>
      </w:r>
      <w:r>
        <w:rPr>
          <w:rFonts w:asciiTheme="minorHAnsi" w:hAnsiTheme="minorHAnsi" w:cstheme="minorHAnsi"/>
          <w:sz w:val="24"/>
          <w:szCs w:val="24"/>
        </w:rPr>
        <w:t>.</w:t>
      </w:r>
      <w:r>
        <w:rPr>
          <w:rFonts w:asciiTheme="minorHAnsi" w:hAnsiTheme="minorHAnsi" w:cstheme="minorHAnsi"/>
          <w:sz w:val="24"/>
          <w:szCs w:val="24"/>
          <w:lang w:val="id-ID"/>
        </w:rPr>
        <w:t>026</w:t>
      </w:r>
      <w:r>
        <w:rPr>
          <w:rFonts w:asciiTheme="minorHAnsi" w:hAnsiTheme="minorHAnsi" w:cstheme="minorHAnsi"/>
          <w:sz w:val="24"/>
          <w:szCs w:val="24"/>
        </w:rPr>
        <w:t>.</w:t>
      </w:r>
      <w:r>
        <w:rPr>
          <w:rFonts w:asciiTheme="minorHAnsi" w:hAnsiTheme="minorHAnsi" w:cstheme="minorHAnsi"/>
          <w:sz w:val="24"/>
          <w:szCs w:val="24"/>
          <w:lang w:val="id-ID"/>
        </w:rPr>
        <w:t>148</w:t>
      </w:r>
      <w:r>
        <w:rPr>
          <w:rFonts w:asciiTheme="minorHAnsi" w:hAnsiTheme="minorHAnsi" w:cstheme="minorHAnsi"/>
          <w:sz w:val="24"/>
          <w:szCs w:val="24"/>
        </w:rPr>
        <w:t>,-</w:t>
      </w:r>
      <w:r>
        <w:rPr>
          <w:rFonts w:asciiTheme="minorHAnsi" w:hAnsiTheme="minorHAnsi" w:cstheme="minorHAnsi"/>
          <w:sz w:val="24"/>
          <w:szCs w:val="24"/>
          <w:lang w:val="id-ID"/>
        </w:rPr>
        <w:t xml:space="preserve"> </w:t>
      </w:r>
      <w:r>
        <w:rPr>
          <w:rFonts w:asciiTheme="minorHAnsi" w:hAnsiTheme="minorHAnsi" w:cstheme="minorHAnsi"/>
          <w:sz w:val="24"/>
          <w:szCs w:val="24"/>
        </w:rPr>
        <w:t>(1</w:t>
      </w:r>
      <w:r>
        <w:rPr>
          <w:rFonts w:asciiTheme="minorHAnsi" w:hAnsiTheme="minorHAnsi" w:cstheme="minorHAnsi"/>
          <w:sz w:val="24"/>
          <w:szCs w:val="24"/>
          <w:lang w:val="id-ID"/>
        </w:rPr>
        <w:t>,</w:t>
      </w:r>
      <w:r>
        <w:rPr>
          <w:rFonts w:asciiTheme="minorHAnsi" w:hAnsiTheme="minorHAnsi" w:cstheme="minorHAnsi"/>
          <w:sz w:val="24"/>
          <w:szCs w:val="24"/>
        </w:rPr>
        <w:t xml:space="preserve">72%). </w:t>
      </w:r>
      <w:r>
        <w:rPr>
          <w:rFonts w:asciiTheme="minorHAnsi" w:hAnsiTheme="minorHAnsi" w:cstheme="minorHAnsi"/>
          <w:sz w:val="24"/>
          <w:szCs w:val="24"/>
          <w:lang w:val="id-ID"/>
        </w:rPr>
        <w:t xml:space="preserve"> Sisa anggaran tersebut berasal dari belanja Honorarium Narasumber atau Pembahas, Moderator, Pembawa Acara, dan Panitia, belanja alat/bahan untuk kegaitan kantor-bahan komputer dan belanja perjalanan dinas. Jika dibandingkan antara capaian sasaran penataaan tatalaksana yang efektif sebesar 391,67% dengan realisasi anggaran 98,28% terdapat tingkat efesiensi sebesar 293,39%.</w:t>
      </w:r>
    </w:p>
    <w:p>
      <w:pPr>
        <w:spacing w:before="240" w:after="240" w:line="360" w:lineRule="auto"/>
        <w:jc w:val="both"/>
        <w:rPr>
          <w:rFonts w:hint="default" w:eastAsia="Times New Roman" w:cs="Segoe UI" w:asciiTheme="minorHAnsi" w:hAnsiTheme="minorHAnsi"/>
          <w:bCs/>
          <w:iCs/>
          <w:sz w:val="24"/>
          <w:szCs w:val="24"/>
          <w:highlight w:val="yellow"/>
          <w:lang w:val="en-US" w:eastAsia="id-ID"/>
        </w:rPr>
      </w:pPr>
      <w:r>
        <w:rPr>
          <w:rFonts w:hint="default" w:eastAsia="Times New Roman" w:cs="Segoe UI" w:asciiTheme="minorHAnsi" w:hAnsiTheme="minorHAnsi"/>
          <w:bCs/>
          <w:iCs/>
          <w:sz w:val="24"/>
          <w:szCs w:val="24"/>
          <w:highlight w:val="yellow"/>
          <w:lang w:val="en-US" w:eastAsia="id-ID"/>
        </w:rPr>
        <w:t xml:space="preserve">Upaya efesiensi yang telah dilakukan dalam mendukung pencapaian sasaran Meningkatnya </w:t>
      </w:r>
      <w:r>
        <w:rPr>
          <w:rFonts w:asciiTheme="minorHAnsi" w:hAnsiTheme="minorHAnsi" w:cstheme="minorHAnsi"/>
          <w:sz w:val="24"/>
          <w:szCs w:val="24"/>
          <w:lang w:val="id-ID"/>
        </w:rPr>
        <w:t>inovasi pelayanan publik</w:t>
      </w:r>
      <w:r>
        <w:rPr>
          <w:rFonts w:hint="default" w:eastAsia="Times New Roman" w:cs="Segoe UI" w:asciiTheme="minorHAnsi" w:hAnsiTheme="minorHAnsi"/>
          <w:bCs/>
          <w:iCs/>
          <w:sz w:val="24"/>
          <w:szCs w:val="24"/>
          <w:highlight w:val="yellow"/>
          <w:lang w:val="en-US" w:eastAsia="id-ID"/>
        </w:rPr>
        <w:t xml:space="preserve"> antara lain melakukan pendampingan, pembinaan, menyampaikan informasi serta diskusi terkait penataan ketataklasanaan secara berkelanjutan melalui </w:t>
      </w:r>
      <w:r>
        <w:rPr>
          <w:rFonts w:hint="default" w:eastAsia="Times New Roman" w:cs="Segoe UI" w:asciiTheme="minorHAnsi" w:hAnsiTheme="minorHAnsi"/>
          <w:bCs/>
          <w:i/>
          <w:iCs w:val="0"/>
          <w:sz w:val="24"/>
          <w:szCs w:val="24"/>
          <w:highlight w:val="yellow"/>
          <w:lang w:val="en-US" w:eastAsia="id-ID"/>
        </w:rPr>
        <w:t>WhatsApp</w:t>
      </w:r>
      <w:r>
        <w:rPr>
          <w:rFonts w:hint="default" w:eastAsia="Times New Roman" w:cs="Segoe UI" w:asciiTheme="minorHAnsi" w:hAnsiTheme="minorHAnsi"/>
          <w:bCs/>
          <w:iCs/>
          <w:sz w:val="24"/>
          <w:szCs w:val="24"/>
          <w:highlight w:val="yellow"/>
          <w:lang w:val="en-US" w:eastAsia="id-ID"/>
        </w:rPr>
        <w:t xml:space="preserve"> Group untuk OPD di lingkup Pemerintah Provinsi Sumatera Barat dan </w:t>
      </w:r>
      <w:r>
        <w:rPr>
          <w:rFonts w:hint="default" w:eastAsia="Times New Roman" w:cs="Segoe UI" w:asciiTheme="minorHAnsi" w:hAnsiTheme="minorHAnsi"/>
          <w:bCs/>
          <w:i/>
          <w:iCs w:val="0"/>
          <w:sz w:val="24"/>
          <w:szCs w:val="24"/>
          <w:highlight w:val="yellow"/>
          <w:lang w:val="en-US" w:eastAsia="id-ID"/>
        </w:rPr>
        <w:t>WhatsApp</w:t>
      </w:r>
      <w:r>
        <w:rPr>
          <w:rFonts w:hint="default" w:eastAsia="Times New Roman" w:cs="Segoe UI" w:asciiTheme="minorHAnsi" w:hAnsiTheme="minorHAnsi"/>
          <w:bCs/>
          <w:iCs/>
          <w:sz w:val="24"/>
          <w:szCs w:val="24"/>
          <w:highlight w:val="yellow"/>
          <w:lang w:val="en-US" w:eastAsia="id-ID"/>
        </w:rPr>
        <w:t xml:space="preserve"> Group untuk Bagian Organisasi 19 Kabupaten/Kota se Sumatera Barat. </w:t>
      </w:r>
    </w:p>
    <w:p>
      <w:pPr>
        <w:spacing w:before="240" w:after="240" w:line="360" w:lineRule="auto"/>
        <w:jc w:val="both"/>
        <w:rPr>
          <w:rFonts w:asciiTheme="minorHAnsi" w:hAnsiTheme="minorHAnsi" w:cstheme="minorHAnsi"/>
          <w:i/>
          <w:sz w:val="24"/>
          <w:szCs w:val="24"/>
          <w:lang w:val="id-ID"/>
        </w:rPr>
      </w:pPr>
      <w:r>
        <w:rPr>
          <w:rFonts w:asciiTheme="minorHAnsi" w:hAnsiTheme="minorHAnsi" w:cstheme="minorHAnsi"/>
          <w:sz w:val="24"/>
          <w:szCs w:val="24"/>
        </w:rPr>
        <w:t xml:space="preserve">Anggaran sebesar Rp. </w:t>
      </w:r>
      <w:r>
        <w:rPr>
          <w:rFonts w:asciiTheme="minorHAnsi" w:hAnsiTheme="minorHAnsi" w:cstheme="minorHAnsi"/>
          <w:b/>
          <w:sz w:val="24"/>
          <w:szCs w:val="24"/>
        </w:rPr>
        <w:t>234.138.134,-</w:t>
      </w:r>
      <w:r>
        <w:rPr>
          <w:rFonts w:asciiTheme="minorHAnsi" w:hAnsiTheme="minorHAnsi" w:cstheme="minorHAnsi"/>
          <w:sz w:val="24"/>
          <w:szCs w:val="24"/>
        </w:rPr>
        <w:t xml:space="preserve">  berada pada program Penataan Organisasi dengan sub kegiatannya adalah Pengelolaan Tatalaksana Pemerintahan. Pencapaian Sub kegiatan yang dilaksanakan ini sudah dapat menunjang pencapaian sasaran strategis </w:t>
      </w:r>
      <w:r>
        <w:rPr>
          <w:rFonts w:asciiTheme="minorHAnsi" w:hAnsiTheme="minorHAnsi" w:cstheme="minorHAnsi"/>
          <w:i/>
          <w:sz w:val="24"/>
          <w:szCs w:val="24"/>
        </w:rPr>
        <w:t>Penataan Tatalaksana yang Efektif.</w:t>
      </w:r>
    </w:p>
    <w:p>
      <w:pPr>
        <w:spacing w:before="240" w:after="240" w:line="360" w:lineRule="auto"/>
        <w:jc w:val="both"/>
        <w:rPr>
          <w:rFonts w:asciiTheme="minorHAnsi" w:hAnsiTheme="minorHAnsi" w:cstheme="minorHAnsi"/>
          <w:i/>
          <w:sz w:val="24"/>
          <w:szCs w:val="24"/>
          <w:lang w:val="id-ID"/>
        </w:rPr>
      </w:pPr>
    </w:p>
    <w:p>
      <w:pPr>
        <w:pStyle w:val="15"/>
        <w:tabs>
          <w:tab w:val="left" w:pos="600"/>
          <w:tab w:val="center" w:pos="4399"/>
        </w:tabs>
        <w:ind w:left="284"/>
        <w:rPr>
          <w:rFonts w:ascii="Monotype Corsiva" w:hAnsi="Monotype Corsiva" w:eastAsia="Arial Unicode MS" w:cs="Arial"/>
          <w:b/>
          <w:lang w:val="id-ID"/>
        </w:rPr>
      </w:pPr>
      <w:r>
        <w:rPr>
          <w:rFonts w:ascii="Monotype Corsiva" w:hAnsi="Monotype Corsiva" w:eastAsia="Arial Unicode MS" w:cs="Arial"/>
          <w:b/>
          <w:sz w:val="30"/>
          <w:lang w:val="id-ID" w:eastAsia="id-ID"/>
        </w:rPr>
        <mc:AlternateContent>
          <mc:Choice Requires="wps">
            <w:drawing>
              <wp:anchor distT="0" distB="0" distL="114300" distR="114300" simplePos="0" relativeHeight="251664384" behindDoc="0" locked="0" layoutInCell="1" allowOverlap="1">
                <wp:simplePos x="0" y="0"/>
                <wp:positionH relativeFrom="column">
                  <wp:posOffset>1751965</wp:posOffset>
                </wp:positionH>
                <wp:positionV relativeFrom="paragraph">
                  <wp:posOffset>151130</wp:posOffset>
                </wp:positionV>
                <wp:extent cx="3810000" cy="603250"/>
                <wp:effectExtent l="1714500" t="0" r="19050" b="25400"/>
                <wp:wrapNone/>
                <wp:docPr id="156" name="Line Callout 2 (Border and Accent Bar) 156"/>
                <wp:cNvGraphicFramePr/>
                <a:graphic xmlns:a="http://schemas.openxmlformats.org/drawingml/2006/main">
                  <a:graphicData uri="http://schemas.microsoft.com/office/word/2010/wordprocessingShape">
                    <wps:wsp>
                      <wps:cNvSpPr/>
                      <wps:spPr>
                        <a:xfrm>
                          <a:off x="0" y="0"/>
                          <a:ext cx="3810000" cy="603250"/>
                        </a:xfrm>
                        <a:prstGeom prst="accentBorderCallout2">
                          <a:avLst>
                            <a:gd name="adj1" fmla="val 18750"/>
                            <a:gd name="adj2" fmla="val -8333"/>
                            <a:gd name="adj3" fmla="val 18750"/>
                            <a:gd name="adj4" fmla="val -16667"/>
                            <a:gd name="adj5" fmla="val 19590"/>
                            <a:gd name="adj6" fmla="val -44894"/>
                          </a:avLst>
                        </a:prstGeom>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rFonts w:ascii="Monotype Corsiva" w:hAnsi="Monotype Corsiva"/>
                                <w:sz w:val="28"/>
                                <w:szCs w:val="30"/>
                                <w:lang w:val="id-ID"/>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Akuntabilitas Kinerja</w:t>
                            </w:r>
                            <w:r>
                              <w:rPr>
                                <w:rFonts w:ascii="Monotype Corsiva" w:hAnsi="Monotype Corsiva" w:cs="Arial"/>
                                <w:b/>
                                <w:bCs/>
                                <w:color w:val="FFFFFF"/>
                                <w:sz w:val="28"/>
                                <w:szCs w:val="30"/>
                              </w:rPr>
                              <w:t xml:space="preserve"> </w:t>
                            </w:r>
                            <w:r>
                              <w:rPr>
                                <w:rFonts w:ascii="Monotype Corsiva" w:hAnsi="Monotype Corsiva" w:cs="Arial"/>
                                <w:b/>
                                <w:bCs/>
                                <w:color w:val="FFFFFF"/>
                                <w:sz w:val="28"/>
                                <w:szCs w:val="30"/>
                                <w:lang w:val="id-ID"/>
                              </w:rPr>
                              <w:t>Organisasi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1" type="#_x0000_t51" style="position:absolute;left:0pt;margin-left:137.95pt;margin-top:11.9pt;height:47.5pt;width:300pt;z-index:251664384;v-text-anchor:middle;mso-width-relative:page;mso-height-relative:page;" fillcolor="#4BACC6 [3208]" filled="t" stroked="t" coordsize="21600,21600" o:gfxdata="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tWMAedgAAAAKAQAADwAAAAAAAAABACAAAAAiAAAAZHJzL2Rvd25yZXYu&#10;eG1sUEsBAhQAFAAAAAgAh07iQNoTqoffAgAAIAYAAA4AAAAAAAAAAQAgAAAAJwEAAGRycy9lMm9E&#10;b2MueG1sUEsFBgAAAAAGAAYAWQEAAHgGAAAAAA==&#10;" adj="-9697,4231,-3600,4050,-1800,4050">
                <v:fill on="t" focussize="0,0"/>
                <v:stroke weight="2pt" color="#357D91 [3208]" joinstyle="round"/>
                <v:imagedata o:title=""/>
                <o:lock v:ext="edit" aspectratio="f"/>
                <v:textbox>
                  <w:txbxContent>
                    <w:p>
                      <w:pPr>
                        <w:jc w:val="center"/>
                        <w:rPr>
                          <w:rFonts w:ascii="Monotype Corsiva" w:hAnsi="Monotype Corsiva"/>
                          <w:sz w:val="28"/>
                          <w:szCs w:val="30"/>
                          <w:lang w:val="id-ID"/>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Akuntabilitas Kinerja</w:t>
                      </w:r>
                      <w:r>
                        <w:rPr>
                          <w:rFonts w:ascii="Monotype Corsiva" w:hAnsi="Monotype Corsiva" w:cs="Arial"/>
                          <w:b/>
                          <w:bCs/>
                          <w:color w:val="FFFFFF"/>
                          <w:sz w:val="28"/>
                          <w:szCs w:val="30"/>
                        </w:rPr>
                        <w:t xml:space="preserve"> </w:t>
                      </w:r>
                      <w:r>
                        <w:rPr>
                          <w:rFonts w:ascii="Monotype Corsiva" w:hAnsi="Monotype Corsiva" w:cs="Arial"/>
                          <w:b/>
                          <w:bCs/>
                          <w:color w:val="FFFFFF"/>
                          <w:sz w:val="28"/>
                          <w:szCs w:val="30"/>
                          <w:lang w:val="id-ID"/>
                        </w:rPr>
                        <w:t>Organisasi</w:t>
                      </w:r>
                    </w:p>
                  </w:txbxContent>
                </v:textbox>
              </v:shape>
            </w:pict>
          </mc:Fallback>
        </mc:AlternateContent>
      </w:r>
      <w:r>
        <w:rPr>
          <w:rFonts w:ascii="Monotype Corsiva" w:hAnsi="Monotype Corsiva" w:eastAsia="Arial Unicode MS" w:cs="Arial"/>
          <w:b/>
          <w:sz w:val="30"/>
          <w:lang w:val="id-ID"/>
        </w:rPr>
        <w:t>Sasaran Strategis</w:t>
      </w:r>
      <w:r>
        <w:rPr>
          <w:rFonts w:ascii="Monotype Corsiva" w:hAnsi="Monotype Corsiva" w:eastAsia="Arial Unicode MS" w:cs="Arial"/>
          <w:b/>
          <w:lang w:val="id-ID"/>
        </w:rPr>
        <w:tab/>
      </w:r>
    </w:p>
    <w:p>
      <w:pPr>
        <w:pStyle w:val="15"/>
        <w:tabs>
          <w:tab w:val="left" w:pos="1701"/>
        </w:tabs>
        <w:ind w:firstLine="34"/>
        <w:rPr>
          <w:rFonts w:ascii="Britannic Bold" w:hAnsi="Britannic Bold" w:eastAsia="Arial Unicode MS" w:cs="Arial"/>
          <w:b/>
          <w:sz w:val="40"/>
          <w:lang w:val="id-ID"/>
        </w:rPr>
      </w:pPr>
      <w:r>
        <w:rPr>
          <w:rFonts w:ascii="Arial" w:hAnsi="Arial" w:eastAsia="Arial Unicode MS" w:cs="Arial"/>
          <w:b/>
          <w:lang w:val="id-ID"/>
        </w:rPr>
        <w:tab/>
      </w:r>
      <w:r>
        <w:rPr>
          <w:rFonts w:ascii="Britannic Bold" w:hAnsi="Britannic Bold" w:eastAsia="Arial Unicode MS" w:cs="Arial"/>
          <w:b/>
          <w:sz w:val="76"/>
          <w:lang w:val="id-ID"/>
        </w:rPr>
        <w:t>7</w:t>
      </w:r>
      <w:r>
        <w:rPr>
          <w:rFonts w:eastAsia="Arial Unicode MS" w:asciiTheme="minorHAnsi" w:hAnsiTheme="minorHAnsi" w:cstheme="minorHAnsi"/>
          <w:b/>
          <w:color w:val="FFFFFF"/>
          <w:sz w:val="24"/>
          <w:szCs w:val="24"/>
          <w:lang w:val="id-ID"/>
        </w:rPr>
        <w:t xml:space="preserve">SARAN STRATEGIS </w:t>
      </w:r>
      <w:r>
        <w:rPr>
          <w:rFonts w:eastAsia="Arial Unicode MS" w:asciiTheme="minorHAnsi" w:hAnsiTheme="minorHAnsi" w:cstheme="minorHAnsi"/>
          <w:b/>
          <w:color w:val="FFFFFF"/>
          <w:sz w:val="24"/>
          <w:szCs w:val="24"/>
        </w:rPr>
        <w:t xml:space="preserve"> 5</w:t>
      </w:r>
    </w:p>
    <w:p>
      <w:pPr>
        <w:pStyle w:val="75"/>
        <w:spacing w:before="240" w:after="240" w:line="360" w:lineRule="auto"/>
        <w:ind w:left="0"/>
        <w:contextualSpacing w:val="0"/>
        <w:jc w:val="both"/>
        <w:rPr>
          <w:rFonts w:cs="Cambria"/>
          <w:sz w:val="24"/>
          <w:szCs w:val="24"/>
        </w:rPr>
      </w:pPr>
      <w:r>
        <w:rPr>
          <w:rFonts w:cs="Cambria"/>
          <w:sz w:val="24"/>
          <w:szCs w:val="24"/>
        </w:rPr>
        <w:t xml:space="preserve">Terselenggaranya </w:t>
      </w:r>
      <w:r>
        <w:rPr>
          <w:rFonts w:cs="Cambria"/>
          <w:i/>
          <w:sz w:val="24"/>
          <w:szCs w:val="24"/>
        </w:rPr>
        <w:t>good governance</w:t>
      </w:r>
      <w:r>
        <w:rPr>
          <w:rFonts w:cs="Cambria"/>
          <w:sz w:val="24"/>
          <w:szCs w:val="24"/>
        </w:rPr>
        <w:t xml:space="preserve"> merupakan prasyarat utama untuk mewujudkan aspirasi masyarakat  dalam mencapai tujuan dan cita-cita bangsa dan negara. Oleh karena itu perlu diterapkan sistem pertanggungjawaban (akuntabilitas) yang tepat, jelas dan nyata sehingga penyelenggaraan pemrintah dan pembangunan dapat berlangsung secara berdayaguna, berhasil guna, bersih, bertanggung jawab serta bebas dari KKN. Untuk mewujudkan terselenggaranya </w:t>
      </w:r>
      <w:r>
        <w:rPr>
          <w:rFonts w:cs="Cambria"/>
          <w:i/>
          <w:sz w:val="24"/>
          <w:szCs w:val="24"/>
        </w:rPr>
        <w:t>good governance</w:t>
      </w:r>
      <w:r>
        <w:rPr>
          <w:rFonts w:cs="Cambria"/>
          <w:sz w:val="24"/>
          <w:szCs w:val="24"/>
        </w:rPr>
        <w:t xml:space="preserve"> dibutuhkan komitmen dari semua pihak, yaitu pemerintah, dunia usaha dan masyarakat. </w:t>
      </w:r>
    </w:p>
    <w:p>
      <w:pPr>
        <w:pStyle w:val="75"/>
        <w:spacing w:before="240" w:after="240" w:line="360" w:lineRule="auto"/>
        <w:ind w:left="0"/>
        <w:contextualSpacing w:val="0"/>
        <w:jc w:val="both"/>
        <w:rPr>
          <w:rFonts w:cs="Cambria"/>
          <w:sz w:val="24"/>
          <w:szCs w:val="24"/>
        </w:rPr>
      </w:pPr>
      <w:r>
        <w:rPr>
          <w:rFonts w:cs="Cambria"/>
          <w:sz w:val="24"/>
          <w:szCs w:val="24"/>
        </w:rPr>
        <w:t xml:space="preserve">Akuntabilitas merupakan salah satu azas penyelenggaraan negara yang berarti setiap kegiatan dan hasil akhir dari kegiatan penyelenggara Negara harus dapat dipertanggungjawaban kepada masyarakat  ata rakyat sebagai pemegang kedaulatan tertinggi Negara sesuai dengan ketentuan peraturan perundang-undangan yang berlaku. Salah satu alat yang digunakan untuk menilai akuntabilitas suatu instansi pemerintah daerah melalui evaluasi bagaimana implementasi Sistem Akuntabilitas Kinerja Instansi Pemerintah (SAKIP). </w:t>
      </w:r>
    </w:p>
    <w:p>
      <w:pPr>
        <w:pStyle w:val="75"/>
        <w:spacing w:before="240" w:after="240" w:line="360" w:lineRule="auto"/>
        <w:ind w:left="0"/>
        <w:contextualSpacing w:val="0"/>
        <w:jc w:val="both"/>
        <w:rPr>
          <w:rFonts w:cs="Cambria"/>
          <w:sz w:val="24"/>
          <w:szCs w:val="24"/>
        </w:rPr>
      </w:pPr>
      <w:r>
        <w:rPr>
          <w:rFonts w:cs="Cambria"/>
          <w:sz w:val="24"/>
          <w:szCs w:val="24"/>
        </w:rPr>
        <w:t>Oleh karena itu, Biro Organisasi menetapkan sasaran Meningkatnya akuntabilitas kinerja Organisasi sebagai sasaran strategis yang harus dicapai sebagaimana dituangkan dalam Renstra Biro Organisasi tahun 2021-2026. Ketercapaian sasaran tersebut diukur dengan menggunakan indikator kinerja Nilai Akuntabilitas Kinerja OPD.  Pengukuran indikator ini pada tahun n berdasarkan pada hasil evaluasi SAKIP yang dilakukan oleh Inspektorat Daerah Provinsi Sumatera Barat pada tahun n.</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bCs/>
          <w:sz w:val="24"/>
          <w:szCs w:val="24"/>
        </w:rPr>
        <w:t>Untuk tahun 202</w:t>
      </w:r>
      <w:r>
        <w:rPr>
          <w:rFonts w:asciiTheme="minorHAnsi" w:hAnsiTheme="minorHAnsi" w:cstheme="minorHAnsi"/>
          <w:bCs/>
          <w:sz w:val="24"/>
          <w:szCs w:val="24"/>
          <w:lang w:val="id-ID"/>
        </w:rPr>
        <w:t>2</w:t>
      </w:r>
      <w:r>
        <w:rPr>
          <w:rFonts w:asciiTheme="minorHAnsi" w:hAnsiTheme="minorHAnsi" w:cstheme="minorHAnsi"/>
          <w:bCs/>
          <w:sz w:val="24"/>
          <w:szCs w:val="24"/>
        </w:rPr>
        <w:t xml:space="preserve">, </w:t>
      </w:r>
      <w:r>
        <w:rPr>
          <w:rFonts w:asciiTheme="minorHAnsi" w:hAnsiTheme="minorHAnsi" w:cstheme="minorHAnsi"/>
          <w:sz w:val="24"/>
          <w:szCs w:val="24"/>
          <w:lang w:val="id-ID"/>
        </w:rPr>
        <w:t xml:space="preserve">Nilai Akuntabilitas Kinerja OPD </w:t>
      </w:r>
      <w:r>
        <w:rPr>
          <w:rFonts w:asciiTheme="minorHAnsi" w:hAnsiTheme="minorHAnsi" w:cstheme="minorHAnsi"/>
          <w:bCs/>
          <w:sz w:val="24"/>
          <w:szCs w:val="24"/>
        </w:rPr>
        <w:t xml:space="preserve">ditargetkan </w:t>
      </w:r>
      <w:r>
        <w:rPr>
          <w:rFonts w:asciiTheme="minorHAnsi" w:hAnsiTheme="minorHAnsi" w:cstheme="minorHAnsi"/>
          <w:bCs/>
          <w:sz w:val="24"/>
          <w:szCs w:val="24"/>
          <w:lang w:val="id-ID"/>
        </w:rPr>
        <w:t>dapat mencapai nilai 80,01 (Predikat A)</w:t>
      </w:r>
      <w:r>
        <w:rPr>
          <w:rFonts w:asciiTheme="minorHAnsi" w:hAnsiTheme="minorHAnsi" w:cstheme="minorHAnsi"/>
          <w:bCs/>
          <w:sz w:val="24"/>
          <w:szCs w:val="24"/>
        </w:rPr>
        <w:t xml:space="preserve">. Penetapan target ini </w:t>
      </w:r>
      <w:r>
        <w:rPr>
          <w:rFonts w:asciiTheme="minorHAnsi" w:hAnsiTheme="minorHAnsi" w:cstheme="minorHAnsi"/>
          <w:bCs/>
          <w:sz w:val="24"/>
          <w:szCs w:val="24"/>
          <w:lang w:val="id-ID"/>
        </w:rPr>
        <w:t>dengan mempertimbangkan kondisi dan keinginan Biro Organisasi untuk memperoleh nilai Akuntabilitas lebih Baik</w:t>
      </w:r>
      <w:r>
        <w:rPr>
          <w:rFonts w:asciiTheme="minorHAnsi" w:hAnsiTheme="minorHAnsi" w:cstheme="minorHAnsi"/>
          <w:bCs/>
          <w:sz w:val="24"/>
          <w:szCs w:val="24"/>
        </w:rPr>
        <w:t xml:space="preserve">. </w:t>
      </w:r>
      <w:r>
        <w:rPr>
          <w:rFonts w:asciiTheme="minorHAnsi" w:hAnsiTheme="minorHAnsi" w:cstheme="minorHAnsi"/>
          <w:sz w:val="24"/>
          <w:szCs w:val="24"/>
        </w:rPr>
        <w:t xml:space="preserve">Capaian indikator kinerja terhadap sasaran strategis </w:t>
      </w:r>
      <w:r>
        <w:rPr>
          <w:rFonts w:asciiTheme="minorHAnsi" w:hAnsiTheme="minorHAnsi" w:cstheme="minorHAnsi"/>
          <w:color w:val="000000"/>
          <w:sz w:val="24"/>
          <w:szCs w:val="24"/>
          <w:lang w:val="id-ID"/>
        </w:rPr>
        <w:t xml:space="preserve">Meningkatnya </w:t>
      </w:r>
      <w:r>
        <w:rPr>
          <w:rFonts w:asciiTheme="minorHAnsi" w:hAnsiTheme="minorHAnsi" w:cstheme="minorHAnsi"/>
          <w:color w:val="000000"/>
          <w:sz w:val="24"/>
          <w:szCs w:val="24"/>
        </w:rPr>
        <w:t>Akuntabilitas Kinerja</w:t>
      </w:r>
      <w:r>
        <w:rPr>
          <w:rFonts w:cstheme="minorHAnsi"/>
          <w:color w:val="000000"/>
        </w:rPr>
        <w:t xml:space="preserve"> Organisasi</w:t>
      </w:r>
      <w:r>
        <w:rPr>
          <w:rFonts w:asciiTheme="minorHAnsi" w:hAnsiTheme="minorHAnsi" w:cstheme="minorHAnsi"/>
          <w:sz w:val="24"/>
          <w:szCs w:val="24"/>
        </w:rPr>
        <w:t xml:space="preserve"> dapat dilihat pada tabel </w:t>
      </w:r>
      <w:r>
        <w:rPr>
          <w:rFonts w:asciiTheme="minorHAnsi" w:hAnsiTheme="minorHAnsi" w:cstheme="minorHAnsi"/>
          <w:sz w:val="24"/>
          <w:szCs w:val="24"/>
          <w:lang w:val="id-ID"/>
        </w:rPr>
        <w:t>3.16.</w:t>
      </w:r>
    </w:p>
    <w:p>
      <w:pPr>
        <w:pStyle w:val="9"/>
        <w:jc w:val="cente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16</w:t>
      </w:r>
      <w:r>
        <w:rPr>
          <w:color w:val="auto"/>
          <w:sz w:val="20"/>
          <w:szCs w:val="20"/>
        </w:rPr>
        <w:fldChar w:fldCharType="end"/>
      </w:r>
      <w:r>
        <w:rPr>
          <w:color w:val="auto"/>
          <w:sz w:val="20"/>
          <w:szCs w:val="20"/>
          <w:lang w:val="id-ID"/>
        </w:rPr>
        <w:t xml:space="preserve"> </w:t>
      </w:r>
      <w:r>
        <w:rPr>
          <w:rFonts w:asciiTheme="minorHAnsi" w:hAnsiTheme="minorHAnsi" w:cstheme="minorHAnsi"/>
          <w:color w:val="auto"/>
          <w:sz w:val="20"/>
          <w:szCs w:val="20"/>
        </w:rPr>
        <w:t>Capaian Indikator Kinerja Sasaran Strategis Meningkatnya Akuntabilitas Kinerja Organisasi Tahun 2022</w:t>
      </w:r>
    </w:p>
    <w:tbl>
      <w:tblPr>
        <w:tblStyle w:val="29"/>
        <w:tblW w:w="0" w:type="auto"/>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Layout w:type="fixed"/>
        <w:tblCellMar>
          <w:top w:w="0" w:type="dxa"/>
          <w:left w:w="108" w:type="dxa"/>
          <w:bottom w:w="0" w:type="dxa"/>
          <w:right w:w="108" w:type="dxa"/>
        </w:tblCellMar>
      </w:tblPr>
      <w:tblGrid>
        <w:gridCol w:w="534"/>
        <w:gridCol w:w="3969"/>
        <w:gridCol w:w="1418"/>
        <w:gridCol w:w="1195"/>
        <w:gridCol w:w="1673"/>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534" w:type="dxa"/>
            <w:tcBorders>
              <w:right w:val="single" w:color="4F81BD" w:themeColor="accent1" w:sz="8" w:space="0"/>
            </w:tcBorders>
            <w:shd w:val="clear" w:color="auto" w:fill="4F81BD" w:themeFill="accent1"/>
          </w:tcPr>
          <w:p>
            <w:pPr>
              <w:spacing w:before="0" w:after="0" w:line="240" w:lineRule="auto"/>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No</w:t>
            </w:r>
          </w:p>
        </w:tc>
        <w:tc>
          <w:tcPr>
            <w:tcW w:w="3969" w:type="dxa"/>
            <w:tcBorders>
              <w:left w:val="nil"/>
              <w:right w:val="nil"/>
            </w:tcBorders>
            <w:shd w:val="clear" w:color="auto" w:fill="4F81BD" w:themeFill="accent1"/>
          </w:tcPr>
          <w:p>
            <w:pPr>
              <w:spacing w:before="0" w:after="0" w:line="240" w:lineRule="auto"/>
              <w:ind w:left="33"/>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Indikator Kinerja</w:t>
            </w:r>
          </w:p>
        </w:tc>
        <w:tc>
          <w:tcPr>
            <w:tcW w:w="1418" w:type="dxa"/>
            <w:tcBorders>
              <w:left w:val="single" w:color="4F81BD" w:themeColor="accent1" w:sz="8" w:space="0"/>
              <w:right w:val="single" w:color="4F81BD" w:themeColor="accent1" w:sz="8" w:space="0"/>
            </w:tcBorders>
            <w:shd w:val="clear" w:color="auto" w:fill="4F81BD" w:themeFill="accent1"/>
          </w:tcPr>
          <w:p>
            <w:pPr>
              <w:spacing w:before="0" w:after="0" w:line="240" w:lineRule="auto"/>
              <w:ind w:left="33"/>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Target</w:t>
            </w:r>
          </w:p>
        </w:tc>
        <w:tc>
          <w:tcPr>
            <w:tcW w:w="1195" w:type="dxa"/>
            <w:tcBorders>
              <w:left w:val="nil"/>
              <w:right w:val="nil"/>
            </w:tcBorders>
            <w:shd w:val="clear" w:color="auto" w:fill="4F81BD" w:themeFill="accent1"/>
          </w:tcPr>
          <w:p>
            <w:pPr>
              <w:spacing w:before="0" w:after="0" w:line="240" w:lineRule="auto"/>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Realisasi</w:t>
            </w:r>
          </w:p>
        </w:tc>
        <w:tc>
          <w:tcPr>
            <w:tcW w:w="1673" w:type="dxa"/>
            <w:tcBorders>
              <w:left w:val="single" w:color="4F81BD" w:themeColor="accent1" w:sz="8" w:space="0"/>
            </w:tcBorders>
            <w:shd w:val="clear" w:color="auto" w:fill="4F81BD" w:themeFill="accent1"/>
          </w:tcPr>
          <w:p>
            <w:pPr>
              <w:spacing w:before="0" w:after="0" w:line="240" w:lineRule="auto"/>
              <w:ind w:left="34"/>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Capaian (%)</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c>
          <w:tcPr>
            <w:tcW w:w="534"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tcPr>
          <w:p>
            <w:pPr>
              <w:spacing w:after="0" w:line="240" w:lineRule="auto"/>
              <w:jc w:val="both"/>
              <w:rPr>
                <w:rFonts w:asciiTheme="minorHAnsi" w:hAnsiTheme="minorHAnsi" w:cstheme="minorHAnsi"/>
                <w:b/>
                <w:bCs/>
                <w:sz w:val="20"/>
                <w:szCs w:val="20"/>
              </w:rPr>
            </w:pPr>
          </w:p>
          <w:p>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w:t>
            </w:r>
          </w:p>
          <w:p>
            <w:pPr>
              <w:spacing w:after="0" w:line="240" w:lineRule="auto"/>
              <w:jc w:val="both"/>
              <w:rPr>
                <w:rFonts w:asciiTheme="minorHAnsi" w:hAnsiTheme="minorHAnsi" w:cstheme="minorHAnsi"/>
                <w:b/>
                <w:bCs/>
                <w:sz w:val="20"/>
                <w:szCs w:val="20"/>
                <w:lang w:val="id-ID"/>
              </w:rPr>
            </w:pPr>
          </w:p>
        </w:tc>
        <w:tc>
          <w:tcPr>
            <w:tcW w:w="3969" w:type="dxa"/>
            <w:tcBorders>
              <w:top w:val="single" w:color="4F81BD" w:themeColor="accent1" w:sz="8" w:space="0"/>
              <w:left w:val="nil"/>
              <w:bottom w:val="single" w:color="4F81BD" w:themeColor="accent1" w:sz="8" w:space="0"/>
              <w:right w:val="nil"/>
              <w:insideH w:val="single" w:sz="8" w:space="0"/>
            </w:tcBorders>
          </w:tcPr>
          <w:p>
            <w:pPr>
              <w:pStyle w:val="68"/>
              <w:ind w:left="33"/>
              <w:jc w:val="both"/>
              <w:rPr>
                <w:rFonts w:asciiTheme="minorHAnsi" w:hAnsiTheme="minorHAnsi" w:cstheme="minorHAnsi"/>
                <w:sz w:val="20"/>
                <w:szCs w:val="20"/>
              </w:rPr>
            </w:pPr>
          </w:p>
          <w:p>
            <w:pPr>
              <w:pStyle w:val="68"/>
              <w:jc w:val="both"/>
              <w:rPr>
                <w:rFonts w:asciiTheme="minorHAnsi" w:hAnsiTheme="minorHAnsi" w:cstheme="minorHAnsi"/>
                <w:sz w:val="20"/>
                <w:szCs w:val="20"/>
              </w:rPr>
            </w:pPr>
            <w:r>
              <w:rPr>
                <w:rFonts w:asciiTheme="minorHAnsi" w:hAnsiTheme="minorHAnsi" w:cstheme="minorHAnsi"/>
                <w:sz w:val="20"/>
                <w:szCs w:val="20"/>
              </w:rPr>
              <w:t>Nilai Akuntabilitas Kinerja OPD</w:t>
            </w:r>
          </w:p>
        </w:tc>
        <w:tc>
          <w:tcPr>
            <w:tcW w:w="1418"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A</w:t>
            </w:r>
          </w:p>
          <w:p>
            <w:pPr>
              <w:spacing w:after="0" w:line="240" w:lineRule="auto"/>
              <w:ind w:left="33"/>
              <w:jc w:val="center"/>
              <w:rPr>
                <w:rFonts w:asciiTheme="minorHAnsi" w:hAnsiTheme="minorHAnsi" w:cstheme="minorHAnsi"/>
                <w:sz w:val="20"/>
                <w:szCs w:val="20"/>
              </w:rPr>
            </w:pPr>
            <w:r>
              <w:rPr>
                <w:rFonts w:asciiTheme="minorHAnsi" w:hAnsiTheme="minorHAnsi" w:cstheme="minorHAnsi"/>
                <w:sz w:val="20"/>
                <w:szCs w:val="20"/>
              </w:rPr>
              <w:t xml:space="preserve"> (80.01)</w:t>
            </w:r>
          </w:p>
          <w:p>
            <w:pPr>
              <w:spacing w:after="0" w:line="240" w:lineRule="auto"/>
              <w:rPr>
                <w:rFonts w:asciiTheme="minorHAnsi" w:hAnsiTheme="minorHAnsi" w:cstheme="minorHAnsi"/>
                <w:sz w:val="20"/>
                <w:szCs w:val="20"/>
                <w:lang w:val="id-ID"/>
              </w:rPr>
            </w:pPr>
          </w:p>
        </w:tc>
        <w:tc>
          <w:tcPr>
            <w:tcW w:w="1195" w:type="dxa"/>
            <w:tcBorders>
              <w:top w:val="single" w:color="4F81BD" w:themeColor="accent1" w:sz="8" w:space="0"/>
              <w:left w:val="nil"/>
              <w:bottom w:val="single" w:color="4F81BD" w:themeColor="accent1" w:sz="8" w:space="0"/>
              <w:right w:val="nil"/>
              <w:insideH w:val="single" w:sz="8" w:space="0"/>
            </w:tcBorders>
          </w:tcPr>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A </w:t>
            </w:r>
          </w:p>
          <w:p>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(80.68)</w:t>
            </w:r>
          </w:p>
        </w:tc>
        <w:tc>
          <w:tcPr>
            <w:tcW w:w="1673" w:type="dxa"/>
            <w:tcBorders>
              <w:top w:val="single" w:color="4F81BD" w:themeColor="accent1" w:sz="8" w:space="0"/>
              <w:left w:val="single" w:color="4F81BD" w:themeColor="accent1" w:sz="8" w:space="0"/>
              <w:bottom w:val="single" w:color="4F81BD" w:themeColor="accent1" w:sz="8" w:space="0"/>
              <w:right w:val="single" w:color="4F81BD" w:themeColor="accent1" w:sz="8" w:space="0"/>
              <w:insideH w:val="single" w:sz="8" w:space="0"/>
            </w:tcBorders>
          </w:tcPr>
          <w:p>
            <w:pPr>
              <w:spacing w:after="0" w:line="240" w:lineRule="auto"/>
              <w:ind w:left="34"/>
              <w:jc w:val="center"/>
              <w:rPr>
                <w:rFonts w:asciiTheme="minorHAnsi" w:hAnsiTheme="minorHAnsi" w:cstheme="minorHAnsi"/>
                <w:sz w:val="20"/>
                <w:szCs w:val="20"/>
              </w:rPr>
            </w:pPr>
          </w:p>
          <w:p>
            <w:pPr>
              <w:spacing w:after="0" w:line="240" w:lineRule="auto"/>
              <w:ind w:left="34"/>
              <w:jc w:val="center"/>
              <w:rPr>
                <w:rFonts w:asciiTheme="minorHAnsi" w:hAnsiTheme="minorHAnsi" w:cstheme="minorHAnsi"/>
                <w:sz w:val="20"/>
                <w:szCs w:val="20"/>
              </w:rPr>
            </w:pPr>
            <w:r>
              <w:rPr>
                <w:rFonts w:asciiTheme="minorHAnsi" w:hAnsiTheme="minorHAnsi" w:cstheme="minorHAnsi"/>
                <w:sz w:val="20"/>
                <w:szCs w:val="20"/>
              </w:rPr>
              <w:t>100.84</w:t>
            </w:r>
          </w:p>
          <w:p>
            <w:pPr>
              <w:spacing w:after="0" w:line="240" w:lineRule="auto"/>
              <w:rPr>
                <w:rFonts w:asciiTheme="minorHAnsi" w:hAnsiTheme="minorHAnsi" w:cstheme="minorHAnsi"/>
                <w:sz w:val="20"/>
                <w:szCs w:val="20"/>
              </w:rPr>
            </w:pPr>
          </w:p>
        </w:tc>
      </w:tr>
    </w:tbl>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lang w:eastAsia="id-ID"/>
        </w:rPr>
        <w:t xml:space="preserve">Dari tabel </w:t>
      </w:r>
      <w:r>
        <w:rPr>
          <w:rFonts w:asciiTheme="minorHAnsi" w:hAnsiTheme="minorHAnsi" w:cstheme="minorHAnsi"/>
          <w:sz w:val="24"/>
          <w:szCs w:val="24"/>
          <w:lang w:val="id-ID" w:eastAsia="id-ID"/>
        </w:rPr>
        <w:t>3.16</w:t>
      </w:r>
      <w:r>
        <w:rPr>
          <w:rFonts w:asciiTheme="minorHAnsi" w:hAnsiTheme="minorHAnsi" w:cstheme="minorHAnsi"/>
          <w:sz w:val="24"/>
          <w:szCs w:val="24"/>
          <w:lang w:eastAsia="id-ID"/>
        </w:rPr>
        <w:t xml:space="preserve"> dapat dilihat, indikator kinerja </w:t>
      </w:r>
      <w:r>
        <w:rPr>
          <w:rFonts w:asciiTheme="minorHAnsi" w:hAnsiTheme="minorHAnsi" w:cstheme="minorHAnsi"/>
          <w:sz w:val="24"/>
          <w:szCs w:val="24"/>
          <w:lang w:val="id-ID" w:eastAsia="id-ID"/>
        </w:rPr>
        <w:t xml:space="preserve">Nilai evaluasi Akuntabilitas </w:t>
      </w:r>
      <w:r>
        <w:rPr>
          <w:rFonts w:asciiTheme="minorHAnsi" w:hAnsiTheme="minorHAnsi" w:cstheme="minorHAnsi"/>
          <w:sz w:val="24"/>
          <w:szCs w:val="24"/>
          <w:lang w:eastAsia="id-ID"/>
        </w:rPr>
        <w:t>OPD</w:t>
      </w:r>
      <w:r>
        <w:rPr>
          <w:rFonts w:asciiTheme="minorHAnsi" w:hAnsiTheme="minorHAnsi" w:cstheme="minorHAnsi"/>
          <w:sz w:val="24"/>
          <w:szCs w:val="24"/>
          <w:lang w:val="id-ID" w:eastAsia="id-ID"/>
        </w:rPr>
        <w:t xml:space="preserve"> target </w:t>
      </w:r>
      <w:r>
        <w:rPr>
          <w:rFonts w:asciiTheme="minorHAnsi" w:hAnsiTheme="minorHAnsi" w:cstheme="minorHAnsi"/>
          <w:sz w:val="24"/>
          <w:szCs w:val="24"/>
          <w:lang w:eastAsia="id-ID"/>
        </w:rPr>
        <w:t>A (80.01)</w:t>
      </w:r>
      <w:r>
        <w:rPr>
          <w:rFonts w:asciiTheme="minorHAnsi" w:hAnsiTheme="minorHAnsi" w:cstheme="minorHAnsi"/>
          <w:sz w:val="24"/>
          <w:szCs w:val="24"/>
          <w:lang w:val="id-ID" w:eastAsia="id-ID"/>
        </w:rPr>
        <w:t xml:space="preserve">, tercapai </w:t>
      </w:r>
      <w:r>
        <w:rPr>
          <w:rFonts w:asciiTheme="minorHAnsi" w:hAnsiTheme="minorHAnsi" w:cstheme="minorHAnsi"/>
          <w:sz w:val="24"/>
          <w:szCs w:val="24"/>
          <w:lang w:eastAsia="id-ID"/>
        </w:rPr>
        <w:t>A (80.68)</w:t>
      </w:r>
      <w:r>
        <w:rPr>
          <w:rFonts w:asciiTheme="minorHAnsi" w:hAnsiTheme="minorHAnsi" w:cstheme="minorHAnsi"/>
          <w:sz w:val="24"/>
          <w:szCs w:val="24"/>
          <w:lang w:val="id-ID" w:eastAsia="id-ID"/>
        </w:rPr>
        <w:t xml:space="preserve"> dengan capaian 100</w:t>
      </w:r>
      <w:r>
        <w:rPr>
          <w:rFonts w:asciiTheme="minorHAnsi" w:hAnsiTheme="minorHAnsi" w:cstheme="minorHAnsi"/>
          <w:sz w:val="24"/>
          <w:szCs w:val="24"/>
          <w:lang w:eastAsia="id-ID"/>
        </w:rPr>
        <w:t xml:space="preserve">.84 </w:t>
      </w:r>
      <w:r>
        <w:rPr>
          <w:rFonts w:asciiTheme="minorHAnsi" w:hAnsiTheme="minorHAnsi" w:cstheme="minorHAnsi"/>
          <w:sz w:val="24"/>
          <w:szCs w:val="24"/>
          <w:lang w:val="id-ID" w:eastAsia="id-ID"/>
        </w:rPr>
        <w:t>% termasuk kategori keberhasilan Sangat Baik.</w:t>
      </w:r>
    </w:p>
    <w:p>
      <w:pPr>
        <w:spacing w:before="240" w:after="240" w:line="360" w:lineRule="auto"/>
        <w:jc w:val="both"/>
        <w:rPr>
          <w:rFonts w:asciiTheme="minorHAnsi" w:hAnsiTheme="minorHAnsi" w:cstheme="minorHAnsi"/>
          <w:sz w:val="24"/>
          <w:szCs w:val="24"/>
          <w:lang w:val="id-ID"/>
        </w:rPr>
      </w:pPr>
      <w:r>
        <w:rPr>
          <w:rFonts w:asciiTheme="minorHAnsi" w:hAnsiTheme="minorHAnsi" w:cstheme="minorHAnsi"/>
          <w:sz w:val="24"/>
          <w:szCs w:val="24"/>
          <w:lang w:val="id-ID"/>
        </w:rPr>
        <w:t xml:space="preserve">Realisasi </w:t>
      </w:r>
      <w:r>
        <w:rPr>
          <w:rFonts w:asciiTheme="minorHAnsi" w:hAnsiTheme="minorHAnsi" w:cstheme="minorHAnsi"/>
          <w:sz w:val="24"/>
          <w:szCs w:val="24"/>
        </w:rPr>
        <w:t xml:space="preserve">Nilai  evaluasi  akuntabilitas  Biro  Organisasi </w:t>
      </w:r>
      <w:r>
        <w:rPr>
          <w:rFonts w:asciiTheme="minorHAnsi" w:hAnsiTheme="minorHAnsi" w:cstheme="minorHAnsi"/>
          <w:sz w:val="24"/>
          <w:szCs w:val="24"/>
          <w:lang w:val="id-ID"/>
        </w:rPr>
        <w:t xml:space="preserve"> </w:t>
      </w:r>
      <w:r>
        <w:rPr>
          <w:rFonts w:asciiTheme="minorHAnsi" w:hAnsiTheme="minorHAnsi" w:cstheme="minorHAnsi"/>
          <w:sz w:val="24"/>
          <w:szCs w:val="24"/>
        </w:rPr>
        <w:t>80.68</w:t>
      </w:r>
      <w:r>
        <w:rPr>
          <w:rFonts w:asciiTheme="minorHAnsi" w:hAnsiTheme="minorHAnsi" w:cstheme="minorHAnsi"/>
          <w:sz w:val="24"/>
          <w:szCs w:val="24"/>
          <w:lang w:val="id-ID"/>
        </w:rPr>
        <w:t xml:space="preserve"> (</w:t>
      </w:r>
      <w:r>
        <w:rPr>
          <w:rFonts w:asciiTheme="minorHAnsi" w:hAnsiTheme="minorHAnsi" w:cstheme="minorHAnsi"/>
          <w:sz w:val="24"/>
          <w:szCs w:val="24"/>
        </w:rPr>
        <w:t>A</w:t>
      </w:r>
      <w:r>
        <w:rPr>
          <w:rFonts w:asciiTheme="minorHAnsi" w:hAnsiTheme="minorHAnsi" w:cstheme="minorHAnsi"/>
          <w:sz w:val="24"/>
          <w:szCs w:val="24"/>
          <w:lang w:val="id-ID"/>
        </w:rPr>
        <w:t>)</w:t>
      </w:r>
      <w:r>
        <w:rPr>
          <w:rFonts w:asciiTheme="minorHAnsi" w:hAnsiTheme="minorHAnsi" w:cstheme="minorHAnsi"/>
          <w:sz w:val="24"/>
          <w:szCs w:val="24"/>
        </w:rPr>
        <w:t xml:space="preserve"> </w:t>
      </w:r>
      <w:r>
        <w:rPr>
          <w:rFonts w:asciiTheme="minorHAnsi" w:hAnsiTheme="minorHAnsi" w:cstheme="minorHAnsi"/>
          <w:sz w:val="24"/>
          <w:szCs w:val="24"/>
          <w:lang w:val="id-ID"/>
        </w:rPr>
        <w:t xml:space="preserve">diukur </w:t>
      </w:r>
      <w:r>
        <w:rPr>
          <w:rFonts w:asciiTheme="minorHAnsi" w:hAnsiTheme="minorHAnsi" w:cstheme="minorHAnsi"/>
          <w:sz w:val="24"/>
          <w:szCs w:val="24"/>
        </w:rPr>
        <w:t xml:space="preserve">berdasarkan  </w:t>
      </w:r>
      <w:r>
        <w:rPr>
          <w:rFonts w:cs="Calibri" w:asciiTheme="minorHAnsi" w:hAnsiTheme="minorHAnsi"/>
          <w:sz w:val="24"/>
          <w:szCs w:val="24"/>
        </w:rPr>
        <w:t xml:space="preserve">Laporan Hasil Evaluasi atas implementasi SAKIP </w:t>
      </w:r>
      <w:r>
        <w:rPr>
          <w:rFonts w:cs="Calibri" w:asciiTheme="minorHAnsi" w:hAnsiTheme="minorHAnsi"/>
          <w:sz w:val="24"/>
          <w:szCs w:val="24"/>
          <w:lang w:val="id-ID"/>
        </w:rPr>
        <w:t>tahun 2021 OPD di Lingkungan Pemerintah Provinsi Sumatera Barat</w:t>
      </w:r>
      <w:r>
        <w:rPr>
          <w:rFonts w:cs="Calibri" w:asciiTheme="minorHAnsi" w:hAnsiTheme="minorHAnsi"/>
          <w:sz w:val="24"/>
          <w:szCs w:val="24"/>
        </w:rPr>
        <w:t xml:space="preserve"> Nomor: </w:t>
      </w:r>
      <w:r>
        <w:rPr>
          <w:rFonts w:cs="Calibri" w:asciiTheme="minorHAnsi" w:hAnsiTheme="minorHAnsi"/>
          <w:sz w:val="24"/>
          <w:szCs w:val="24"/>
          <w:lang w:val="id-ID"/>
        </w:rPr>
        <w:t>53</w:t>
      </w:r>
      <w:r>
        <w:rPr>
          <w:rFonts w:cs="Calibri" w:asciiTheme="minorHAnsi" w:hAnsiTheme="minorHAnsi"/>
          <w:sz w:val="24"/>
          <w:szCs w:val="24"/>
        </w:rPr>
        <w:t>/Insp-LHE</w:t>
      </w:r>
      <w:r>
        <w:rPr>
          <w:rFonts w:cs="Calibri" w:asciiTheme="minorHAnsi" w:hAnsiTheme="minorHAnsi"/>
          <w:sz w:val="24"/>
          <w:szCs w:val="24"/>
          <w:lang w:val="id-ID"/>
        </w:rPr>
        <w:t>SAKIP</w:t>
      </w:r>
      <w:r>
        <w:rPr>
          <w:rFonts w:cs="Calibri" w:asciiTheme="minorHAnsi" w:hAnsiTheme="minorHAnsi"/>
          <w:sz w:val="24"/>
          <w:szCs w:val="24"/>
        </w:rPr>
        <w:t>/I</w:t>
      </w:r>
      <w:r>
        <w:rPr>
          <w:rFonts w:cs="Calibri" w:asciiTheme="minorHAnsi" w:hAnsiTheme="minorHAnsi"/>
          <w:sz w:val="24"/>
          <w:szCs w:val="24"/>
          <w:lang w:val="id-ID"/>
        </w:rPr>
        <w:t>V</w:t>
      </w:r>
      <w:r>
        <w:rPr>
          <w:rFonts w:cs="Calibri" w:asciiTheme="minorHAnsi" w:hAnsiTheme="minorHAnsi"/>
          <w:sz w:val="24"/>
          <w:szCs w:val="24"/>
        </w:rPr>
        <w:t>-202</w:t>
      </w:r>
      <w:r>
        <w:rPr>
          <w:rFonts w:cs="Calibri" w:asciiTheme="minorHAnsi" w:hAnsiTheme="minorHAnsi"/>
          <w:sz w:val="24"/>
          <w:szCs w:val="24"/>
          <w:lang w:val="id-ID"/>
        </w:rPr>
        <w:t>2</w:t>
      </w:r>
      <w:r>
        <w:rPr>
          <w:rFonts w:cs="Calibri" w:asciiTheme="minorHAnsi" w:hAnsiTheme="minorHAnsi"/>
          <w:sz w:val="24"/>
          <w:szCs w:val="24"/>
        </w:rPr>
        <w:t xml:space="preserve">, tanggal </w:t>
      </w:r>
      <w:r>
        <w:rPr>
          <w:rFonts w:cs="Calibri" w:asciiTheme="minorHAnsi" w:hAnsiTheme="minorHAnsi"/>
          <w:sz w:val="24"/>
          <w:szCs w:val="24"/>
          <w:lang w:val="id-ID"/>
        </w:rPr>
        <w:t>25</w:t>
      </w:r>
      <w:r>
        <w:rPr>
          <w:rFonts w:cs="Calibri" w:asciiTheme="minorHAnsi" w:hAnsiTheme="minorHAnsi"/>
          <w:sz w:val="24"/>
          <w:szCs w:val="24"/>
        </w:rPr>
        <w:t xml:space="preserve"> </w:t>
      </w:r>
      <w:r>
        <w:rPr>
          <w:rFonts w:cs="Calibri" w:asciiTheme="minorHAnsi" w:hAnsiTheme="minorHAnsi"/>
          <w:sz w:val="24"/>
          <w:szCs w:val="24"/>
          <w:lang w:val="id-ID"/>
        </w:rPr>
        <w:t>April 2022</w:t>
      </w:r>
      <w:r>
        <w:rPr>
          <w:rFonts w:asciiTheme="minorHAnsi" w:hAnsiTheme="minorHAnsi" w:cstheme="minorHAnsi"/>
          <w:sz w:val="24"/>
          <w:szCs w:val="24"/>
          <w:lang w:val="id-ID"/>
        </w:rPr>
        <w:t xml:space="preserve"> dengan rincian sebagai berikut:</w:t>
      </w:r>
    </w:p>
    <w:tbl>
      <w:tblPr>
        <w:tblStyle w:val="5"/>
        <w:tblW w:w="0" w:type="auto"/>
        <w:jc w:val="center"/>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9"/>
        <w:gridCol w:w="2907"/>
        <w:gridCol w:w="210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9" w:type="dxa"/>
            <w:tcBorders>
              <w:top w:val="single" w:color="4F81BD" w:sz="8" w:space="0"/>
              <w:left w:val="nil"/>
              <w:bottom w:val="single" w:color="4F81BD" w:sz="8" w:space="0"/>
              <w:right w:val="nil"/>
            </w:tcBorders>
          </w:tcPr>
          <w:p>
            <w:pPr>
              <w:pStyle w:val="75"/>
              <w:tabs>
                <w:tab w:val="left" w:pos="851"/>
                <w:tab w:val="left" w:pos="1985"/>
              </w:tabs>
              <w:spacing w:after="0"/>
              <w:ind w:left="0"/>
              <w:jc w:val="center"/>
              <w:rPr>
                <w:rFonts w:cstheme="minorHAnsi"/>
                <w:b/>
                <w:bCs/>
                <w:lang w:val="en-US"/>
              </w:rPr>
            </w:pPr>
            <w:r>
              <w:rPr>
                <w:rFonts w:cstheme="minorHAnsi"/>
                <w:b/>
                <w:bCs/>
              </w:rPr>
              <w:t>No</w:t>
            </w:r>
          </w:p>
        </w:tc>
        <w:tc>
          <w:tcPr>
            <w:tcW w:w="2907" w:type="dxa"/>
            <w:tcBorders>
              <w:top w:val="single" w:color="4F81BD" w:sz="8" w:space="0"/>
              <w:left w:val="nil"/>
              <w:bottom w:val="single" w:color="4F81BD" w:sz="8" w:space="0"/>
              <w:right w:val="nil"/>
            </w:tcBorders>
          </w:tcPr>
          <w:p>
            <w:pPr>
              <w:pStyle w:val="75"/>
              <w:tabs>
                <w:tab w:val="left" w:pos="851"/>
                <w:tab w:val="left" w:pos="1985"/>
              </w:tabs>
              <w:spacing w:after="0"/>
              <w:ind w:left="0"/>
              <w:jc w:val="center"/>
              <w:rPr>
                <w:rFonts w:cstheme="minorHAnsi"/>
                <w:b/>
                <w:bCs/>
                <w:lang w:val="en-US"/>
              </w:rPr>
            </w:pPr>
            <w:r>
              <w:rPr>
                <w:rFonts w:cstheme="minorHAnsi"/>
                <w:b/>
                <w:bCs/>
              </w:rPr>
              <w:t>Komponen yang dinilai</w:t>
            </w:r>
          </w:p>
        </w:tc>
        <w:tc>
          <w:tcPr>
            <w:tcW w:w="2102" w:type="dxa"/>
            <w:tcBorders>
              <w:top w:val="single" w:color="4F81BD" w:sz="8" w:space="0"/>
              <w:left w:val="nil"/>
              <w:bottom w:val="single" w:color="4F81BD" w:sz="8" w:space="0"/>
              <w:right w:val="nil"/>
            </w:tcBorders>
          </w:tcPr>
          <w:p>
            <w:pPr>
              <w:pStyle w:val="75"/>
              <w:tabs>
                <w:tab w:val="left" w:pos="851"/>
                <w:tab w:val="left" w:pos="1985"/>
              </w:tabs>
              <w:spacing w:after="0"/>
              <w:ind w:left="0"/>
              <w:jc w:val="center"/>
              <w:rPr>
                <w:rFonts w:cstheme="minorHAnsi"/>
                <w:b/>
                <w:bCs/>
                <w:lang w:val="en-US"/>
              </w:rPr>
            </w:pPr>
            <w:r>
              <w:rPr>
                <w:rFonts w:cstheme="minorHAnsi"/>
                <w:b/>
                <w:bCs/>
              </w:rPr>
              <w:t>Nilai tahun 2022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9" w:type="dxa"/>
            <w:tcBorders>
              <w:top w:val="nil"/>
              <w:left w:val="nil"/>
              <w:bottom w:val="nil"/>
              <w:right w:val="nil"/>
            </w:tcBorders>
            <w:shd w:val="clear" w:color="auto" w:fill="D3DFEE"/>
          </w:tcPr>
          <w:p>
            <w:pPr>
              <w:pStyle w:val="75"/>
              <w:tabs>
                <w:tab w:val="left" w:pos="851"/>
                <w:tab w:val="left" w:pos="1985"/>
              </w:tabs>
              <w:spacing w:after="0"/>
              <w:ind w:left="0"/>
              <w:jc w:val="center"/>
              <w:rPr>
                <w:rFonts w:cstheme="minorHAnsi"/>
                <w:b/>
                <w:bCs/>
                <w:lang w:val="en-US"/>
              </w:rPr>
            </w:pPr>
            <w:r>
              <w:rPr>
                <w:rFonts w:cstheme="minorHAnsi"/>
                <w:b/>
                <w:bCs/>
              </w:rPr>
              <w:t>1</w:t>
            </w:r>
          </w:p>
        </w:tc>
        <w:tc>
          <w:tcPr>
            <w:tcW w:w="2907" w:type="dxa"/>
            <w:tcBorders>
              <w:top w:val="nil"/>
              <w:left w:val="nil"/>
              <w:bottom w:val="nil"/>
              <w:right w:val="nil"/>
            </w:tcBorders>
            <w:shd w:val="clear" w:color="auto" w:fill="D3DFEE"/>
          </w:tcPr>
          <w:p>
            <w:pPr>
              <w:pStyle w:val="75"/>
              <w:tabs>
                <w:tab w:val="left" w:pos="851"/>
                <w:tab w:val="left" w:pos="1985"/>
              </w:tabs>
              <w:spacing w:after="0"/>
              <w:ind w:left="0"/>
              <w:jc w:val="both"/>
              <w:rPr>
                <w:rFonts w:cstheme="minorHAnsi"/>
                <w:lang w:val="en-US"/>
              </w:rPr>
            </w:pPr>
            <w:r>
              <w:rPr>
                <w:rFonts w:cstheme="minorHAnsi"/>
              </w:rPr>
              <w:t>Perencanaan Kinerja</w:t>
            </w:r>
          </w:p>
        </w:tc>
        <w:tc>
          <w:tcPr>
            <w:tcW w:w="2102" w:type="dxa"/>
            <w:tcBorders>
              <w:top w:val="nil"/>
              <w:left w:val="nil"/>
              <w:bottom w:val="nil"/>
              <w:right w:val="nil"/>
            </w:tcBorders>
            <w:shd w:val="clear" w:color="auto" w:fill="D3DFEE"/>
          </w:tcPr>
          <w:p>
            <w:pPr>
              <w:pStyle w:val="75"/>
              <w:tabs>
                <w:tab w:val="left" w:pos="851"/>
                <w:tab w:val="left" w:pos="1985"/>
              </w:tabs>
              <w:spacing w:after="0"/>
              <w:ind w:left="0"/>
              <w:jc w:val="center"/>
              <w:rPr>
                <w:rFonts w:cstheme="minorHAnsi"/>
                <w:lang w:val="en-US"/>
              </w:rPr>
            </w:pPr>
            <w:r>
              <w:rPr>
                <w:rFonts w:cstheme="minorHAnsi"/>
              </w:rPr>
              <w:t>27,20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9" w:type="dxa"/>
            <w:tcBorders>
              <w:top w:val="nil"/>
              <w:left w:val="nil"/>
              <w:bottom w:val="nil"/>
              <w:right w:val="nil"/>
            </w:tcBorders>
          </w:tcPr>
          <w:p>
            <w:pPr>
              <w:pStyle w:val="75"/>
              <w:tabs>
                <w:tab w:val="left" w:pos="851"/>
                <w:tab w:val="left" w:pos="1985"/>
              </w:tabs>
              <w:spacing w:after="0"/>
              <w:ind w:left="0"/>
              <w:jc w:val="center"/>
              <w:rPr>
                <w:rFonts w:cstheme="minorHAnsi"/>
                <w:b/>
                <w:bCs/>
                <w:lang w:val="en-US"/>
              </w:rPr>
            </w:pPr>
            <w:r>
              <w:rPr>
                <w:rFonts w:cstheme="minorHAnsi"/>
                <w:b/>
                <w:bCs/>
              </w:rPr>
              <w:t>2</w:t>
            </w:r>
          </w:p>
        </w:tc>
        <w:tc>
          <w:tcPr>
            <w:tcW w:w="2907" w:type="dxa"/>
            <w:tcBorders>
              <w:top w:val="nil"/>
              <w:left w:val="nil"/>
              <w:bottom w:val="nil"/>
              <w:right w:val="nil"/>
            </w:tcBorders>
          </w:tcPr>
          <w:p>
            <w:pPr>
              <w:pStyle w:val="75"/>
              <w:tabs>
                <w:tab w:val="left" w:pos="851"/>
                <w:tab w:val="left" w:pos="1985"/>
              </w:tabs>
              <w:spacing w:after="0"/>
              <w:ind w:left="0"/>
              <w:jc w:val="both"/>
              <w:rPr>
                <w:rFonts w:cstheme="minorHAnsi"/>
                <w:lang w:val="en-US"/>
              </w:rPr>
            </w:pPr>
            <w:r>
              <w:rPr>
                <w:rFonts w:cstheme="minorHAnsi"/>
              </w:rPr>
              <w:t>Pengukuran Kinerja</w:t>
            </w:r>
          </w:p>
        </w:tc>
        <w:tc>
          <w:tcPr>
            <w:tcW w:w="2102" w:type="dxa"/>
            <w:tcBorders>
              <w:top w:val="nil"/>
              <w:left w:val="nil"/>
              <w:bottom w:val="nil"/>
              <w:right w:val="nil"/>
            </w:tcBorders>
          </w:tcPr>
          <w:p>
            <w:pPr>
              <w:pStyle w:val="75"/>
              <w:tabs>
                <w:tab w:val="left" w:pos="851"/>
                <w:tab w:val="left" w:pos="1985"/>
              </w:tabs>
              <w:spacing w:after="0"/>
              <w:ind w:left="0"/>
              <w:jc w:val="center"/>
              <w:rPr>
                <w:rFonts w:cstheme="minorHAnsi"/>
                <w:lang w:val="en-US"/>
              </w:rPr>
            </w:pPr>
            <w:r>
              <w:rPr>
                <w:rFonts w:cstheme="minorHAnsi"/>
              </w:rPr>
              <w:t>19,79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9" w:type="dxa"/>
            <w:tcBorders>
              <w:top w:val="nil"/>
              <w:left w:val="nil"/>
              <w:bottom w:val="nil"/>
              <w:right w:val="nil"/>
            </w:tcBorders>
            <w:shd w:val="clear" w:color="auto" w:fill="D3DFEE"/>
          </w:tcPr>
          <w:p>
            <w:pPr>
              <w:pStyle w:val="75"/>
              <w:tabs>
                <w:tab w:val="left" w:pos="851"/>
                <w:tab w:val="left" w:pos="1985"/>
              </w:tabs>
              <w:spacing w:after="0"/>
              <w:ind w:left="0"/>
              <w:jc w:val="center"/>
              <w:rPr>
                <w:rFonts w:cstheme="minorHAnsi"/>
                <w:b/>
                <w:bCs/>
                <w:lang w:val="en-US"/>
              </w:rPr>
            </w:pPr>
            <w:r>
              <w:rPr>
                <w:rFonts w:cstheme="minorHAnsi"/>
                <w:b/>
                <w:bCs/>
              </w:rPr>
              <w:t>3</w:t>
            </w:r>
          </w:p>
        </w:tc>
        <w:tc>
          <w:tcPr>
            <w:tcW w:w="2907" w:type="dxa"/>
            <w:tcBorders>
              <w:top w:val="nil"/>
              <w:left w:val="nil"/>
              <w:bottom w:val="nil"/>
              <w:right w:val="nil"/>
            </w:tcBorders>
            <w:shd w:val="clear" w:color="auto" w:fill="D3DFEE"/>
          </w:tcPr>
          <w:p>
            <w:pPr>
              <w:pStyle w:val="75"/>
              <w:tabs>
                <w:tab w:val="left" w:pos="851"/>
                <w:tab w:val="left" w:pos="1985"/>
              </w:tabs>
              <w:spacing w:after="0"/>
              <w:ind w:left="0"/>
              <w:jc w:val="both"/>
              <w:rPr>
                <w:rFonts w:cstheme="minorHAnsi"/>
                <w:lang w:val="en-US"/>
              </w:rPr>
            </w:pPr>
            <w:r>
              <w:rPr>
                <w:rFonts w:cstheme="minorHAnsi"/>
              </w:rPr>
              <w:t>Pelaporan Kinerja</w:t>
            </w:r>
          </w:p>
        </w:tc>
        <w:tc>
          <w:tcPr>
            <w:tcW w:w="2102" w:type="dxa"/>
            <w:tcBorders>
              <w:top w:val="nil"/>
              <w:left w:val="nil"/>
              <w:bottom w:val="nil"/>
              <w:right w:val="nil"/>
            </w:tcBorders>
            <w:shd w:val="clear" w:color="auto" w:fill="D3DFEE"/>
          </w:tcPr>
          <w:p>
            <w:pPr>
              <w:pStyle w:val="75"/>
              <w:tabs>
                <w:tab w:val="left" w:pos="851"/>
                <w:tab w:val="left" w:pos="1985"/>
              </w:tabs>
              <w:spacing w:after="0"/>
              <w:ind w:left="0"/>
              <w:jc w:val="center"/>
              <w:rPr>
                <w:rFonts w:cstheme="minorHAnsi"/>
                <w:lang w:val="en-US"/>
              </w:rPr>
            </w:pPr>
            <w:r>
              <w:rPr>
                <w:rFonts w:cstheme="minorHAnsi"/>
              </w:rPr>
              <w:t>14,10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9" w:type="dxa"/>
            <w:tcBorders>
              <w:top w:val="nil"/>
              <w:left w:val="nil"/>
              <w:bottom w:val="nil"/>
              <w:right w:val="nil"/>
            </w:tcBorders>
          </w:tcPr>
          <w:p>
            <w:pPr>
              <w:pStyle w:val="75"/>
              <w:tabs>
                <w:tab w:val="left" w:pos="851"/>
                <w:tab w:val="left" w:pos="1985"/>
              </w:tabs>
              <w:spacing w:after="0"/>
              <w:ind w:left="0"/>
              <w:jc w:val="center"/>
              <w:rPr>
                <w:rFonts w:cstheme="minorHAnsi"/>
                <w:b/>
                <w:bCs/>
                <w:lang w:val="en-US"/>
              </w:rPr>
            </w:pPr>
            <w:r>
              <w:rPr>
                <w:rFonts w:cstheme="minorHAnsi"/>
                <w:b/>
                <w:bCs/>
              </w:rPr>
              <w:t>4</w:t>
            </w:r>
          </w:p>
        </w:tc>
        <w:tc>
          <w:tcPr>
            <w:tcW w:w="2907" w:type="dxa"/>
            <w:tcBorders>
              <w:top w:val="nil"/>
              <w:left w:val="nil"/>
              <w:bottom w:val="nil"/>
              <w:right w:val="nil"/>
            </w:tcBorders>
          </w:tcPr>
          <w:p>
            <w:pPr>
              <w:pStyle w:val="75"/>
              <w:tabs>
                <w:tab w:val="left" w:pos="851"/>
                <w:tab w:val="left" w:pos="1985"/>
              </w:tabs>
              <w:spacing w:after="0"/>
              <w:ind w:left="0"/>
              <w:jc w:val="both"/>
              <w:rPr>
                <w:rFonts w:cstheme="minorHAnsi"/>
                <w:lang w:val="en-US"/>
              </w:rPr>
            </w:pPr>
            <w:r>
              <w:rPr>
                <w:rFonts w:cstheme="minorHAnsi"/>
              </w:rPr>
              <w:t>Evaluasi Internal</w:t>
            </w:r>
          </w:p>
        </w:tc>
        <w:tc>
          <w:tcPr>
            <w:tcW w:w="2102" w:type="dxa"/>
            <w:tcBorders>
              <w:top w:val="nil"/>
              <w:left w:val="nil"/>
              <w:bottom w:val="nil"/>
              <w:right w:val="nil"/>
            </w:tcBorders>
          </w:tcPr>
          <w:p>
            <w:pPr>
              <w:pStyle w:val="75"/>
              <w:tabs>
                <w:tab w:val="left" w:pos="851"/>
                <w:tab w:val="left" w:pos="1985"/>
              </w:tabs>
              <w:spacing w:after="0"/>
              <w:ind w:left="0"/>
              <w:jc w:val="center"/>
              <w:rPr>
                <w:rFonts w:cstheme="minorHAnsi"/>
                <w:lang w:val="en-US"/>
              </w:rPr>
            </w:pPr>
            <w:r>
              <w:rPr>
                <w:rFonts w:cstheme="minorHAnsi"/>
              </w:rPr>
              <w:t>6,84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59" w:type="dxa"/>
            <w:tcBorders>
              <w:top w:val="nil"/>
              <w:left w:val="nil"/>
              <w:bottom w:val="nil"/>
              <w:right w:val="nil"/>
            </w:tcBorders>
            <w:shd w:val="clear" w:color="auto" w:fill="D3DFEE"/>
          </w:tcPr>
          <w:p>
            <w:pPr>
              <w:pStyle w:val="75"/>
              <w:tabs>
                <w:tab w:val="left" w:pos="851"/>
                <w:tab w:val="left" w:pos="1985"/>
              </w:tabs>
              <w:spacing w:after="0"/>
              <w:ind w:left="0"/>
              <w:jc w:val="center"/>
              <w:rPr>
                <w:rFonts w:cstheme="minorHAnsi"/>
                <w:b/>
                <w:bCs/>
                <w:lang w:val="en-US"/>
              </w:rPr>
            </w:pPr>
            <w:r>
              <w:rPr>
                <w:rFonts w:cstheme="minorHAnsi"/>
                <w:b/>
                <w:bCs/>
              </w:rPr>
              <w:t>5</w:t>
            </w:r>
          </w:p>
        </w:tc>
        <w:tc>
          <w:tcPr>
            <w:tcW w:w="2907" w:type="dxa"/>
            <w:tcBorders>
              <w:top w:val="nil"/>
              <w:left w:val="nil"/>
              <w:bottom w:val="nil"/>
              <w:right w:val="nil"/>
            </w:tcBorders>
            <w:shd w:val="clear" w:color="auto" w:fill="D3DFEE"/>
          </w:tcPr>
          <w:p>
            <w:pPr>
              <w:pStyle w:val="75"/>
              <w:tabs>
                <w:tab w:val="left" w:pos="851"/>
                <w:tab w:val="left" w:pos="1985"/>
              </w:tabs>
              <w:spacing w:after="0"/>
              <w:ind w:left="0"/>
              <w:jc w:val="both"/>
              <w:rPr>
                <w:rFonts w:cstheme="minorHAnsi"/>
                <w:lang w:val="en-US"/>
              </w:rPr>
            </w:pPr>
            <w:r>
              <w:rPr>
                <w:rFonts w:cstheme="minorHAnsi"/>
              </w:rPr>
              <w:t>Capaian kinerja</w:t>
            </w:r>
          </w:p>
        </w:tc>
        <w:tc>
          <w:tcPr>
            <w:tcW w:w="2102" w:type="dxa"/>
            <w:tcBorders>
              <w:top w:val="nil"/>
              <w:left w:val="nil"/>
              <w:bottom w:val="nil"/>
              <w:right w:val="nil"/>
            </w:tcBorders>
            <w:shd w:val="clear" w:color="auto" w:fill="D3DFEE"/>
          </w:tcPr>
          <w:p>
            <w:pPr>
              <w:pStyle w:val="75"/>
              <w:tabs>
                <w:tab w:val="left" w:pos="851"/>
                <w:tab w:val="left" w:pos="1985"/>
              </w:tabs>
              <w:spacing w:after="0"/>
              <w:ind w:left="0"/>
              <w:jc w:val="center"/>
              <w:rPr>
                <w:rFonts w:cstheme="minorHAnsi"/>
                <w:lang w:val="en-US"/>
              </w:rPr>
            </w:pPr>
            <w:r>
              <w:rPr>
                <w:rFonts w:cstheme="minorHAnsi"/>
              </w:rPr>
              <w:t>12,75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66" w:type="dxa"/>
            <w:gridSpan w:val="2"/>
            <w:tcBorders>
              <w:top w:val="nil"/>
              <w:left w:val="nil"/>
              <w:bottom w:val="nil"/>
              <w:right w:val="nil"/>
            </w:tcBorders>
          </w:tcPr>
          <w:p>
            <w:pPr>
              <w:pStyle w:val="75"/>
              <w:tabs>
                <w:tab w:val="left" w:pos="851"/>
                <w:tab w:val="left" w:pos="1985"/>
              </w:tabs>
              <w:spacing w:after="0"/>
              <w:ind w:left="0"/>
              <w:jc w:val="both"/>
              <w:rPr>
                <w:rFonts w:cstheme="minorHAnsi"/>
                <w:b/>
                <w:bCs/>
                <w:lang w:val="en-US"/>
              </w:rPr>
            </w:pPr>
            <w:r>
              <w:rPr>
                <w:rFonts w:cstheme="minorHAnsi"/>
                <w:b/>
                <w:bCs/>
              </w:rPr>
              <w:t>Nilai Hasil Evaluasi</w:t>
            </w:r>
          </w:p>
        </w:tc>
        <w:tc>
          <w:tcPr>
            <w:tcW w:w="2102" w:type="dxa"/>
            <w:tcBorders>
              <w:top w:val="nil"/>
              <w:left w:val="nil"/>
              <w:bottom w:val="nil"/>
              <w:right w:val="nil"/>
            </w:tcBorders>
          </w:tcPr>
          <w:p>
            <w:pPr>
              <w:pStyle w:val="75"/>
              <w:tabs>
                <w:tab w:val="left" w:pos="851"/>
                <w:tab w:val="left" w:pos="1985"/>
              </w:tabs>
              <w:spacing w:after="0"/>
              <w:ind w:left="0"/>
              <w:jc w:val="center"/>
              <w:rPr>
                <w:rFonts w:cstheme="minorHAnsi"/>
                <w:b/>
                <w:lang w:val="en-US"/>
              </w:rPr>
            </w:pPr>
            <w:r>
              <w:rPr>
                <w:rFonts w:cstheme="minorHAnsi"/>
                <w:b/>
              </w:rPr>
              <w:t>80,68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66" w:type="dxa"/>
            <w:gridSpan w:val="2"/>
            <w:tcBorders>
              <w:top w:val="nil"/>
              <w:left w:val="nil"/>
              <w:bottom w:val="single" w:color="4F81BD" w:sz="8" w:space="0"/>
              <w:right w:val="nil"/>
            </w:tcBorders>
            <w:shd w:val="clear" w:color="auto" w:fill="D3DFEE"/>
          </w:tcPr>
          <w:p>
            <w:pPr>
              <w:pStyle w:val="75"/>
              <w:tabs>
                <w:tab w:val="left" w:pos="851"/>
                <w:tab w:val="left" w:pos="1985"/>
              </w:tabs>
              <w:spacing w:after="0"/>
              <w:ind w:left="0"/>
              <w:jc w:val="both"/>
              <w:rPr>
                <w:rFonts w:cstheme="minorHAnsi"/>
                <w:b/>
                <w:bCs/>
                <w:lang w:val="en-US"/>
              </w:rPr>
            </w:pPr>
            <w:r>
              <w:rPr>
                <w:rFonts w:cstheme="minorHAnsi"/>
                <w:b/>
                <w:bCs/>
              </w:rPr>
              <w:t>Tingkat Akuntabilitas Kinerja</w:t>
            </w:r>
          </w:p>
        </w:tc>
        <w:tc>
          <w:tcPr>
            <w:tcW w:w="2102" w:type="dxa"/>
            <w:tcBorders>
              <w:top w:val="nil"/>
              <w:left w:val="nil"/>
              <w:bottom w:val="single" w:color="4F81BD" w:sz="8" w:space="0"/>
              <w:right w:val="nil"/>
            </w:tcBorders>
            <w:shd w:val="clear" w:color="auto" w:fill="D3DFEE"/>
          </w:tcPr>
          <w:p>
            <w:pPr>
              <w:pStyle w:val="75"/>
              <w:tabs>
                <w:tab w:val="left" w:pos="851"/>
                <w:tab w:val="left" w:pos="1985"/>
              </w:tabs>
              <w:spacing w:after="0"/>
              <w:ind w:left="0"/>
              <w:jc w:val="center"/>
              <w:rPr>
                <w:rFonts w:cstheme="minorHAnsi"/>
                <w:b/>
                <w:lang w:val="en-US"/>
              </w:rPr>
            </w:pPr>
            <w:r>
              <w:rPr>
                <w:rFonts w:cstheme="minorHAnsi"/>
                <w:b/>
              </w:rPr>
              <w:t>A</w:t>
            </w:r>
          </w:p>
        </w:tc>
      </w:tr>
    </w:tbl>
    <w:p>
      <w:pPr>
        <w:pStyle w:val="68"/>
        <w:spacing w:line="360" w:lineRule="auto"/>
        <w:jc w:val="both"/>
        <w:rPr>
          <w:rFonts w:cstheme="minorHAnsi"/>
          <w:sz w:val="24"/>
          <w:szCs w:val="24"/>
          <w:lang w:val="id-ID"/>
        </w:rPr>
      </w:pPr>
    </w:p>
    <w:tbl>
      <w:tblPr>
        <w:tblStyle w:val="2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07"/>
        <w:gridCol w:w="4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07" w:type="dxa"/>
          </w:tcPr>
          <w:p>
            <w:pPr>
              <w:spacing w:after="240" w:line="360" w:lineRule="auto"/>
              <w:jc w:val="both"/>
              <w:rPr>
                <w:rFonts w:asciiTheme="minorHAnsi" w:hAnsiTheme="minorHAnsi" w:cstheme="minorHAnsi"/>
                <w:sz w:val="24"/>
                <w:szCs w:val="24"/>
                <w:lang w:val="id-ID" w:eastAsia="id-ID"/>
              </w:rPr>
            </w:pPr>
            <w:r>
              <w:rPr>
                <w:rFonts w:asciiTheme="minorHAnsi" w:hAnsiTheme="minorHAnsi" w:cstheme="minorHAnsi"/>
                <w:sz w:val="24"/>
                <w:szCs w:val="24"/>
                <w:lang w:eastAsia="id-ID"/>
              </w:rPr>
              <w:t xml:space="preserve">Perhitungan capaian indikator </w:t>
            </w:r>
            <w:r>
              <w:rPr>
                <w:rFonts w:asciiTheme="minorHAnsi" w:hAnsiTheme="minorHAnsi" w:cstheme="minorHAnsi"/>
                <w:sz w:val="24"/>
                <w:szCs w:val="24"/>
                <w:lang w:val="id-ID"/>
              </w:rPr>
              <w:t>nilai akuntabilitas kinerja</w:t>
            </w:r>
            <w:r>
              <w:rPr>
                <w:rFonts w:asciiTheme="minorHAnsi" w:hAnsiTheme="minorHAnsi" w:cstheme="minorHAnsi"/>
                <w:sz w:val="24"/>
                <w:szCs w:val="24"/>
                <w:lang w:eastAsia="id-ID"/>
              </w:rPr>
              <w:t xml:space="preserve"> menggunakan metode pengukuran kriteria yang pertama</w:t>
            </w:r>
            <w:r>
              <w:rPr>
                <w:rFonts w:asciiTheme="minorHAnsi" w:hAnsiTheme="minorHAnsi" w:cstheme="minorHAnsi"/>
                <w:sz w:val="24"/>
                <w:szCs w:val="24"/>
                <w:lang w:val="id-ID" w:eastAsia="id-ID"/>
              </w:rPr>
              <w:t xml:space="preserve">. </w:t>
            </w:r>
            <w:r>
              <w:rPr>
                <w:rFonts w:asciiTheme="minorHAnsi" w:hAnsiTheme="minorHAnsi" w:cstheme="minorHAnsi"/>
                <w:sz w:val="24"/>
                <w:szCs w:val="24"/>
                <w:lang w:eastAsia="id-ID"/>
              </w:rPr>
              <w:t>Capaian indikator kinerja</w:t>
            </w:r>
            <w:r>
              <w:rPr>
                <w:rFonts w:asciiTheme="minorHAnsi" w:hAnsiTheme="minorHAnsi" w:cstheme="minorHAnsi"/>
                <w:sz w:val="24"/>
                <w:szCs w:val="24"/>
                <w:lang w:val="id-ID" w:eastAsia="id-ID"/>
              </w:rPr>
              <w:t xml:space="preserve"> ini sebesar</w:t>
            </w:r>
            <w:r>
              <w:rPr>
                <w:rFonts w:asciiTheme="minorHAnsi" w:hAnsiTheme="minorHAnsi" w:cstheme="minorHAnsi"/>
                <w:sz w:val="24"/>
                <w:szCs w:val="24"/>
                <w:lang w:eastAsia="id-ID"/>
              </w:rPr>
              <w:t xml:space="preserve"> </w:t>
            </w:r>
            <w:r>
              <w:rPr>
                <w:rFonts w:asciiTheme="minorHAnsi" w:hAnsiTheme="minorHAnsi" w:cstheme="minorHAnsi"/>
                <w:sz w:val="24"/>
                <w:szCs w:val="24"/>
                <w:lang w:val="id-ID" w:eastAsia="id-ID"/>
              </w:rPr>
              <w:t>100,84</w:t>
            </w:r>
            <w:r>
              <w:rPr>
                <w:rFonts w:asciiTheme="minorHAnsi" w:hAnsiTheme="minorHAnsi" w:cstheme="minorHAnsi"/>
                <w:sz w:val="24"/>
                <w:szCs w:val="24"/>
                <w:lang w:eastAsia="id-ID"/>
              </w:rPr>
              <w:t xml:space="preserve">% menunjukkan realisasi indikator </w:t>
            </w:r>
            <w:r>
              <w:rPr>
                <w:rFonts w:asciiTheme="minorHAnsi" w:hAnsiTheme="minorHAnsi" w:cstheme="minorHAnsi"/>
                <w:sz w:val="24"/>
                <w:szCs w:val="24"/>
                <w:lang w:val="id-ID" w:eastAsia="id-ID"/>
              </w:rPr>
              <w:t xml:space="preserve">telah melebihi  </w:t>
            </w:r>
            <w:r>
              <w:rPr>
                <w:rFonts w:asciiTheme="minorHAnsi" w:hAnsiTheme="minorHAnsi" w:cstheme="minorHAnsi"/>
                <w:sz w:val="24"/>
                <w:szCs w:val="24"/>
                <w:lang w:eastAsia="id-ID"/>
              </w:rPr>
              <w:t xml:space="preserve">target yang direncanakan. </w:t>
            </w:r>
            <w:r>
              <w:rPr>
                <w:rFonts w:asciiTheme="minorHAnsi" w:hAnsiTheme="minorHAnsi" w:cstheme="minorHAnsi"/>
                <w:sz w:val="24"/>
                <w:szCs w:val="24"/>
                <w:lang w:val="id-ID" w:eastAsia="id-ID"/>
              </w:rPr>
              <w:t>Secara predikat Biro Organisasi juga berhasil naik di tahun 2022 memperoleh Predikat “A” dengan peningkatan nilai sebesar 5,02. Hal ini mengindikasikan upaya yang telah dilakukan telah berdampak terhadap peningkatan nilai akuntabilitas kinerja Biro Organisasi. Capaian indikator ini tahun 2022 lebih tinggi 0,84 % dibandingkan tahun 2021.</w:t>
            </w:r>
          </w:p>
        </w:tc>
        <w:tc>
          <w:tcPr>
            <w:tcW w:w="4566" w:type="dxa"/>
          </w:tcPr>
          <w:p>
            <w:pPr>
              <w:spacing w:after="240" w:line="360" w:lineRule="auto"/>
              <w:jc w:val="both"/>
              <w:rPr>
                <w:rFonts w:asciiTheme="minorHAnsi" w:hAnsiTheme="minorHAnsi" w:cstheme="minorHAnsi"/>
                <w:sz w:val="24"/>
                <w:szCs w:val="24"/>
                <w:lang w:val="id-ID" w:eastAsia="id-ID"/>
              </w:rPr>
            </w:pPr>
            <w:r>
              <w:rPr>
                <w:rFonts w:asciiTheme="minorHAnsi" w:hAnsiTheme="minorHAnsi" w:cstheme="minorHAnsi"/>
                <w:sz w:val="24"/>
                <w:szCs w:val="24"/>
                <w:lang w:eastAsia="id-ID"/>
              </w:rPr>
              <w:t>Perbandingan realisasi dan capaian di tahun 202</w:t>
            </w:r>
            <w:r>
              <w:rPr>
                <w:rFonts w:asciiTheme="minorHAnsi" w:hAnsiTheme="minorHAnsi" w:cstheme="minorHAnsi"/>
                <w:sz w:val="24"/>
                <w:szCs w:val="24"/>
                <w:lang w:val="id-ID" w:eastAsia="id-ID"/>
              </w:rPr>
              <w:t>1</w:t>
            </w:r>
            <w:r>
              <w:rPr>
                <w:rFonts w:asciiTheme="minorHAnsi" w:hAnsiTheme="minorHAnsi" w:cstheme="minorHAnsi"/>
                <w:sz w:val="24"/>
                <w:szCs w:val="24"/>
                <w:lang w:eastAsia="id-ID"/>
              </w:rPr>
              <w:t xml:space="preserve"> dan 202</w:t>
            </w:r>
            <w:r>
              <w:rPr>
                <w:rFonts w:asciiTheme="minorHAnsi" w:hAnsiTheme="minorHAnsi" w:cstheme="minorHAnsi"/>
                <w:sz w:val="24"/>
                <w:szCs w:val="24"/>
                <w:lang w:val="id-ID" w:eastAsia="id-ID"/>
              </w:rPr>
              <w:t>2</w:t>
            </w:r>
            <w:r>
              <w:rPr>
                <w:rFonts w:asciiTheme="minorHAnsi" w:hAnsiTheme="minorHAnsi" w:cstheme="minorHAnsi"/>
                <w:sz w:val="24"/>
                <w:szCs w:val="24"/>
                <w:lang w:eastAsia="id-ID"/>
              </w:rPr>
              <w:t xml:space="preserve"> disajikan pada grafik </w:t>
            </w:r>
            <w:r>
              <w:rPr>
                <w:rFonts w:asciiTheme="minorHAnsi" w:hAnsiTheme="minorHAnsi" w:cstheme="minorHAnsi"/>
                <w:sz w:val="24"/>
                <w:szCs w:val="24"/>
                <w:lang w:val="id-ID" w:eastAsia="id-ID"/>
              </w:rPr>
              <w:t>8</w:t>
            </w:r>
            <w:r>
              <w:rPr>
                <w:rFonts w:asciiTheme="minorHAnsi" w:hAnsiTheme="minorHAnsi" w:cstheme="minorHAnsi"/>
                <w:sz w:val="24"/>
                <w:szCs w:val="24"/>
                <w:lang w:eastAsia="id-ID"/>
              </w:rPr>
              <w:t>.</w:t>
            </w:r>
          </w:p>
          <w:p>
            <w:pPr>
              <w:pStyle w:val="9"/>
              <w:spacing w:after="0" w:line="240" w:lineRule="auto"/>
              <w:jc w:val="center"/>
              <w:rPr>
                <w:color w:val="auto"/>
              </w:rPr>
            </w:pPr>
            <w:r>
              <w:rPr>
                <w:color w:val="auto"/>
                <w:sz w:val="20"/>
                <w:szCs w:val="20"/>
              </w:rPr>
              <w:t xml:space="preserve">Grafik </w:t>
            </w:r>
            <w:r>
              <w:rPr>
                <w:color w:val="auto"/>
                <w:sz w:val="20"/>
                <w:szCs w:val="20"/>
              </w:rPr>
              <w:fldChar w:fldCharType="begin"/>
            </w:r>
            <w:r>
              <w:rPr>
                <w:color w:val="auto"/>
                <w:sz w:val="20"/>
                <w:szCs w:val="20"/>
              </w:rPr>
              <w:instrText xml:space="preserve"> SEQ Grafik \* ARABIC </w:instrText>
            </w:r>
            <w:r>
              <w:rPr>
                <w:color w:val="auto"/>
                <w:sz w:val="20"/>
                <w:szCs w:val="20"/>
              </w:rPr>
              <w:fldChar w:fldCharType="separate"/>
            </w:r>
            <w:r>
              <w:rPr>
                <w:color w:val="auto"/>
                <w:sz w:val="20"/>
                <w:szCs w:val="20"/>
              </w:rPr>
              <w:t>8</w:t>
            </w:r>
            <w:r>
              <w:rPr>
                <w:color w:val="auto"/>
                <w:sz w:val="20"/>
                <w:szCs w:val="20"/>
              </w:rPr>
              <w:fldChar w:fldCharType="end"/>
            </w:r>
            <w:r>
              <w:rPr>
                <w:color w:val="auto"/>
                <w:lang w:val="id-ID"/>
              </w:rPr>
              <w:t xml:space="preserve"> </w:t>
            </w:r>
            <w:r>
              <w:rPr>
                <w:rFonts w:asciiTheme="minorHAnsi" w:hAnsiTheme="minorHAnsi" w:cstheme="minorHAnsi"/>
                <w:color w:val="auto"/>
                <w:sz w:val="20"/>
                <w:szCs w:val="20"/>
                <w:lang w:eastAsia="id-ID"/>
              </w:rPr>
              <w:t>Perbandingan realisasi dan capaian di tahun 202</w:t>
            </w:r>
            <w:r>
              <w:rPr>
                <w:rFonts w:asciiTheme="minorHAnsi" w:hAnsiTheme="minorHAnsi" w:cstheme="minorHAnsi"/>
                <w:color w:val="auto"/>
                <w:sz w:val="20"/>
                <w:szCs w:val="20"/>
                <w:lang w:val="id-ID" w:eastAsia="id-ID"/>
              </w:rPr>
              <w:t>1</w:t>
            </w:r>
            <w:r>
              <w:rPr>
                <w:rFonts w:asciiTheme="minorHAnsi" w:hAnsiTheme="minorHAnsi" w:cstheme="minorHAnsi"/>
                <w:color w:val="auto"/>
                <w:sz w:val="20"/>
                <w:szCs w:val="20"/>
                <w:lang w:eastAsia="id-ID"/>
              </w:rPr>
              <w:t xml:space="preserve"> dan 202</w:t>
            </w:r>
            <w:r>
              <w:rPr>
                <w:rFonts w:asciiTheme="minorHAnsi" w:hAnsiTheme="minorHAnsi" w:cstheme="minorHAnsi"/>
                <w:color w:val="auto"/>
                <w:sz w:val="20"/>
                <w:szCs w:val="20"/>
                <w:lang w:val="id-ID" w:eastAsia="id-ID"/>
              </w:rPr>
              <w:t>2</w:t>
            </w:r>
          </w:p>
          <w:p>
            <w:pPr>
              <w:spacing w:before="240" w:after="240" w:line="360" w:lineRule="auto"/>
              <w:jc w:val="both"/>
              <w:rPr>
                <w:rFonts w:asciiTheme="minorHAnsi" w:hAnsiTheme="minorHAnsi" w:cstheme="minorHAnsi"/>
                <w:sz w:val="24"/>
                <w:szCs w:val="24"/>
                <w:lang w:val="id-ID" w:eastAsia="id-ID"/>
              </w:rPr>
            </w:pPr>
            <w:r>
              <w:rPr>
                <w:rFonts w:asciiTheme="minorHAnsi" w:hAnsiTheme="minorHAnsi" w:cstheme="minorHAnsi"/>
                <w:sz w:val="20"/>
                <w:szCs w:val="20"/>
                <w:lang w:val="id-ID" w:eastAsia="id-ID"/>
              </w:rPr>
              <w:drawing>
                <wp:inline distT="0" distB="0" distL="0" distR="0">
                  <wp:extent cx="2694305" cy="2825750"/>
                  <wp:effectExtent l="0" t="0" r="10795" b="1270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pPr>
        <w:pStyle w:val="68"/>
        <w:spacing w:line="360" w:lineRule="auto"/>
        <w:jc w:val="both"/>
        <w:rPr>
          <w:rFonts w:cstheme="minorHAnsi"/>
          <w:sz w:val="24"/>
          <w:szCs w:val="24"/>
          <w:lang w:val="id-ID"/>
        </w:rPr>
      </w:pPr>
      <w:r>
        <w:rPr>
          <w:rFonts w:cstheme="minorHAnsi"/>
          <w:sz w:val="24"/>
          <w:szCs w:val="24"/>
        </w:rPr>
        <w:t>Selama 4 tahun terakhir (2019-202</w:t>
      </w:r>
      <w:r>
        <w:rPr>
          <w:rFonts w:cstheme="minorHAnsi"/>
          <w:sz w:val="24"/>
          <w:szCs w:val="24"/>
          <w:lang w:val="id-ID"/>
        </w:rPr>
        <w:t>1</w:t>
      </w:r>
      <w:r>
        <w:rPr>
          <w:rFonts w:cstheme="minorHAnsi"/>
          <w:sz w:val="24"/>
          <w:szCs w:val="24"/>
        </w:rPr>
        <w:t>), Nilai Evaluasi Akuntabilitas Kinerja Biro Organisasi masih berada pada prediket BB,</w:t>
      </w:r>
      <w:r>
        <w:rPr>
          <w:rFonts w:cstheme="minorHAnsi"/>
          <w:sz w:val="24"/>
          <w:szCs w:val="24"/>
          <w:lang w:val="id-ID"/>
        </w:rPr>
        <w:t xml:space="preserve"> </w:t>
      </w:r>
      <w:r>
        <w:rPr>
          <w:rFonts w:cstheme="minorHAnsi"/>
          <w:sz w:val="24"/>
          <w:szCs w:val="24"/>
        </w:rPr>
        <w:t>namun pada Tahun 2022 mengalami peningkatan dan mendapatkan predikat A. Untuk capaian dari tahun 2018-2021 tercapai 100% dan tahun 2022 tercapai 100.84% yang berarti realisasi tercapai melebihi dengan target yang ditetapkan</w:t>
      </w:r>
      <w:r>
        <w:rPr>
          <w:rFonts w:cstheme="minorHAnsi"/>
          <w:sz w:val="24"/>
          <w:szCs w:val="24"/>
          <w:lang w:val="id-ID"/>
        </w:rPr>
        <w:t xml:space="preserve">, </w:t>
      </w:r>
      <w:r>
        <w:rPr>
          <w:rFonts w:cstheme="minorHAnsi"/>
          <w:sz w:val="24"/>
          <w:szCs w:val="24"/>
        </w:rPr>
        <w:t xml:space="preserve">sebagaimana digambarkan pada grafik </w:t>
      </w:r>
      <w:r>
        <w:rPr>
          <w:rFonts w:cstheme="minorHAnsi"/>
          <w:sz w:val="24"/>
          <w:szCs w:val="24"/>
          <w:lang w:val="id-ID"/>
        </w:rPr>
        <w:t>9.</w:t>
      </w:r>
    </w:p>
    <w:p>
      <w:pPr>
        <w:pStyle w:val="68"/>
        <w:spacing w:line="360" w:lineRule="auto"/>
        <w:jc w:val="both"/>
        <w:rPr>
          <w:rFonts w:cstheme="minorHAnsi"/>
          <w:sz w:val="24"/>
          <w:szCs w:val="24"/>
          <w:lang w:val="id-ID"/>
        </w:rPr>
      </w:pPr>
    </w:p>
    <w:p>
      <w:pPr>
        <w:pStyle w:val="68"/>
        <w:spacing w:line="360" w:lineRule="auto"/>
        <w:jc w:val="both"/>
        <w:rPr>
          <w:rFonts w:cstheme="minorHAnsi"/>
          <w:sz w:val="24"/>
          <w:szCs w:val="24"/>
          <w:lang w:val="id-ID"/>
        </w:rPr>
      </w:pPr>
    </w:p>
    <w:p>
      <w:pPr>
        <w:pStyle w:val="68"/>
        <w:spacing w:line="360" w:lineRule="auto"/>
        <w:jc w:val="both"/>
        <w:rPr>
          <w:rFonts w:cstheme="minorHAnsi"/>
          <w:sz w:val="24"/>
          <w:szCs w:val="24"/>
          <w:lang w:val="id-ID"/>
        </w:rPr>
      </w:pPr>
    </w:p>
    <w:p>
      <w:pPr>
        <w:pStyle w:val="9"/>
        <w:jc w:val="center"/>
        <w:rPr>
          <w:color w:val="auto"/>
          <w:sz w:val="20"/>
          <w:szCs w:val="20"/>
        </w:rPr>
      </w:pPr>
      <w:r>
        <w:rPr>
          <w:color w:val="auto"/>
          <w:sz w:val="20"/>
          <w:szCs w:val="20"/>
        </w:rPr>
        <w:t xml:space="preserve">Grafik </w:t>
      </w:r>
      <w:r>
        <w:rPr>
          <w:color w:val="auto"/>
          <w:sz w:val="20"/>
          <w:szCs w:val="20"/>
        </w:rPr>
        <w:fldChar w:fldCharType="begin"/>
      </w:r>
      <w:r>
        <w:rPr>
          <w:color w:val="auto"/>
          <w:sz w:val="20"/>
          <w:szCs w:val="20"/>
        </w:rPr>
        <w:instrText xml:space="preserve"> SEQ Grafik \* ARABIC </w:instrText>
      </w:r>
      <w:r>
        <w:rPr>
          <w:color w:val="auto"/>
          <w:sz w:val="20"/>
          <w:szCs w:val="20"/>
        </w:rPr>
        <w:fldChar w:fldCharType="separate"/>
      </w:r>
      <w:r>
        <w:rPr>
          <w:color w:val="auto"/>
          <w:sz w:val="20"/>
          <w:szCs w:val="20"/>
        </w:rPr>
        <w:t>9</w:t>
      </w:r>
      <w:r>
        <w:rPr>
          <w:color w:val="auto"/>
          <w:sz w:val="20"/>
          <w:szCs w:val="20"/>
        </w:rPr>
        <w:fldChar w:fldCharType="end"/>
      </w:r>
      <w:r>
        <w:rPr>
          <w:color w:val="auto"/>
          <w:sz w:val="20"/>
          <w:szCs w:val="20"/>
          <w:lang w:val="id-ID"/>
        </w:rPr>
        <w:t xml:space="preserve"> </w:t>
      </w:r>
      <w:r>
        <w:rPr>
          <w:color w:val="auto"/>
          <w:sz w:val="20"/>
          <w:szCs w:val="20"/>
        </w:rPr>
        <w:t>Perkembangan Nilai Akuntabilitas Kinerja Biro Organisasi tahun 2018-2022</w:t>
      </w:r>
    </w:p>
    <w:p>
      <w:pPr>
        <w:pStyle w:val="68"/>
        <w:spacing w:line="360" w:lineRule="auto"/>
        <w:jc w:val="center"/>
        <w:rPr>
          <w:rFonts w:cstheme="minorHAnsi"/>
          <w:sz w:val="24"/>
          <w:szCs w:val="24"/>
        </w:rPr>
      </w:pPr>
      <w:r>
        <w:rPr>
          <w:rFonts w:cstheme="minorHAnsi"/>
          <w:sz w:val="24"/>
          <w:szCs w:val="24"/>
          <w:lang w:val="id-ID" w:eastAsia="id-ID"/>
        </w:rPr>
        <w:drawing>
          <wp:inline distT="0" distB="0" distL="0" distR="0">
            <wp:extent cx="4211955" cy="1967230"/>
            <wp:effectExtent l="0" t="0" r="17145"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tabs>
          <w:tab w:val="left" w:pos="284"/>
        </w:tabs>
        <w:spacing w:after="0" w:line="360" w:lineRule="auto"/>
        <w:jc w:val="both"/>
        <w:rPr>
          <w:rFonts w:asciiTheme="minorHAnsi" w:hAnsiTheme="minorHAnsi" w:cstheme="minorHAnsi"/>
          <w:sz w:val="24"/>
          <w:szCs w:val="24"/>
        </w:rPr>
      </w:pPr>
    </w:p>
    <w:p>
      <w:pPr>
        <w:pStyle w:val="75"/>
        <w:snapToGrid w:val="0"/>
        <w:spacing w:before="240" w:after="240" w:line="360" w:lineRule="auto"/>
        <w:ind w:left="0"/>
        <w:contextualSpacing w:val="0"/>
        <w:jc w:val="both"/>
        <w:rPr>
          <w:rFonts w:cstheme="minorHAnsi"/>
          <w:sz w:val="24"/>
          <w:szCs w:val="24"/>
          <w:highlight w:val="red"/>
          <w:lang w:val="en-US"/>
        </w:rPr>
      </w:pPr>
      <w:r>
        <w:rPr>
          <w:rFonts w:cstheme="minorHAnsi"/>
          <w:sz w:val="24"/>
          <w:szCs w:val="24"/>
          <w:lang w:val="en-US"/>
        </w:rPr>
        <w:t xml:space="preserve">Untuk realisasi indikator </w:t>
      </w:r>
      <w:r>
        <w:rPr>
          <w:rFonts w:cstheme="minorHAnsi"/>
          <w:sz w:val="24"/>
          <w:szCs w:val="24"/>
        </w:rPr>
        <w:t>Nilai Akuntabilitas Kinerja OPD</w:t>
      </w:r>
      <w:r>
        <w:rPr>
          <w:rFonts w:cstheme="minorHAnsi"/>
          <w:sz w:val="24"/>
          <w:szCs w:val="24"/>
          <w:lang w:val="en-US"/>
        </w:rPr>
        <w:t xml:space="preserve"> tidak dapat dibandingkan dengan Nasional dan Provinsi dikarenakan ketidaksamaan indikator kinerja.</w:t>
      </w:r>
    </w:p>
    <w:p>
      <w:pPr>
        <w:tabs>
          <w:tab w:val="left" w:pos="284"/>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Upaya yang sudah dilakukan untuk </w:t>
      </w:r>
      <w:r>
        <w:rPr>
          <w:rFonts w:asciiTheme="minorHAnsi" w:hAnsiTheme="minorHAnsi" w:cstheme="minorHAnsi"/>
          <w:sz w:val="24"/>
          <w:szCs w:val="24"/>
          <w:lang w:val="id-ID"/>
        </w:rPr>
        <w:t>Meningkatnya Akuntabilitas Kinerja Organisasi</w:t>
      </w:r>
      <w:r>
        <w:rPr>
          <w:rFonts w:asciiTheme="minorHAnsi" w:hAnsiTheme="minorHAnsi" w:cstheme="minorHAnsi"/>
          <w:sz w:val="24"/>
          <w:szCs w:val="24"/>
        </w:rPr>
        <w:t xml:space="preserve"> Biro Organisasi antara lain:</w:t>
      </w:r>
    </w:p>
    <w:p>
      <w:pPr>
        <w:pStyle w:val="75"/>
        <w:numPr>
          <w:ilvl w:val="3"/>
          <w:numId w:val="36"/>
        </w:numPr>
        <w:tabs>
          <w:tab w:val="left" w:pos="426"/>
          <w:tab w:val="clear" w:pos="3240"/>
        </w:tabs>
        <w:spacing w:after="0" w:line="360" w:lineRule="auto"/>
        <w:ind w:left="425" w:hanging="425"/>
        <w:contextualSpacing w:val="0"/>
        <w:jc w:val="both"/>
        <w:rPr>
          <w:rFonts w:cstheme="minorHAnsi"/>
          <w:sz w:val="24"/>
          <w:szCs w:val="24"/>
        </w:rPr>
      </w:pPr>
      <w:r>
        <w:rPr>
          <w:rFonts w:cstheme="minorHAnsi"/>
          <w:sz w:val="24"/>
          <w:szCs w:val="24"/>
        </w:rPr>
        <w:t>Menindaklanjuti rekomendasi hasil evaluasi SAKIP dari Inspektorat tahun sebelumnya</w:t>
      </w:r>
    </w:p>
    <w:p>
      <w:pPr>
        <w:pStyle w:val="75"/>
        <w:numPr>
          <w:ilvl w:val="3"/>
          <w:numId w:val="36"/>
        </w:numPr>
        <w:tabs>
          <w:tab w:val="left" w:pos="426"/>
          <w:tab w:val="clear" w:pos="3240"/>
        </w:tabs>
        <w:spacing w:after="0" w:line="360" w:lineRule="auto"/>
        <w:ind w:left="425" w:hanging="425"/>
        <w:contextualSpacing w:val="0"/>
        <w:jc w:val="both"/>
        <w:rPr>
          <w:rFonts w:cstheme="minorHAnsi"/>
          <w:sz w:val="24"/>
          <w:szCs w:val="24"/>
        </w:rPr>
      </w:pPr>
      <w:r>
        <w:rPr>
          <w:rFonts w:cstheme="minorHAnsi"/>
          <w:sz w:val="24"/>
          <w:szCs w:val="24"/>
        </w:rPr>
        <w:t>Menyusun dokumen SAKIP Biro Organisasi Tahun 2022</w:t>
      </w:r>
    </w:p>
    <w:p>
      <w:pPr>
        <w:pStyle w:val="75"/>
        <w:numPr>
          <w:ilvl w:val="3"/>
          <w:numId w:val="36"/>
        </w:numPr>
        <w:tabs>
          <w:tab w:val="left" w:pos="426"/>
          <w:tab w:val="clear" w:pos="3240"/>
        </w:tabs>
        <w:spacing w:after="0" w:line="360" w:lineRule="auto"/>
        <w:ind w:left="425" w:hanging="425"/>
        <w:contextualSpacing w:val="0"/>
        <w:jc w:val="both"/>
        <w:rPr>
          <w:rFonts w:cstheme="minorHAnsi"/>
          <w:sz w:val="24"/>
          <w:szCs w:val="24"/>
        </w:rPr>
      </w:pPr>
      <w:r>
        <w:rPr>
          <w:rFonts w:cstheme="minorHAnsi"/>
          <w:sz w:val="24"/>
          <w:szCs w:val="24"/>
        </w:rPr>
        <w:t>Mempedomani dokumen Perencanaan Jangka Menengah dalam menyusun dokumen tahunan Biro Organisasi</w:t>
      </w:r>
    </w:p>
    <w:p>
      <w:pPr>
        <w:pStyle w:val="75"/>
        <w:numPr>
          <w:ilvl w:val="3"/>
          <w:numId w:val="36"/>
        </w:numPr>
        <w:tabs>
          <w:tab w:val="left" w:pos="426"/>
          <w:tab w:val="clear" w:pos="3240"/>
        </w:tabs>
        <w:spacing w:after="0" w:line="360" w:lineRule="auto"/>
        <w:ind w:left="425" w:hanging="425"/>
        <w:contextualSpacing w:val="0"/>
        <w:jc w:val="both"/>
        <w:rPr>
          <w:rFonts w:cstheme="minorHAnsi"/>
          <w:sz w:val="24"/>
          <w:szCs w:val="24"/>
        </w:rPr>
      </w:pPr>
      <w:r>
        <w:rPr>
          <w:rFonts w:cstheme="minorHAnsi"/>
          <w:sz w:val="24"/>
          <w:szCs w:val="24"/>
        </w:rPr>
        <w:t>Menyampaikan Laporan Kinerja Tahun 2022 tepat waktu sesuai tanggal yang ditetapkan.</w:t>
      </w:r>
    </w:p>
    <w:p>
      <w:pPr>
        <w:pStyle w:val="75"/>
        <w:numPr>
          <w:ilvl w:val="3"/>
          <w:numId w:val="36"/>
        </w:numPr>
        <w:tabs>
          <w:tab w:val="left" w:pos="426"/>
          <w:tab w:val="clear" w:pos="3240"/>
        </w:tabs>
        <w:spacing w:after="0" w:line="360" w:lineRule="auto"/>
        <w:ind w:left="425" w:hanging="425"/>
        <w:contextualSpacing w:val="0"/>
        <w:jc w:val="both"/>
        <w:rPr>
          <w:rFonts w:cstheme="minorHAnsi"/>
          <w:sz w:val="24"/>
          <w:szCs w:val="24"/>
        </w:rPr>
      </w:pPr>
      <w:r>
        <w:rPr>
          <w:rFonts w:cstheme="minorHAnsi"/>
          <w:sz w:val="24"/>
          <w:szCs w:val="24"/>
        </w:rPr>
        <w:t>Melakukan evaluasi internal secara berkala untuk melihat pencapaian kinerja, anggaran yang telah ditetapkan.</w:t>
      </w:r>
    </w:p>
    <w:p>
      <w:pPr>
        <w:pStyle w:val="75"/>
        <w:numPr>
          <w:ilvl w:val="3"/>
          <w:numId w:val="36"/>
        </w:numPr>
        <w:tabs>
          <w:tab w:val="left" w:pos="426"/>
          <w:tab w:val="clear" w:pos="3240"/>
        </w:tabs>
        <w:spacing w:after="0" w:line="360" w:lineRule="auto"/>
        <w:ind w:left="425" w:hanging="425"/>
        <w:contextualSpacing w:val="0"/>
        <w:jc w:val="both"/>
        <w:rPr>
          <w:rFonts w:cstheme="minorHAnsi"/>
          <w:sz w:val="24"/>
          <w:szCs w:val="24"/>
        </w:rPr>
      </w:pPr>
      <w:r>
        <w:rPr>
          <w:rFonts w:cstheme="minorHAnsi"/>
          <w:sz w:val="24"/>
          <w:szCs w:val="24"/>
        </w:rPr>
        <w:t>Pemberian sertifikat penghargaan terhadap Bagian yang telah mencapai realisasi keuangan dan fisik tertinggi.</w:t>
      </w:r>
    </w:p>
    <w:p>
      <w:pPr>
        <w:tabs>
          <w:tab w:val="left" w:pos="284"/>
        </w:tabs>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Hambatan yang masih ditemui dalam meningkatkan implementasi SAKIP antara lain:</w:t>
      </w:r>
    </w:p>
    <w:p>
      <w:pPr>
        <w:pStyle w:val="75"/>
        <w:numPr>
          <w:ilvl w:val="6"/>
          <w:numId w:val="36"/>
        </w:numPr>
        <w:spacing w:before="240" w:after="240" w:line="360" w:lineRule="auto"/>
        <w:ind w:left="426" w:hanging="426"/>
        <w:jc w:val="both"/>
        <w:rPr>
          <w:rFonts w:cstheme="minorHAnsi"/>
          <w:sz w:val="24"/>
          <w:szCs w:val="24"/>
        </w:rPr>
      </w:pPr>
      <w:r>
        <w:rPr>
          <w:rFonts w:cstheme="minorHAnsi"/>
          <w:sz w:val="24"/>
          <w:szCs w:val="24"/>
        </w:rPr>
        <w:t>Belum semua ASN di Biro Organisasi memahami bagaimana implementasi SAKIP yang seharusnya.</w:t>
      </w:r>
    </w:p>
    <w:p>
      <w:pPr>
        <w:pStyle w:val="75"/>
        <w:numPr>
          <w:ilvl w:val="6"/>
          <w:numId w:val="36"/>
        </w:numPr>
        <w:spacing w:before="240" w:after="240" w:line="360" w:lineRule="auto"/>
        <w:ind w:left="426" w:hanging="426"/>
        <w:jc w:val="both"/>
        <w:rPr>
          <w:rFonts w:cstheme="minorHAnsi"/>
          <w:sz w:val="24"/>
          <w:szCs w:val="24"/>
        </w:rPr>
      </w:pPr>
      <w:r>
        <w:rPr>
          <w:rFonts w:cstheme="minorHAnsi"/>
          <w:sz w:val="24"/>
          <w:szCs w:val="24"/>
        </w:rPr>
        <w:t>Belum maksimalnya keterlibatan pimpinan dalam memonev kinerja bawahan secara bertingkat.</w:t>
      </w:r>
    </w:p>
    <w:p>
      <w:pPr>
        <w:pStyle w:val="75"/>
        <w:numPr>
          <w:ilvl w:val="6"/>
          <w:numId w:val="36"/>
        </w:numPr>
        <w:spacing w:before="240" w:after="240" w:line="360" w:lineRule="auto"/>
        <w:ind w:left="426" w:hanging="426"/>
        <w:jc w:val="both"/>
        <w:rPr>
          <w:rFonts w:cstheme="minorHAnsi"/>
          <w:sz w:val="24"/>
          <w:szCs w:val="24"/>
        </w:rPr>
      </w:pPr>
      <w:r>
        <w:rPr>
          <w:rFonts w:cstheme="minorHAnsi"/>
          <w:sz w:val="24"/>
          <w:szCs w:val="24"/>
        </w:rPr>
        <w:t>Kesulitan memperoleh data dukung untuk penyusunan LkjIP.</w:t>
      </w:r>
    </w:p>
    <w:p>
      <w:pPr>
        <w:tabs>
          <w:tab w:val="left" w:pos="284"/>
        </w:tabs>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rPr>
        <w:t>Upaya kedepan untuk meningkatkan implementasi SAKIP antara lain:</w:t>
      </w:r>
    </w:p>
    <w:p>
      <w:pPr>
        <w:pStyle w:val="75"/>
        <w:numPr>
          <w:ilvl w:val="6"/>
          <w:numId w:val="37"/>
        </w:numPr>
        <w:tabs>
          <w:tab w:val="left" w:pos="425"/>
        </w:tabs>
        <w:spacing w:before="240" w:after="240" w:line="360" w:lineRule="auto"/>
        <w:ind w:hanging="5040"/>
        <w:jc w:val="both"/>
        <w:rPr>
          <w:rFonts w:cstheme="minorHAnsi"/>
          <w:sz w:val="24"/>
          <w:szCs w:val="24"/>
        </w:rPr>
      </w:pPr>
      <w:r>
        <w:rPr>
          <w:rFonts w:cstheme="minorHAnsi"/>
          <w:sz w:val="24"/>
          <w:szCs w:val="24"/>
        </w:rPr>
        <w:t>Meningkatkan kualitas dokumen SAKIP yang disusun</w:t>
      </w:r>
    </w:p>
    <w:p>
      <w:pPr>
        <w:pStyle w:val="75"/>
        <w:numPr>
          <w:ilvl w:val="6"/>
          <w:numId w:val="37"/>
        </w:numPr>
        <w:tabs>
          <w:tab w:val="left" w:pos="425"/>
        </w:tabs>
        <w:spacing w:before="240" w:after="240" w:line="360" w:lineRule="auto"/>
        <w:ind w:hanging="5040"/>
        <w:jc w:val="both"/>
        <w:rPr>
          <w:rFonts w:cstheme="minorHAnsi"/>
          <w:sz w:val="24"/>
          <w:szCs w:val="24"/>
        </w:rPr>
      </w:pPr>
      <w:r>
        <w:rPr>
          <w:rFonts w:cstheme="minorHAnsi"/>
          <w:sz w:val="24"/>
          <w:szCs w:val="24"/>
        </w:rPr>
        <w:t>Meningkatkan pemahaman ASN terkait SAKIP</w:t>
      </w:r>
    </w:p>
    <w:p>
      <w:pPr>
        <w:pStyle w:val="75"/>
        <w:numPr>
          <w:ilvl w:val="6"/>
          <w:numId w:val="37"/>
        </w:numPr>
        <w:tabs>
          <w:tab w:val="left" w:pos="425"/>
        </w:tabs>
        <w:spacing w:before="240" w:after="240" w:line="360" w:lineRule="auto"/>
        <w:ind w:hanging="5040"/>
        <w:jc w:val="both"/>
        <w:rPr>
          <w:rFonts w:cstheme="minorHAnsi"/>
          <w:sz w:val="24"/>
          <w:szCs w:val="24"/>
        </w:rPr>
      </w:pPr>
      <w:r>
        <w:rPr>
          <w:rFonts w:cstheme="minorHAnsi"/>
          <w:sz w:val="24"/>
          <w:szCs w:val="24"/>
        </w:rPr>
        <w:t xml:space="preserve">Secara konsisten melakukan evaluasi internal </w:t>
      </w:r>
    </w:p>
    <w:p>
      <w:pPr>
        <w:pStyle w:val="75"/>
        <w:numPr>
          <w:ilvl w:val="6"/>
          <w:numId w:val="37"/>
        </w:numPr>
        <w:tabs>
          <w:tab w:val="left" w:pos="425"/>
        </w:tabs>
        <w:spacing w:before="240" w:after="240" w:line="360" w:lineRule="auto"/>
        <w:ind w:hanging="5040"/>
        <w:jc w:val="both"/>
        <w:rPr>
          <w:rFonts w:cstheme="minorHAnsi"/>
          <w:sz w:val="24"/>
          <w:szCs w:val="24"/>
        </w:rPr>
      </w:pPr>
      <w:r>
        <w:rPr>
          <w:rFonts w:cstheme="minorHAnsi"/>
          <w:sz w:val="24"/>
          <w:szCs w:val="24"/>
        </w:rPr>
        <w:t xml:space="preserve">Pemberian </w:t>
      </w:r>
      <w:r>
        <w:rPr>
          <w:rFonts w:cstheme="minorHAnsi"/>
          <w:i/>
          <w:sz w:val="24"/>
          <w:szCs w:val="24"/>
        </w:rPr>
        <w:t>reward</w:t>
      </w:r>
      <w:r>
        <w:rPr>
          <w:rFonts w:cstheme="minorHAnsi"/>
          <w:sz w:val="24"/>
          <w:szCs w:val="24"/>
        </w:rPr>
        <w:t xml:space="preserve"> dan </w:t>
      </w:r>
      <w:r>
        <w:rPr>
          <w:rFonts w:cstheme="minorHAnsi"/>
          <w:i/>
          <w:sz w:val="24"/>
          <w:szCs w:val="24"/>
        </w:rPr>
        <w:t>punnishment</w:t>
      </w:r>
      <w:r>
        <w:rPr>
          <w:rFonts w:cstheme="minorHAnsi"/>
          <w:sz w:val="24"/>
          <w:szCs w:val="24"/>
        </w:rPr>
        <w:t xml:space="preserve"> berdasarkan kinerja yang dicapai.</w:t>
      </w:r>
    </w:p>
    <w:p>
      <w:pPr>
        <w:pStyle w:val="75"/>
        <w:tabs>
          <w:tab w:val="left" w:pos="425"/>
        </w:tabs>
        <w:spacing w:before="240" w:after="240" w:line="360" w:lineRule="auto"/>
        <w:ind w:left="5040"/>
        <w:jc w:val="both"/>
        <w:rPr>
          <w:rFonts w:cstheme="minorHAnsi"/>
          <w:sz w:val="24"/>
          <w:szCs w:val="24"/>
        </w:rPr>
      </w:pPr>
    </w:p>
    <w:p>
      <w:pPr>
        <w:pStyle w:val="15"/>
        <w:tabs>
          <w:tab w:val="left" w:pos="600"/>
          <w:tab w:val="center" w:pos="4399"/>
        </w:tabs>
        <w:ind w:left="284"/>
        <w:rPr>
          <w:rFonts w:ascii="Monotype Corsiva" w:hAnsi="Monotype Corsiva" w:eastAsia="Arial Unicode MS" w:cs="Arial"/>
          <w:b/>
          <w:lang w:val="id-ID"/>
        </w:rPr>
      </w:pPr>
      <w:r>
        <w:rPr>
          <w:rFonts w:ascii="Monotype Corsiva" w:hAnsi="Monotype Corsiva" w:eastAsia="Arial Unicode MS" w:cs="Arial"/>
          <w:b/>
          <w:sz w:val="30"/>
          <w:lang w:val="id-ID" w:eastAsia="id-ID"/>
        </w:rPr>
        <mc:AlternateContent>
          <mc:Choice Requires="wps">
            <w:drawing>
              <wp:anchor distT="0" distB="0" distL="114300" distR="114300" simplePos="0" relativeHeight="251666432" behindDoc="0" locked="0" layoutInCell="1" allowOverlap="1">
                <wp:simplePos x="0" y="0"/>
                <wp:positionH relativeFrom="column">
                  <wp:posOffset>1751965</wp:posOffset>
                </wp:positionH>
                <wp:positionV relativeFrom="paragraph">
                  <wp:posOffset>151130</wp:posOffset>
                </wp:positionV>
                <wp:extent cx="3810000" cy="603250"/>
                <wp:effectExtent l="1714500" t="0" r="19050" b="25400"/>
                <wp:wrapNone/>
                <wp:docPr id="12" name="Line Callout 2 (Border and Accent Bar) 12"/>
                <wp:cNvGraphicFramePr/>
                <a:graphic xmlns:a="http://schemas.openxmlformats.org/drawingml/2006/main">
                  <a:graphicData uri="http://schemas.microsoft.com/office/word/2010/wordprocessingShape">
                    <wps:wsp>
                      <wps:cNvSpPr/>
                      <wps:spPr>
                        <a:xfrm>
                          <a:off x="0" y="0"/>
                          <a:ext cx="3810000" cy="603250"/>
                        </a:xfrm>
                        <a:prstGeom prst="accentBorderCallout2">
                          <a:avLst>
                            <a:gd name="adj1" fmla="val 18750"/>
                            <a:gd name="adj2" fmla="val -8333"/>
                            <a:gd name="adj3" fmla="val 18750"/>
                            <a:gd name="adj4" fmla="val -16667"/>
                            <a:gd name="adj5" fmla="val 19590"/>
                            <a:gd name="adj6" fmla="val -44894"/>
                          </a:avLst>
                        </a:prstGeom>
                      </wps:spPr>
                      <wps:style>
                        <a:lnRef idx="2">
                          <a:schemeClr val="accent5">
                            <a:shade val="50000"/>
                          </a:schemeClr>
                        </a:lnRef>
                        <a:fillRef idx="1">
                          <a:schemeClr val="accent5"/>
                        </a:fillRef>
                        <a:effectRef idx="0">
                          <a:schemeClr val="accent5"/>
                        </a:effectRef>
                        <a:fontRef idx="minor">
                          <a:schemeClr val="lt1"/>
                        </a:fontRef>
                      </wps:style>
                      <wps:txbx>
                        <w:txbxContent>
                          <w:p>
                            <w:pPr>
                              <w:jc w:val="center"/>
                              <w:rPr>
                                <w:rFonts w:ascii="Monotype Corsiva" w:hAnsi="Monotype Corsiva"/>
                                <w:sz w:val="28"/>
                                <w:szCs w:val="30"/>
                                <w:lang w:val="id-ID"/>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Kualitas Pelayanan Organisasi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1" type="#_x0000_t51" style="position:absolute;left:0pt;margin-left:137.95pt;margin-top:11.9pt;height:47.5pt;width:300pt;z-index:251666432;v-text-anchor:middle;mso-width-relative:page;mso-height-relative:page;" fillcolor="#4BACC6 [3208]" filled="t" stroked="t" coordsize="21600,21600" o:gfxdata="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tWMAedgAAAAKAQAADwAAAAAAAAABACAAAAAiAAAAZHJzL2Rvd25yZXYueG1s&#10;UEsBAhQAFAAAAAgAh07iQPtpYLncAgAAHgYAAA4AAAAAAAAAAQAgAAAAJwEAAGRycy9lMm9Eb2Mu&#10;eG1sUEsFBgAAAAAGAAYAWQEAAHUGAAAAAA==&#10;" adj="-9697,4231,-3600,4050,-1800,4050">
                <v:fill on="t" focussize="0,0"/>
                <v:stroke weight="2pt" color="#357D91 [3208]" joinstyle="round"/>
                <v:imagedata o:title=""/>
                <o:lock v:ext="edit" aspectratio="f"/>
                <v:textbox>
                  <w:txbxContent>
                    <w:p>
                      <w:pPr>
                        <w:jc w:val="center"/>
                        <w:rPr>
                          <w:rFonts w:ascii="Monotype Corsiva" w:hAnsi="Monotype Corsiva"/>
                          <w:sz w:val="28"/>
                          <w:szCs w:val="30"/>
                          <w:lang w:val="id-ID"/>
                        </w:rPr>
                      </w:pPr>
                      <w:r>
                        <w:rPr>
                          <w:rFonts w:ascii="Monotype Corsiva" w:hAnsi="Monotype Corsiva" w:cs="Arial"/>
                          <w:b/>
                          <w:bCs/>
                          <w:color w:val="FFFFFF"/>
                          <w:sz w:val="28"/>
                          <w:szCs w:val="30"/>
                        </w:rPr>
                        <w:t>Meningkatnya</w:t>
                      </w:r>
                      <w:r>
                        <w:rPr>
                          <w:rFonts w:ascii="Monotype Corsiva" w:hAnsi="Monotype Corsiva" w:cs="Arial"/>
                          <w:b/>
                          <w:bCs/>
                          <w:color w:val="FFFFFF"/>
                          <w:sz w:val="28"/>
                          <w:szCs w:val="30"/>
                          <w:lang w:val="id-ID"/>
                        </w:rPr>
                        <w:t xml:space="preserve"> Kualitas Pelayanan Organisasi</w:t>
                      </w:r>
                    </w:p>
                  </w:txbxContent>
                </v:textbox>
              </v:shape>
            </w:pict>
          </mc:Fallback>
        </mc:AlternateContent>
      </w:r>
      <w:r>
        <w:rPr>
          <w:rFonts w:ascii="Monotype Corsiva" w:hAnsi="Monotype Corsiva" w:eastAsia="Arial Unicode MS" w:cs="Arial"/>
          <w:b/>
          <w:sz w:val="30"/>
          <w:lang w:val="id-ID"/>
        </w:rPr>
        <w:t>Sasaran Strategis</w:t>
      </w:r>
      <w:r>
        <w:rPr>
          <w:rFonts w:ascii="Monotype Corsiva" w:hAnsi="Monotype Corsiva" w:eastAsia="Arial Unicode MS" w:cs="Arial"/>
          <w:b/>
          <w:lang w:val="id-ID"/>
        </w:rPr>
        <w:tab/>
      </w:r>
    </w:p>
    <w:p>
      <w:pPr>
        <w:pStyle w:val="15"/>
        <w:tabs>
          <w:tab w:val="left" w:pos="1701"/>
        </w:tabs>
        <w:ind w:firstLine="34"/>
        <w:rPr>
          <w:rFonts w:eastAsia="Arial Unicode MS" w:asciiTheme="minorHAnsi" w:hAnsiTheme="minorHAnsi" w:cstheme="minorHAnsi"/>
          <w:b/>
          <w:color w:val="FFFFFF"/>
          <w:sz w:val="24"/>
          <w:szCs w:val="24"/>
          <w:lang w:val="id-ID"/>
        </w:rPr>
      </w:pPr>
      <w:r>
        <w:rPr>
          <w:rFonts w:ascii="Arial" w:hAnsi="Arial" w:eastAsia="Arial Unicode MS" w:cs="Arial"/>
          <w:b/>
          <w:lang w:val="id-ID"/>
        </w:rPr>
        <w:tab/>
      </w:r>
      <w:r>
        <w:rPr>
          <w:rFonts w:ascii="Britannic Bold" w:hAnsi="Britannic Bold" w:eastAsia="Arial Unicode MS" w:cs="Arial"/>
          <w:b/>
          <w:sz w:val="76"/>
          <w:lang w:val="id-ID"/>
        </w:rPr>
        <w:t>8</w:t>
      </w:r>
      <w:r>
        <w:rPr>
          <w:rFonts w:eastAsia="Arial Unicode MS" w:asciiTheme="minorHAnsi" w:hAnsiTheme="minorHAnsi" w:cstheme="minorHAnsi"/>
          <w:b/>
          <w:color w:val="FFFFFF"/>
          <w:sz w:val="24"/>
          <w:szCs w:val="24"/>
          <w:lang w:val="id-ID"/>
        </w:rPr>
        <w:t xml:space="preserve">SARAN STRATEGIS </w:t>
      </w:r>
      <w:r>
        <w:rPr>
          <w:rFonts w:eastAsia="Arial Unicode MS" w:asciiTheme="minorHAnsi" w:hAnsiTheme="minorHAnsi" w:cstheme="minorHAnsi"/>
          <w:b/>
          <w:color w:val="FFFFFF"/>
          <w:sz w:val="24"/>
          <w:szCs w:val="24"/>
        </w:rPr>
        <w:t xml:space="preserve"> 5</w:t>
      </w:r>
    </w:p>
    <w:p>
      <w:pPr>
        <w:pStyle w:val="15"/>
        <w:tabs>
          <w:tab w:val="left" w:pos="1701"/>
        </w:tabs>
        <w:ind w:firstLine="34"/>
        <w:rPr>
          <w:rFonts w:ascii="Britannic Bold" w:hAnsi="Britannic Bold" w:eastAsia="Arial Unicode MS" w:cs="Arial"/>
          <w:b/>
          <w:sz w:val="40"/>
          <w:lang w:val="id-ID"/>
        </w:rPr>
      </w:pPr>
    </w:p>
    <w:p>
      <w:pPr>
        <w:shd w:val="clear" w:color="auto" w:fill="FFFFFF"/>
        <w:spacing w:after="120" w:line="360" w:lineRule="auto"/>
        <w:jc w:val="both"/>
        <w:rPr>
          <w:rFonts w:cs="Calibri"/>
          <w:color w:val="333333"/>
          <w:sz w:val="24"/>
          <w:szCs w:val="24"/>
          <w:shd w:val="clear" w:color="auto" w:fill="FFFFFF"/>
        </w:rPr>
      </w:pPr>
      <w:r>
        <w:rPr>
          <w:rFonts w:cs="Calibri"/>
          <w:color w:val="333333"/>
          <w:sz w:val="24"/>
          <w:szCs w:val="24"/>
          <w:shd w:val="clear" w:color="auto" w:fill="FFFFFF"/>
        </w:rPr>
        <w:t xml:space="preserve">Semua Organisasi Perangkat Daerah (OPD) tentunya memberikan pelayanan kepada </w:t>
      </w:r>
      <w:r>
        <w:rPr>
          <w:rFonts w:cs="Calibri"/>
          <w:i/>
          <w:iCs/>
          <w:color w:val="333333"/>
          <w:sz w:val="24"/>
          <w:szCs w:val="24"/>
          <w:shd w:val="clear" w:color="auto" w:fill="FFFFFF"/>
        </w:rPr>
        <w:t>Stakeholders</w:t>
      </w:r>
      <w:r>
        <w:rPr>
          <w:rFonts w:cs="Calibri"/>
          <w:color w:val="333333"/>
          <w:sz w:val="24"/>
          <w:szCs w:val="24"/>
          <w:shd w:val="clear" w:color="auto" w:fill="FFFFFF"/>
        </w:rPr>
        <w:t xml:space="preserve"> dengan jenis pelayanan yang berbeda disesuaikan dengan tugas pokok dan fungsi yang  telah ditetapkan untuk OPD yang bersangkutan. Begitupun dengan Biro Organisasi Sekretariat Daerah Provinsi Sumatera Barat. Jenis pelayanan yang diberikan oleh Biro Organisasi yaitu pelayanan terkait ketatalaksanaan, pelayanan publik, pelayanan kelembagaan provinsi dan kabupaten/Kota, reforamasi birokrasi, akuntabilitas kinerja dan budaya kerja. </w:t>
      </w:r>
      <w:r>
        <w:rPr>
          <w:rFonts w:cs="Calibri"/>
          <w:i/>
          <w:iCs/>
          <w:color w:val="333333"/>
          <w:sz w:val="24"/>
          <w:szCs w:val="24"/>
          <w:shd w:val="clear" w:color="auto" w:fill="FFFFFF"/>
        </w:rPr>
        <w:t>Stakeholders</w:t>
      </w:r>
      <w:r>
        <w:rPr>
          <w:rFonts w:cs="Calibri"/>
          <w:color w:val="333333"/>
          <w:sz w:val="24"/>
          <w:szCs w:val="24"/>
          <w:shd w:val="clear" w:color="auto" w:fill="FFFFFF"/>
        </w:rPr>
        <w:t xml:space="preserve"> yang diberikan pelayanan oleh Biro Organisasi yaitu Bagian Organisasi Kabupaten/Kota se Sumatera Barat dan seluruh Organisasi Perangkat Daerah di lingkungan Pemerintah Provinsi Sumatera Barat.</w:t>
      </w:r>
    </w:p>
    <w:p>
      <w:pPr>
        <w:shd w:val="clear" w:color="auto" w:fill="FFFFFF"/>
        <w:spacing w:after="120" w:line="360" w:lineRule="auto"/>
        <w:jc w:val="both"/>
        <w:rPr>
          <w:rFonts w:cs="Calibri"/>
          <w:color w:val="333333"/>
          <w:sz w:val="24"/>
          <w:szCs w:val="24"/>
          <w:shd w:val="clear" w:color="auto" w:fill="FFFFFF"/>
        </w:rPr>
      </w:pPr>
      <w:r>
        <w:rPr>
          <w:rFonts w:cs="Calibri"/>
          <w:color w:val="333333"/>
          <w:sz w:val="24"/>
          <w:szCs w:val="24"/>
          <w:shd w:val="clear" w:color="auto" w:fill="FFFFFF"/>
        </w:rPr>
        <w:t>Berdasarkan hal tersebut, Biro Organisasi menetapkan sasaran meningkatnya kualitas pelayanan organisasi yang diukur dengan menggunakan indikator kinerja tingkat kepuasan terhadap pelayanan organisasi. Pencapaian indikator ini diperoleh berdasarkan hasil survei yang dilaksanakan oleh Biro Organisasi setiap tahunnya.</w:t>
      </w:r>
    </w:p>
    <w:p>
      <w:pPr>
        <w:shd w:val="clear" w:color="auto" w:fill="FFFFFF"/>
        <w:spacing w:after="120" w:line="360" w:lineRule="auto"/>
        <w:jc w:val="both"/>
        <w:rPr>
          <w:rFonts w:cs="Calibri"/>
          <w:color w:val="333333"/>
          <w:sz w:val="24"/>
          <w:szCs w:val="24"/>
          <w:shd w:val="clear" w:color="auto" w:fill="FFFFFF"/>
        </w:rPr>
      </w:pPr>
      <w:r>
        <w:rPr>
          <w:rFonts w:cs="Calibri"/>
          <w:color w:val="333333"/>
          <w:sz w:val="24"/>
          <w:szCs w:val="24"/>
          <w:shd w:val="clear" w:color="auto" w:fill="FFFFFF"/>
        </w:rPr>
        <w:t>Berdasarkan dokumen Rencana Strategis Biro Organisasi tahun 2021-2026, pada tahun 2022, indikator tingkat kepuasan terhadap pelayanan organisasi ditargetkan dapat tercapai 80,00 dengan predikat “Baik”. Indikator ini merupakan ukuran yang mulai ditetapkan di tahun  2022 untuk mengetahui bagaimana kualitas pelayanan yang diberikan oleh Biro Organisasi.</w:t>
      </w:r>
    </w:p>
    <w:p>
      <w:pPr>
        <w:spacing w:before="240" w:after="240" w:line="360" w:lineRule="auto"/>
        <w:jc w:val="both"/>
        <w:rPr>
          <w:rFonts w:asciiTheme="minorHAnsi" w:hAnsiTheme="minorHAnsi" w:cstheme="minorHAnsi"/>
          <w:bCs/>
          <w:sz w:val="24"/>
          <w:szCs w:val="24"/>
          <w:lang w:val="id-ID"/>
        </w:rPr>
      </w:pPr>
      <w:r>
        <w:rPr>
          <w:rFonts w:asciiTheme="minorHAnsi" w:hAnsiTheme="minorHAnsi" w:cstheme="minorHAnsi"/>
          <w:bCs/>
          <w:sz w:val="24"/>
          <w:szCs w:val="24"/>
        </w:rPr>
        <w:t>Pencapaian indikator sasaran meningkatnya kualitas pelayanan organisasi disajikan pada tabel 3.</w:t>
      </w:r>
      <w:r>
        <w:rPr>
          <w:rFonts w:asciiTheme="minorHAnsi" w:hAnsiTheme="minorHAnsi" w:cstheme="minorHAnsi"/>
          <w:bCs/>
          <w:sz w:val="24"/>
          <w:szCs w:val="24"/>
          <w:lang w:val="id-ID"/>
        </w:rPr>
        <w:t xml:space="preserve">17 </w:t>
      </w:r>
      <w:r>
        <w:rPr>
          <w:rFonts w:asciiTheme="minorHAnsi" w:hAnsiTheme="minorHAnsi" w:cstheme="minorHAnsi"/>
          <w:bCs/>
          <w:sz w:val="24"/>
          <w:szCs w:val="24"/>
        </w:rPr>
        <w:t>berikut ini.</w:t>
      </w:r>
    </w:p>
    <w:p>
      <w:pPr>
        <w:pStyle w:val="9"/>
        <w:jc w:val="center"/>
        <w:rPr>
          <w:rFonts w:cs="Calibri"/>
          <w:color w:val="auto"/>
          <w:sz w:val="20"/>
          <w:szCs w:val="20"/>
          <w:shd w:val="clear" w:color="auto" w:fill="FFFFFF"/>
        </w:rPr>
      </w:pPr>
      <w:r>
        <w:rPr>
          <w:color w:val="auto"/>
          <w:sz w:val="20"/>
          <w:szCs w:val="20"/>
        </w:rPr>
        <w:t xml:space="preserve">Tabel 3. </w:t>
      </w:r>
      <w:r>
        <w:rPr>
          <w:color w:val="auto"/>
          <w:sz w:val="20"/>
          <w:szCs w:val="20"/>
        </w:rPr>
        <w:fldChar w:fldCharType="begin"/>
      </w:r>
      <w:r>
        <w:rPr>
          <w:color w:val="auto"/>
          <w:sz w:val="20"/>
          <w:szCs w:val="20"/>
        </w:rPr>
        <w:instrText xml:space="preserve"> SEQ Tabel_3. \* ARABIC </w:instrText>
      </w:r>
      <w:r>
        <w:rPr>
          <w:color w:val="auto"/>
          <w:sz w:val="20"/>
          <w:szCs w:val="20"/>
        </w:rPr>
        <w:fldChar w:fldCharType="separate"/>
      </w:r>
      <w:r>
        <w:rPr>
          <w:color w:val="auto"/>
          <w:sz w:val="20"/>
          <w:szCs w:val="20"/>
        </w:rPr>
        <w:t>17</w:t>
      </w:r>
      <w:r>
        <w:rPr>
          <w:color w:val="auto"/>
          <w:sz w:val="20"/>
          <w:szCs w:val="20"/>
        </w:rPr>
        <w:fldChar w:fldCharType="end"/>
      </w:r>
      <w:r>
        <w:rPr>
          <w:color w:val="auto"/>
          <w:sz w:val="20"/>
          <w:szCs w:val="20"/>
          <w:lang w:val="id-ID"/>
        </w:rPr>
        <w:t xml:space="preserve"> </w:t>
      </w:r>
      <w:r>
        <w:rPr>
          <w:rFonts w:asciiTheme="minorHAnsi" w:hAnsiTheme="minorHAnsi" w:cstheme="minorHAnsi"/>
          <w:color w:val="auto"/>
          <w:sz w:val="20"/>
          <w:szCs w:val="20"/>
        </w:rPr>
        <w:t>Capaian Indikator Kinerja Sasaran Strategis 8</w:t>
      </w:r>
    </w:p>
    <w:tbl>
      <w:tblPr>
        <w:tblStyle w:val="99"/>
        <w:tblW w:w="0" w:type="auto"/>
        <w:jc w:val="center"/>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Layout w:type="fixed"/>
        <w:tblCellMar>
          <w:top w:w="0" w:type="dxa"/>
          <w:left w:w="108" w:type="dxa"/>
          <w:bottom w:w="0" w:type="dxa"/>
          <w:right w:w="108" w:type="dxa"/>
        </w:tblCellMar>
      </w:tblPr>
      <w:tblGrid>
        <w:gridCol w:w="534"/>
        <w:gridCol w:w="3969"/>
        <w:gridCol w:w="1418"/>
        <w:gridCol w:w="1195"/>
        <w:gridCol w:w="1673"/>
      </w:tblGrid>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Borders>
              <w:right w:val="single" w:color="4F81BD" w:themeColor="accent1" w:sz="8" w:space="0"/>
            </w:tcBorders>
            <w:shd w:val="clear" w:color="auto" w:fill="4F81BD" w:themeFill="accent1"/>
          </w:tcPr>
          <w:p>
            <w:pPr>
              <w:spacing w:before="0" w:after="0" w:line="240" w:lineRule="auto"/>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No</w:t>
            </w:r>
          </w:p>
        </w:tc>
        <w:tc>
          <w:tcPr>
            <w:tcW w:w="3969" w:type="dxa"/>
            <w:tcBorders>
              <w:left w:val="nil"/>
              <w:right w:val="nil"/>
            </w:tcBorders>
            <w:shd w:val="clear" w:color="auto" w:fill="4F81BD" w:themeFill="accent1"/>
          </w:tcPr>
          <w:p>
            <w:pPr>
              <w:spacing w:before="0" w:after="0" w:line="240" w:lineRule="auto"/>
              <w:ind w:left="33"/>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Indikator Kinerja</w:t>
            </w:r>
          </w:p>
        </w:tc>
        <w:tc>
          <w:tcPr>
            <w:tcW w:w="1418" w:type="dxa"/>
            <w:tcBorders>
              <w:left w:val="single" w:color="4F81BD" w:themeColor="accent1" w:sz="8" w:space="0"/>
              <w:right w:val="single" w:color="4F81BD" w:themeColor="accent1" w:sz="8" w:space="0"/>
            </w:tcBorders>
            <w:shd w:val="clear" w:color="auto" w:fill="4F81BD" w:themeFill="accent1"/>
          </w:tcPr>
          <w:p>
            <w:pPr>
              <w:spacing w:before="0" w:after="0" w:line="240" w:lineRule="auto"/>
              <w:ind w:left="33"/>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Target</w:t>
            </w:r>
          </w:p>
        </w:tc>
        <w:tc>
          <w:tcPr>
            <w:tcW w:w="1195" w:type="dxa"/>
            <w:tcBorders>
              <w:left w:val="nil"/>
              <w:right w:val="nil"/>
            </w:tcBorders>
            <w:shd w:val="clear" w:color="auto" w:fill="4F81BD" w:themeFill="accent1"/>
          </w:tcPr>
          <w:p>
            <w:pPr>
              <w:spacing w:before="0" w:after="0" w:line="240" w:lineRule="auto"/>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Realisasi</w:t>
            </w:r>
          </w:p>
        </w:tc>
        <w:tc>
          <w:tcPr>
            <w:tcW w:w="1673" w:type="dxa"/>
            <w:tcBorders>
              <w:left w:val="single" w:color="4F81BD" w:themeColor="accent1" w:sz="8" w:space="0"/>
            </w:tcBorders>
            <w:shd w:val="clear" w:color="auto" w:fill="4F81BD" w:themeFill="accent1"/>
          </w:tcPr>
          <w:p>
            <w:pPr>
              <w:spacing w:before="0" w:after="0" w:line="240" w:lineRule="auto"/>
              <w:ind w:left="34"/>
              <w:jc w:val="center"/>
              <w:rPr>
                <w:rFonts w:asciiTheme="minorHAnsi" w:hAnsiTheme="minorHAnsi" w:cstheme="minorHAnsi"/>
                <w:b/>
                <w:bCs/>
                <w:color w:val="FFFFFF" w:themeColor="background1"/>
                <w:sz w:val="20"/>
                <w:szCs w:val="20"/>
                <w14:textFill>
                  <w14:solidFill>
                    <w14:schemeClr w14:val="bg1"/>
                  </w14:solidFill>
                </w14:textFill>
              </w:rPr>
            </w:pPr>
            <w:r>
              <w:rPr>
                <w:rFonts w:asciiTheme="minorHAnsi" w:hAnsiTheme="minorHAnsi" w:cstheme="minorHAnsi"/>
                <w:b/>
                <w:bCs/>
                <w:color w:val="FFFFFF" w:themeColor="background1"/>
                <w:sz w:val="20"/>
                <w:szCs w:val="20"/>
                <w14:textFill>
                  <w14:solidFill>
                    <w14:schemeClr w14:val="bg1"/>
                  </w14:solidFill>
                </w14:textFill>
              </w:rPr>
              <w:t>Capaian (%)</w:t>
            </w:r>
          </w:p>
        </w:tc>
      </w:tr>
      <w:tr>
        <w:tblPrEx>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0" w:space="0"/>
            <w:insideV w:val="none" w:color="auto" w:sz="0" w:space="0"/>
          </w:tblBorders>
          <w:tblCellMar>
            <w:top w:w="0" w:type="dxa"/>
            <w:left w:w="108" w:type="dxa"/>
            <w:bottom w:w="0" w:type="dxa"/>
            <w:right w:w="108" w:type="dxa"/>
          </w:tblCellMar>
        </w:tblPrEx>
        <w:trPr>
          <w:jc w:val="center"/>
        </w:trPr>
        <w:tc>
          <w:tcPr>
            <w:tcW w:w="534"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p>
            <w:pPr>
              <w:spacing w:after="0" w:line="240" w:lineRule="auto"/>
              <w:jc w:val="both"/>
              <w:rPr>
                <w:rFonts w:asciiTheme="minorHAnsi" w:hAnsiTheme="minorHAnsi" w:cstheme="minorHAnsi"/>
                <w:b/>
                <w:bCs/>
                <w:sz w:val="20"/>
                <w:szCs w:val="20"/>
              </w:rPr>
            </w:pPr>
          </w:p>
          <w:p>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w:t>
            </w:r>
          </w:p>
          <w:p>
            <w:pPr>
              <w:spacing w:after="0" w:line="240" w:lineRule="auto"/>
              <w:jc w:val="both"/>
              <w:rPr>
                <w:rFonts w:asciiTheme="minorHAnsi" w:hAnsiTheme="minorHAnsi" w:cstheme="minorHAnsi"/>
                <w:b/>
                <w:bCs/>
                <w:sz w:val="20"/>
                <w:szCs w:val="20"/>
              </w:rPr>
            </w:pPr>
          </w:p>
          <w:p>
            <w:pPr>
              <w:spacing w:after="0" w:line="240" w:lineRule="auto"/>
              <w:jc w:val="both"/>
              <w:rPr>
                <w:rFonts w:asciiTheme="minorHAnsi" w:hAnsiTheme="minorHAnsi" w:cstheme="minorHAnsi"/>
                <w:b/>
                <w:bCs/>
                <w:sz w:val="20"/>
                <w:szCs w:val="20"/>
              </w:rPr>
            </w:pPr>
          </w:p>
        </w:tc>
        <w:tc>
          <w:tcPr>
            <w:tcW w:w="3969" w:type="dxa"/>
            <w:tcBorders>
              <w:top w:val="single" w:color="4F81BD" w:themeColor="accent1" w:sz="8" w:space="0"/>
              <w:left w:val="nil"/>
              <w:bottom w:val="single" w:color="4F81BD" w:themeColor="accent1" w:sz="8" w:space="0"/>
              <w:right w:val="nil"/>
            </w:tcBorders>
          </w:tcPr>
          <w:p>
            <w:pPr>
              <w:spacing w:after="0" w:line="240" w:lineRule="auto"/>
              <w:ind w:left="33"/>
              <w:jc w:val="both"/>
              <w:rPr>
                <w:rFonts w:eastAsia="Times New Roman" w:asciiTheme="minorHAnsi" w:hAnsiTheme="minorHAnsi" w:cstheme="minorHAnsi"/>
                <w:sz w:val="20"/>
                <w:szCs w:val="20"/>
              </w:rPr>
            </w:pPr>
          </w:p>
          <w:p>
            <w:pPr>
              <w:spacing w:after="0" w:line="240" w:lineRule="auto"/>
              <w:jc w:val="both"/>
              <w:rPr>
                <w:rFonts w:eastAsia="Times New Roman" w:asciiTheme="minorHAnsi" w:hAnsiTheme="minorHAnsi" w:cstheme="minorHAnsi"/>
                <w:sz w:val="20"/>
                <w:szCs w:val="20"/>
              </w:rPr>
            </w:pPr>
            <w:r>
              <w:rPr>
                <w:rFonts w:eastAsia="Times New Roman" w:asciiTheme="minorHAnsi" w:hAnsiTheme="minorHAnsi" w:cstheme="minorHAnsi"/>
                <w:sz w:val="20"/>
                <w:szCs w:val="20"/>
              </w:rPr>
              <w:t>Tingkat Kepuasan terhadap Pelayanan Organisasi</w:t>
            </w:r>
          </w:p>
        </w:tc>
        <w:tc>
          <w:tcPr>
            <w:tcW w:w="141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p>
            <w:pPr>
              <w:spacing w:after="0" w:line="240" w:lineRule="auto"/>
              <w:jc w:val="center"/>
              <w:rPr>
                <w:rFonts w:asciiTheme="minorHAnsi" w:hAnsiTheme="minorHAnsi" w:cstheme="minorHAnsi"/>
                <w:sz w:val="20"/>
                <w:szCs w:val="20"/>
              </w:rPr>
            </w:pPr>
          </w:p>
          <w:p>
            <w:pPr>
              <w:spacing w:after="0" w:line="240" w:lineRule="auto"/>
              <w:ind w:left="33"/>
              <w:jc w:val="center"/>
              <w:rPr>
                <w:rFonts w:asciiTheme="minorHAnsi" w:hAnsiTheme="minorHAnsi" w:cstheme="minorHAnsi"/>
                <w:sz w:val="20"/>
                <w:szCs w:val="20"/>
              </w:rPr>
            </w:pPr>
            <w:r>
              <w:rPr>
                <w:rFonts w:asciiTheme="minorHAnsi" w:hAnsiTheme="minorHAnsi" w:cstheme="minorHAnsi"/>
                <w:sz w:val="20"/>
                <w:szCs w:val="20"/>
              </w:rPr>
              <w:t xml:space="preserve"> 80.00 </w:t>
            </w:r>
          </w:p>
          <w:p>
            <w:pPr>
              <w:spacing w:after="0" w:line="240" w:lineRule="auto"/>
              <w:ind w:left="33"/>
              <w:jc w:val="center"/>
              <w:rPr>
                <w:rFonts w:asciiTheme="minorHAnsi" w:hAnsiTheme="minorHAnsi" w:cstheme="minorHAnsi"/>
                <w:sz w:val="20"/>
                <w:szCs w:val="20"/>
              </w:rPr>
            </w:pPr>
            <w:r>
              <w:rPr>
                <w:rFonts w:asciiTheme="minorHAnsi" w:hAnsiTheme="minorHAnsi" w:cstheme="minorHAnsi"/>
                <w:sz w:val="20"/>
                <w:szCs w:val="20"/>
              </w:rPr>
              <w:t>Baik</w:t>
            </w:r>
          </w:p>
          <w:p>
            <w:pPr>
              <w:spacing w:after="0" w:line="240" w:lineRule="auto"/>
              <w:rPr>
                <w:rFonts w:asciiTheme="minorHAnsi" w:hAnsiTheme="minorHAnsi" w:cstheme="minorHAnsi"/>
                <w:sz w:val="20"/>
                <w:szCs w:val="20"/>
              </w:rPr>
            </w:pPr>
          </w:p>
        </w:tc>
        <w:tc>
          <w:tcPr>
            <w:tcW w:w="1195" w:type="dxa"/>
            <w:tcBorders>
              <w:top w:val="single" w:color="4F81BD" w:themeColor="accent1" w:sz="8" w:space="0"/>
              <w:left w:val="nil"/>
              <w:bottom w:val="single" w:color="4F81BD" w:themeColor="accent1" w:sz="8" w:space="0"/>
              <w:right w:val="nil"/>
            </w:tcBorders>
          </w:tcPr>
          <w:p>
            <w:pPr>
              <w:spacing w:after="0" w:line="240" w:lineRule="auto"/>
              <w:jc w:val="center"/>
              <w:rPr>
                <w:rFonts w:asciiTheme="minorHAnsi" w:hAnsiTheme="minorHAnsi" w:cstheme="minorHAnsi"/>
                <w:sz w:val="20"/>
                <w:szCs w:val="20"/>
              </w:rPr>
            </w:pPr>
          </w:p>
          <w:p>
            <w:pPr>
              <w:spacing w:after="0" w:line="240" w:lineRule="auto"/>
              <w:ind w:left="33"/>
              <w:jc w:val="center"/>
              <w:rPr>
                <w:rFonts w:asciiTheme="minorHAnsi" w:hAnsiTheme="minorHAnsi" w:cstheme="minorHAnsi"/>
                <w:sz w:val="20"/>
                <w:szCs w:val="20"/>
              </w:rPr>
            </w:pPr>
            <w:r>
              <w:rPr>
                <w:rFonts w:asciiTheme="minorHAnsi" w:hAnsiTheme="minorHAnsi" w:cstheme="minorHAnsi"/>
                <w:sz w:val="20"/>
                <w:szCs w:val="20"/>
              </w:rPr>
              <w:t xml:space="preserve">80.39 </w:t>
            </w:r>
          </w:p>
          <w:p>
            <w:pPr>
              <w:spacing w:after="0" w:line="240" w:lineRule="auto"/>
              <w:ind w:left="33"/>
              <w:jc w:val="center"/>
              <w:rPr>
                <w:rFonts w:asciiTheme="minorHAnsi" w:hAnsiTheme="minorHAnsi" w:cstheme="minorHAnsi"/>
                <w:sz w:val="20"/>
                <w:szCs w:val="20"/>
              </w:rPr>
            </w:pPr>
            <w:r>
              <w:rPr>
                <w:rFonts w:asciiTheme="minorHAnsi" w:hAnsiTheme="minorHAnsi" w:cstheme="minorHAnsi"/>
                <w:sz w:val="20"/>
                <w:szCs w:val="20"/>
              </w:rPr>
              <w:t>Baik</w:t>
            </w:r>
          </w:p>
          <w:p>
            <w:pPr>
              <w:spacing w:after="0" w:line="240" w:lineRule="auto"/>
              <w:jc w:val="center"/>
              <w:rPr>
                <w:rFonts w:asciiTheme="minorHAnsi" w:hAnsiTheme="minorHAnsi" w:cstheme="minorHAnsi"/>
                <w:sz w:val="20"/>
                <w:szCs w:val="20"/>
              </w:rPr>
            </w:pPr>
          </w:p>
        </w:tc>
        <w:tc>
          <w:tcPr>
            <w:tcW w:w="1673"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p>
            <w:pPr>
              <w:spacing w:after="0" w:line="240" w:lineRule="auto"/>
              <w:ind w:left="34"/>
              <w:jc w:val="center"/>
              <w:rPr>
                <w:rFonts w:asciiTheme="minorHAnsi" w:hAnsiTheme="minorHAnsi" w:cstheme="minorHAnsi"/>
                <w:sz w:val="20"/>
                <w:szCs w:val="20"/>
              </w:rPr>
            </w:pPr>
          </w:p>
          <w:p>
            <w:pPr>
              <w:spacing w:after="0" w:line="240" w:lineRule="auto"/>
              <w:ind w:left="34"/>
              <w:jc w:val="center"/>
              <w:rPr>
                <w:rFonts w:asciiTheme="minorHAnsi" w:hAnsiTheme="minorHAnsi" w:cstheme="minorHAnsi"/>
                <w:sz w:val="20"/>
                <w:szCs w:val="20"/>
              </w:rPr>
            </w:pPr>
            <w:r>
              <w:rPr>
                <w:rFonts w:asciiTheme="minorHAnsi" w:hAnsiTheme="minorHAnsi" w:cstheme="minorHAnsi"/>
                <w:sz w:val="20"/>
                <w:szCs w:val="20"/>
              </w:rPr>
              <w:t>100.49</w:t>
            </w:r>
          </w:p>
          <w:p>
            <w:pPr>
              <w:spacing w:after="0" w:line="240" w:lineRule="auto"/>
              <w:rPr>
                <w:rFonts w:asciiTheme="minorHAnsi" w:hAnsiTheme="minorHAnsi" w:cstheme="minorHAnsi"/>
                <w:sz w:val="20"/>
                <w:szCs w:val="20"/>
              </w:rPr>
            </w:pPr>
          </w:p>
        </w:tc>
      </w:tr>
    </w:tbl>
    <w:p>
      <w:pPr>
        <w:spacing w:before="240" w:after="240" w:line="360" w:lineRule="auto"/>
        <w:jc w:val="both"/>
        <w:rPr>
          <w:rFonts w:asciiTheme="minorHAnsi" w:hAnsiTheme="minorHAnsi" w:cstheme="minorHAnsi"/>
          <w:sz w:val="24"/>
          <w:szCs w:val="24"/>
          <w:lang w:eastAsia="id-ID"/>
        </w:rPr>
      </w:pPr>
      <w:r>
        <w:rPr>
          <w:rFonts w:asciiTheme="minorHAnsi" w:hAnsiTheme="minorHAnsi" w:cstheme="minorHAnsi"/>
          <w:sz w:val="24"/>
          <w:szCs w:val="24"/>
          <w:lang w:eastAsia="id-ID"/>
        </w:rPr>
        <w:t>Dari tabel 3.</w:t>
      </w:r>
      <w:r>
        <w:rPr>
          <w:rFonts w:asciiTheme="minorHAnsi" w:hAnsiTheme="minorHAnsi" w:cstheme="minorHAnsi"/>
          <w:sz w:val="24"/>
          <w:szCs w:val="24"/>
          <w:lang w:val="id-ID" w:eastAsia="id-ID"/>
        </w:rPr>
        <w:t>17</w:t>
      </w:r>
      <w:r>
        <w:rPr>
          <w:rFonts w:asciiTheme="minorHAnsi" w:hAnsiTheme="minorHAnsi" w:cstheme="minorHAnsi"/>
          <w:sz w:val="24"/>
          <w:szCs w:val="24"/>
          <w:lang w:eastAsia="id-ID"/>
        </w:rPr>
        <w:t xml:space="preserve"> dapat dilihat, indikator kinerja Tingkat Kepuasan terhadap Pelayanan Organisasi dengan Target</w:t>
      </w:r>
      <w:r>
        <w:rPr>
          <w:rFonts w:asciiTheme="minorHAnsi" w:hAnsiTheme="minorHAnsi" w:cstheme="minorHAnsi"/>
          <w:sz w:val="24"/>
          <w:szCs w:val="24"/>
          <w:lang w:val="id-ID" w:eastAsia="id-ID"/>
        </w:rPr>
        <w:t xml:space="preserve"> </w:t>
      </w:r>
      <w:r>
        <w:rPr>
          <w:rFonts w:asciiTheme="minorHAnsi" w:hAnsiTheme="minorHAnsi" w:cstheme="minorHAnsi"/>
          <w:sz w:val="24"/>
          <w:szCs w:val="24"/>
          <w:lang w:eastAsia="id-ID"/>
        </w:rPr>
        <w:t>80.00 (Baik)</w:t>
      </w:r>
      <w:r>
        <w:rPr>
          <w:rFonts w:asciiTheme="minorHAnsi" w:hAnsiTheme="minorHAnsi" w:cstheme="minorHAnsi"/>
          <w:sz w:val="24"/>
          <w:szCs w:val="24"/>
          <w:lang w:val="id-ID" w:eastAsia="id-ID"/>
        </w:rPr>
        <w:t xml:space="preserve"> tercapai </w:t>
      </w:r>
      <w:r>
        <w:rPr>
          <w:rFonts w:asciiTheme="minorHAnsi" w:hAnsiTheme="minorHAnsi" w:cstheme="minorHAnsi"/>
          <w:sz w:val="24"/>
          <w:szCs w:val="24"/>
          <w:lang w:eastAsia="id-ID"/>
        </w:rPr>
        <w:t>80.39 (Baik)</w:t>
      </w:r>
      <w:r>
        <w:rPr>
          <w:rFonts w:asciiTheme="minorHAnsi" w:hAnsiTheme="minorHAnsi" w:cstheme="minorHAnsi"/>
          <w:sz w:val="24"/>
          <w:szCs w:val="24"/>
          <w:lang w:val="id-ID" w:eastAsia="id-ID"/>
        </w:rPr>
        <w:t xml:space="preserve"> dengan Capaian 100</w:t>
      </w:r>
      <w:r>
        <w:rPr>
          <w:rFonts w:asciiTheme="minorHAnsi" w:hAnsiTheme="minorHAnsi" w:cstheme="minorHAnsi"/>
          <w:sz w:val="24"/>
          <w:szCs w:val="24"/>
          <w:lang w:eastAsia="id-ID"/>
        </w:rPr>
        <w:t xml:space="preserve">.49 </w:t>
      </w:r>
      <w:r>
        <w:rPr>
          <w:rFonts w:asciiTheme="minorHAnsi" w:hAnsiTheme="minorHAnsi" w:cstheme="minorHAnsi"/>
          <w:sz w:val="24"/>
          <w:szCs w:val="24"/>
          <w:lang w:val="id-ID" w:eastAsia="id-ID"/>
        </w:rPr>
        <w:t xml:space="preserve">% termasuk kategori keberhasilan </w:t>
      </w:r>
      <w:r>
        <w:rPr>
          <w:rFonts w:asciiTheme="minorHAnsi" w:hAnsiTheme="minorHAnsi" w:cstheme="minorHAnsi"/>
          <w:sz w:val="24"/>
          <w:szCs w:val="24"/>
          <w:lang w:eastAsia="id-ID"/>
        </w:rPr>
        <w:t xml:space="preserve">Sangat </w:t>
      </w:r>
      <w:r>
        <w:rPr>
          <w:rFonts w:asciiTheme="minorHAnsi" w:hAnsiTheme="minorHAnsi" w:cstheme="minorHAnsi"/>
          <w:sz w:val="24"/>
          <w:szCs w:val="24"/>
          <w:lang w:val="id-ID" w:eastAsia="id-ID"/>
        </w:rPr>
        <w:t>Baik.</w:t>
      </w:r>
    </w:p>
    <w:p>
      <w:pPr>
        <w:spacing w:before="240" w:after="240" w:line="360" w:lineRule="auto"/>
        <w:jc w:val="both"/>
        <w:rPr>
          <w:rFonts w:asciiTheme="minorHAnsi" w:hAnsiTheme="minorHAnsi"/>
          <w:sz w:val="24"/>
          <w:szCs w:val="24"/>
          <w:lang w:val="id-ID" w:eastAsia="id-ID"/>
        </w:rPr>
      </w:pPr>
      <w:r>
        <w:rPr>
          <w:rFonts w:asciiTheme="minorHAnsi" w:hAnsiTheme="minorHAnsi" w:cstheme="minorHAnsi"/>
          <w:sz w:val="24"/>
          <w:szCs w:val="24"/>
          <w:lang w:eastAsia="id-ID"/>
        </w:rPr>
        <w:t xml:space="preserve">Realisasi indikator tingkat kepuasan terhadap pelayanan organisasi diukur berdasarkan hasil survei yang dilakukan melalui google form </w:t>
      </w:r>
      <w:r>
        <w:rPr>
          <w:rFonts w:asciiTheme="minorHAnsi" w:hAnsiTheme="minorHAnsi" w:cstheme="minorHAnsi"/>
          <w:i/>
          <w:sz w:val="24"/>
          <w:szCs w:val="24"/>
          <w:lang w:eastAsia="id-ID"/>
        </w:rPr>
        <w:t>(https://tinyurl.com/kuesioner-pelayanan-publik)</w:t>
      </w:r>
      <w:r>
        <w:rPr>
          <w:rFonts w:asciiTheme="minorHAnsi" w:hAnsiTheme="minorHAnsi" w:cstheme="minorHAnsi"/>
          <w:sz w:val="24"/>
          <w:szCs w:val="24"/>
          <w:lang w:eastAsia="id-ID"/>
        </w:rPr>
        <w:t xml:space="preserve">. Jumlah responden yang mengisi kuesioner adalah sebanyak 62 orang. Dari 11 Pertanyaan yang ditanyakan kepada stakeholders diperoleh informasi terkait infrastruktur layanan yang harus diperbaiki. </w:t>
      </w:r>
      <w:r>
        <w:rPr>
          <w:rFonts w:asciiTheme="minorHAnsi" w:hAnsiTheme="minorHAnsi"/>
          <w:sz w:val="24"/>
          <w:szCs w:val="24"/>
          <w:lang w:eastAsia="id-ID"/>
        </w:rPr>
        <w:t>Interval nilai yang digunakan untuk mengetahui kualitas layanan adalah sebagai berikut:</w:t>
      </w:r>
    </w:p>
    <w:tbl>
      <w:tblPr>
        <w:tblStyle w:val="2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09"/>
        <w:gridCol w:w="2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09" w:type="dxa"/>
          </w:tcPr>
          <w:p>
            <w:pPr>
              <w:spacing w:after="0" w:line="240" w:lineRule="auto"/>
              <w:jc w:val="center"/>
              <w:rPr>
                <w:rFonts w:asciiTheme="minorHAnsi" w:hAnsiTheme="minorHAnsi"/>
                <w:b/>
                <w:sz w:val="24"/>
                <w:szCs w:val="24"/>
                <w:lang w:val="id-ID" w:eastAsia="id-ID"/>
              </w:rPr>
            </w:pPr>
            <w:r>
              <w:rPr>
                <w:rFonts w:asciiTheme="minorHAnsi" w:hAnsiTheme="minorHAnsi"/>
                <w:b/>
                <w:sz w:val="24"/>
                <w:szCs w:val="24"/>
                <w:lang w:val="id-ID" w:eastAsia="id-ID"/>
              </w:rPr>
              <w:t>Range Nilai</w:t>
            </w:r>
          </w:p>
        </w:tc>
        <w:tc>
          <w:tcPr>
            <w:tcW w:w="2296" w:type="dxa"/>
          </w:tcPr>
          <w:p>
            <w:pPr>
              <w:spacing w:after="0" w:line="240" w:lineRule="auto"/>
              <w:jc w:val="center"/>
              <w:rPr>
                <w:rFonts w:asciiTheme="minorHAnsi" w:hAnsiTheme="minorHAnsi"/>
                <w:b/>
                <w:sz w:val="24"/>
                <w:szCs w:val="24"/>
                <w:lang w:val="id-ID" w:eastAsia="id-ID"/>
              </w:rPr>
            </w:pPr>
            <w:r>
              <w:rPr>
                <w:rFonts w:asciiTheme="minorHAnsi" w:hAnsiTheme="minorHAnsi"/>
                <w:b/>
                <w:sz w:val="24"/>
                <w:szCs w:val="24"/>
                <w:lang w:val="id-ID" w:eastAsia="id-ID"/>
              </w:rPr>
              <w:t>Kategori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09" w:type="dxa"/>
          </w:tcPr>
          <w:p>
            <w:pPr>
              <w:spacing w:after="0" w:line="240" w:lineRule="auto"/>
              <w:jc w:val="both"/>
              <w:rPr>
                <w:rFonts w:asciiTheme="minorHAnsi" w:hAnsiTheme="minorHAnsi"/>
                <w:sz w:val="24"/>
                <w:szCs w:val="24"/>
                <w:lang w:val="id-ID" w:eastAsia="id-ID"/>
              </w:rPr>
            </w:pPr>
            <w:r>
              <w:rPr>
                <w:rFonts w:asciiTheme="minorHAnsi" w:hAnsiTheme="minorHAnsi"/>
                <w:sz w:val="24"/>
                <w:szCs w:val="24"/>
                <w:lang w:eastAsia="id-ID"/>
              </w:rPr>
              <w:t>25 - 64,99</w:t>
            </w:r>
          </w:p>
        </w:tc>
        <w:tc>
          <w:tcPr>
            <w:tcW w:w="2296" w:type="dxa"/>
          </w:tcPr>
          <w:p>
            <w:pPr>
              <w:spacing w:after="0" w:line="240" w:lineRule="auto"/>
              <w:jc w:val="both"/>
              <w:rPr>
                <w:rFonts w:asciiTheme="minorHAnsi" w:hAnsiTheme="minorHAnsi"/>
                <w:sz w:val="24"/>
                <w:szCs w:val="24"/>
                <w:lang w:val="id-ID" w:eastAsia="id-ID"/>
              </w:rPr>
            </w:pPr>
            <w:r>
              <w:rPr>
                <w:rFonts w:asciiTheme="minorHAnsi" w:hAnsiTheme="minorHAnsi"/>
                <w:sz w:val="24"/>
                <w:szCs w:val="24"/>
                <w:lang w:eastAsia="id-ID"/>
              </w:rPr>
              <w:t>tidak baik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09" w:type="dxa"/>
          </w:tcPr>
          <w:p>
            <w:pPr>
              <w:spacing w:after="0" w:line="240" w:lineRule="auto"/>
              <w:jc w:val="both"/>
              <w:rPr>
                <w:rFonts w:asciiTheme="minorHAnsi" w:hAnsiTheme="minorHAnsi"/>
                <w:sz w:val="24"/>
                <w:szCs w:val="24"/>
                <w:lang w:val="id-ID" w:eastAsia="id-ID"/>
              </w:rPr>
            </w:pPr>
            <w:r>
              <w:rPr>
                <w:rFonts w:asciiTheme="minorHAnsi" w:hAnsiTheme="minorHAnsi"/>
                <w:sz w:val="24"/>
                <w:szCs w:val="24"/>
                <w:lang w:eastAsia="id-ID"/>
              </w:rPr>
              <w:t xml:space="preserve">65 - 76,60  </w:t>
            </w:r>
          </w:p>
        </w:tc>
        <w:tc>
          <w:tcPr>
            <w:tcW w:w="2296" w:type="dxa"/>
          </w:tcPr>
          <w:p>
            <w:pPr>
              <w:spacing w:after="0" w:line="240" w:lineRule="auto"/>
              <w:jc w:val="both"/>
              <w:rPr>
                <w:rFonts w:asciiTheme="minorHAnsi" w:hAnsiTheme="minorHAnsi"/>
                <w:sz w:val="24"/>
                <w:szCs w:val="24"/>
                <w:lang w:val="id-ID" w:eastAsia="id-ID"/>
              </w:rPr>
            </w:pPr>
            <w:r>
              <w:rPr>
                <w:rFonts w:asciiTheme="minorHAnsi" w:hAnsiTheme="minorHAnsi"/>
                <w:sz w:val="24"/>
                <w:szCs w:val="24"/>
                <w:lang w:eastAsia="id-ID"/>
              </w:rPr>
              <w:t>kurang baik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09" w:type="dxa"/>
          </w:tcPr>
          <w:p>
            <w:pPr>
              <w:spacing w:after="0" w:line="240" w:lineRule="auto"/>
              <w:jc w:val="both"/>
              <w:rPr>
                <w:rFonts w:asciiTheme="minorHAnsi" w:hAnsiTheme="minorHAnsi"/>
                <w:sz w:val="24"/>
                <w:szCs w:val="24"/>
                <w:lang w:val="id-ID" w:eastAsia="id-ID"/>
              </w:rPr>
            </w:pPr>
            <w:r>
              <w:rPr>
                <w:rFonts w:asciiTheme="minorHAnsi" w:hAnsiTheme="minorHAnsi"/>
                <w:sz w:val="24"/>
                <w:szCs w:val="24"/>
                <w:lang w:eastAsia="id-ID"/>
              </w:rPr>
              <w:t xml:space="preserve">76,61 - 88,30  </w:t>
            </w:r>
          </w:p>
        </w:tc>
        <w:tc>
          <w:tcPr>
            <w:tcW w:w="2296" w:type="dxa"/>
          </w:tcPr>
          <w:p>
            <w:pPr>
              <w:spacing w:after="0" w:line="240" w:lineRule="auto"/>
              <w:jc w:val="both"/>
              <w:rPr>
                <w:rFonts w:asciiTheme="minorHAnsi" w:hAnsiTheme="minorHAnsi"/>
                <w:sz w:val="24"/>
                <w:szCs w:val="24"/>
                <w:lang w:val="id-ID" w:eastAsia="id-ID"/>
              </w:rPr>
            </w:pPr>
            <w:r>
              <w:rPr>
                <w:rFonts w:asciiTheme="minorHAnsi" w:hAnsiTheme="minorHAnsi"/>
                <w:sz w:val="24"/>
                <w:szCs w:val="24"/>
                <w:lang w:eastAsia="id-ID"/>
              </w:rPr>
              <w:t>baik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09" w:type="dxa"/>
          </w:tcPr>
          <w:p>
            <w:pPr>
              <w:spacing w:after="0" w:line="240" w:lineRule="auto"/>
              <w:jc w:val="both"/>
              <w:rPr>
                <w:rFonts w:asciiTheme="minorHAnsi" w:hAnsiTheme="minorHAnsi"/>
                <w:sz w:val="24"/>
                <w:szCs w:val="24"/>
                <w:lang w:eastAsia="id-ID"/>
              </w:rPr>
            </w:pPr>
            <w:r>
              <w:rPr>
                <w:rFonts w:asciiTheme="minorHAnsi" w:hAnsiTheme="minorHAnsi"/>
                <w:sz w:val="24"/>
                <w:szCs w:val="24"/>
                <w:lang w:eastAsia="id-ID"/>
              </w:rPr>
              <w:t xml:space="preserve">88,31 - 100  </w:t>
            </w:r>
          </w:p>
        </w:tc>
        <w:tc>
          <w:tcPr>
            <w:tcW w:w="2296" w:type="dxa"/>
          </w:tcPr>
          <w:p>
            <w:pPr>
              <w:spacing w:after="0" w:line="240" w:lineRule="auto"/>
              <w:jc w:val="both"/>
              <w:rPr>
                <w:rFonts w:asciiTheme="minorHAnsi" w:hAnsiTheme="minorHAnsi"/>
                <w:sz w:val="24"/>
                <w:szCs w:val="24"/>
                <w:lang w:val="id-ID" w:eastAsia="id-ID"/>
              </w:rPr>
            </w:pPr>
            <w:r>
              <w:rPr>
                <w:rFonts w:asciiTheme="minorHAnsi" w:hAnsiTheme="minorHAnsi"/>
                <w:sz w:val="24"/>
                <w:szCs w:val="24"/>
                <w:lang w:eastAsia="id-ID"/>
              </w:rPr>
              <w:t>sangat baik</w:t>
            </w:r>
          </w:p>
        </w:tc>
      </w:tr>
    </w:tbl>
    <w:p>
      <w:pPr>
        <w:spacing w:before="240" w:after="240" w:line="360" w:lineRule="auto"/>
        <w:jc w:val="both"/>
        <w:rPr>
          <w:rFonts w:asciiTheme="minorHAnsi" w:hAnsiTheme="minorHAnsi"/>
          <w:sz w:val="24"/>
          <w:szCs w:val="24"/>
          <w:lang w:eastAsia="id-ID"/>
        </w:rPr>
      </w:pPr>
      <w:r>
        <w:rPr>
          <w:rFonts w:asciiTheme="minorHAnsi" w:hAnsiTheme="minorHAnsi"/>
          <w:sz w:val="24"/>
          <w:szCs w:val="24"/>
          <w:lang w:eastAsia="id-ID"/>
        </w:rPr>
        <w:t>Berdasarkan interval nilai tersebut berarti tingkat kualitas pelayanan yang diberikan oleh Biro Organisasi termasuk kategori “BAIK”.</w:t>
      </w:r>
    </w:p>
    <w:p>
      <w:pPr>
        <w:spacing w:before="240" w:after="240" w:line="360" w:lineRule="auto"/>
        <w:jc w:val="both"/>
        <w:rPr>
          <w:rFonts w:asciiTheme="minorHAnsi" w:hAnsiTheme="minorHAnsi" w:cstheme="minorHAnsi"/>
          <w:sz w:val="24"/>
          <w:szCs w:val="24"/>
        </w:rPr>
      </w:pPr>
      <w:r>
        <w:rPr>
          <w:rFonts w:asciiTheme="minorHAnsi" w:hAnsiTheme="minorHAnsi" w:cstheme="minorHAnsi"/>
          <w:sz w:val="24"/>
          <w:szCs w:val="24"/>
          <w:lang w:eastAsia="id-ID"/>
        </w:rPr>
        <w:t xml:space="preserve">Pada tahun-tahun sebelumnya indikator kinerja Tingkat Kepuasan Terhadap Pelayanan Organisasi sebelumnya tidak ditargetkan. </w:t>
      </w:r>
      <w:r>
        <w:rPr>
          <w:rFonts w:asciiTheme="minorHAnsi" w:hAnsiTheme="minorHAnsi" w:cstheme="minorHAnsi"/>
          <w:sz w:val="24"/>
          <w:szCs w:val="24"/>
        </w:rPr>
        <w:t>Oleh karena itu, realisasi dan capaian indikator tersebut di tahun 2022 tidak dapat dibandingkan dengan beberapa tahun sebelumnya</w:t>
      </w:r>
    </w:p>
    <w:p>
      <w:pPr>
        <w:shd w:val="clear" w:color="auto" w:fill="FFFFFF"/>
        <w:spacing w:after="120" w:line="360" w:lineRule="auto"/>
        <w:jc w:val="both"/>
        <w:rPr>
          <w:rFonts w:cs="Calibri"/>
          <w:color w:val="333333"/>
          <w:sz w:val="24"/>
          <w:szCs w:val="24"/>
          <w:shd w:val="clear" w:color="auto" w:fill="FFFFFF"/>
        </w:rPr>
      </w:pPr>
      <w:r>
        <w:rPr>
          <w:rFonts w:cs="Calibri"/>
          <w:color w:val="333333"/>
          <w:sz w:val="24"/>
          <w:szCs w:val="24"/>
          <w:shd w:val="clear" w:color="auto" w:fill="FFFFFF"/>
        </w:rPr>
        <w:t>Dalam hal meningkatkan pelayanan kepada stakeholder, Biro Organisasi mengupayakan hal-hal sebagai berikut:</w:t>
      </w:r>
    </w:p>
    <w:p>
      <w:pPr>
        <w:numPr>
          <w:ilvl w:val="0"/>
          <w:numId w:val="38"/>
        </w:numPr>
        <w:shd w:val="clear" w:color="auto" w:fill="FFFFFF"/>
        <w:spacing w:after="120" w:line="360" w:lineRule="auto"/>
        <w:ind w:left="439" w:hanging="439" w:hangingChars="183"/>
        <w:jc w:val="both"/>
        <w:rPr>
          <w:rFonts w:cs="Calibri"/>
          <w:color w:val="000000"/>
          <w:sz w:val="24"/>
          <w:szCs w:val="24"/>
        </w:rPr>
      </w:pPr>
      <w:r>
        <w:rPr>
          <w:rFonts w:cs="Calibri"/>
          <w:color w:val="333333"/>
          <w:sz w:val="24"/>
          <w:szCs w:val="24"/>
          <w:shd w:val="clear" w:color="auto" w:fill="FFFFFF"/>
        </w:rPr>
        <w:t>Memperbaiki dan melengkapi sarana dan prasarana layanan</w:t>
      </w:r>
    </w:p>
    <w:p>
      <w:pPr>
        <w:numPr>
          <w:ilvl w:val="0"/>
          <w:numId w:val="38"/>
        </w:numPr>
        <w:shd w:val="clear" w:color="auto" w:fill="FFFFFF"/>
        <w:spacing w:after="120" w:line="360" w:lineRule="auto"/>
        <w:ind w:left="439" w:hanging="439" w:hangingChars="183"/>
        <w:jc w:val="both"/>
        <w:rPr>
          <w:rFonts w:cs="Calibri"/>
          <w:color w:val="000000"/>
          <w:sz w:val="24"/>
          <w:szCs w:val="24"/>
        </w:rPr>
      </w:pPr>
      <w:r>
        <w:rPr>
          <w:rFonts w:cs="Calibri"/>
          <w:color w:val="333333"/>
          <w:sz w:val="24"/>
          <w:szCs w:val="24"/>
          <w:shd w:val="clear" w:color="auto" w:fill="FFFFFF"/>
        </w:rPr>
        <w:t>Melaksanakan pelayanan sesuai SOP</w:t>
      </w:r>
    </w:p>
    <w:p>
      <w:pPr>
        <w:numPr>
          <w:ilvl w:val="0"/>
          <w:numId w:val="38"/>
        </w:numPr>
        <w:shd w:val="clear" w:color="auto" w:fill="FFFFFF"/>
        <w:spacing w:after="120" w:line="360" w:lineRule="auto"/>
        <w:ind w:left="439" w:hanging="439" w:hangingChars="183"/>
        <w:jc w:val="both"/>
        <w:rPr>
          <w:rFonts w:cs="Calibri"/>
          <w:color w:val="000000"/>
          <w:sz w:val="24"/>
          <w:szCs w:val="24"/>
        </w:rPr>
      </w:pPr>
      <w:r>
        <w:rPr>
          <w:rFonts w:cs="Calibri"/>
          <w:color w:val="333333"/>
          <w:sz w:val="24"/>
          <w:szCs w:val="24"/>
          <w:shd w:val="clear" w:color="auto" w:fill="FFFFFF"/>
        </w:rPr>
        <w:t xml:space="preserve">Meningkatkan kualitas SDM pemberi layanan melalui sosialisasi/Bimtek </w:t>
      </w:r>
    </w:p>
    <w:p>
      <w:pPr>
        <w:numPr>
          <w:ilvl w:val="0"/>
          <w:numId w:val="38"/>
        </w:numPr>
        <w:shd w:val="clear" w:color="auto" w:fill="FFFFFF"/>
        <w:spacing w:after="120" w:line="360" w:lineRule="auto"/>
        <w:ind w:left="439" w:hanging="439" w:hangingChars="183"/>
        <w:jc w:val="both"/>
        <w:rPr>
          <w:rFonts w:cs="Calibri"/>
          <w:color w:val="000000"/>
          <w:sz w:val="24"/>
          <w:szCs w:val="24"/>
        </w:rPr>
      </w:pPr>
      <w:r>
        <w:rPr>
          <w:rFonts w:cs="Calibri"/>
          <w:color w:val="333333"/>
          <w:sz w:val="24"/>
          <w:szCs w:val="24"/>
          <w:shd w:val="clear" w:color="auto" w:fill="FFFFFF"/>
          <w:lang w:val="id-ID"/>
        </w:rPr>
        <w:t>Monitoring dan evaluasi pelayanan pada Biro Organisasi.</w:t>
      </w:r>
    </w:p>
    <w:p>
      <w:pPr>
        <w:tabs>
          <w:tab w:val="left" w:pos="425"/>
        </w:tabs>
        <w:snapToGrid w:val="0"/>
        <w:spacing w:before="240" w:after="240" w:line="360" w:lineRule="auto"/>
        <w:jc w:val="both"/>
        <w:rPr>
          <w:rFonts w:cstheme="minorHAnsi"/>
          <w:sz w:val="24"/>
          <w:szCs w:val="24"/>
          <w:highlight w:val="red"/>
        </w:rPr>
      </w:pPr>
      <w:r>
        <w:rPr>
          <w:rFonts w:cstheme="minorHAnsi"/>
          <w:sz w:val="24"/>
          <w:szCs w:val="24"/>
        </w:rPr>
        <w:t xml:space="preserve">Untuk realisasi indikator </w:t>
      </w:r>
      <w:r>
        <w:rPr>
          <w:rFonts w:eastAsia="Times New Roman" w:asciiTheme="minorHAnsi" w:hAnsiTheme="minorHAnsi" w:cstheme="minorHAnsi"/>
          <w:sz w:val="24"/>
          <w:szCs w:val="24"/>
        </w:rPr>
        <w:t>Tingkat Kepuasan terhadap Pelayanan Organisasi</w:t>
      </w:r>
      <w:r>
        <w:rPr>
          <w:rFonts w:cstheme="minorHAnsi"/>
          <w:sz w:val="28"/>
          <w:szCs w:val="28"/>
        </w:rPr>
        <w:t xml:space="preserve"> </w:t>
      </w:r>
      <w:r>
        <w:rPr>
          <w:rFonts w:cstheme="minorHAnsi"/>
          <w:sz w:val="24"/>
          <w:szCs w:val="24"/>
        </w:rPr>
        <w:t>tidak dapat dibandingkan dengan Nasional dan Provinsi dikarenakan ketidaksamaan indikator kinerja.</w:t>
      </w:r>
    </w:p>
    <w:p>
      <w:pPr>
        <w:shd w:val="clear" w:color="auto" w:fill="FFFFFF"/>
        <w:tabs>
          <w:tab w:val="left" w:pos="220"/>
        </w:tabs>
        <w:spacing w:after="120" w:line="360" w:lineRule="auto"/>
        <w:jc w:val="both"/>
        <w:rPr>
          <w:rFonts w:cs="Calibri"/>
          <w:color w:val="333333"/>
          <w:sz w:val="24"/>
          <w:szCs w:val="24"/>
          <w:shd w:val="clear" w:color="auto" w:fill="FFFFFF"/>
        </w:rPr>
      </w:pPr>
      <w:r>
        <w:rPr>
          <w:rFonts w:cs="Calibri"/>
          <w:color w:val="333333"/>
          <w:sz w:val="24"/>
          <w:szCs w:val="24"/>
          <w:shd w:val="clear" w:color="auto" w:fill="FFFFFF"/>
        </w:rPr>
        <w:t>Disamping upaya yang dilakukan tersebut, dalam meningkatkan kualitas pelayanan Biro Organisasi masih menemui hambatan sebagai berikut:</w:t>
      </w:r>
    </w:p>
    <w:p>
      <w:pPr>
        <w:numPr>
          <w:ilvl w:val="0"/>
          <w:numId w:val="39"/>
        </w:numPr>
        <w:shd w:val="clear" w:color="auto" w:fill="FFFFFF"/>
        <w:tabs>
          <w:tab w:val="left" w:pos="220"/>
        </w:tabs>
        <w:spacing w:after="120" w:line="360" w:lineRule="auto"/>
        <w:ind w:left="439" w:hanging="439" w:hangingChars="183"/>
        <w:jc w:val="both"/>
        <w:rPr>
          <w:rFonts w:cs="Calibri"/>
          <w:color w:val="000000"/>
          <w:sz w:val="24"/>
          <w:szCs w:val="24"/>
        </w:rPr>
      </w:pPr>
      <w:r>
        <w:rPr>
          <w:rFonts w:cs="Calibri"/>
          <w:color w:val="333333"/>
          <w:sz w:val="24"/>
          <w:szCs w:val="24"/>
          <w:shd w:val="clear" w:color="auto" w:fill="FFFFFF"/>
        </w:rPr>
        <w:tab/>
      </w:r>
      <w:r>
        <w:rPr>
          <w:rFonts w:cs="Calibri"/>
          <w:color w:val="333333"/>
          <w:sz w:val="24"/>
          <w:szCs w:val="24"/>
          <w:shd w:val="clear" w:color="auto" w:fill="FFFFFF"/>
        </w:rPr>
        <w:t>Masih terbatasnya sarana dan prasarana pelayanan, misalnya ruang rapat Biro Organisasi yang hanya 1 ruangan. Sapras yang tersediapun masih banyak yang tidak layak untuk digunakan.</w:t>
      </w:r>
    </w:p>
    <w:p>
      <w:pPr>
        <w:numPr>
          <w:ilvl w:val="0"/>
          <w:numId w:val="39"/>
        </w:numPr>
        <w:shd w:val="clear" w:color="auto" w:fill="FFFFFF"/>
        <w:tabs>
          <w:tab w:val="left" w:pos="220"/>
        </w:tabs>
        <w:spacing w:after="120" w:line="360" w:lineRule="auto"/>
        <w:ind w:left="439" w:hanging="439" w:hangingChars="183"/>
        <w:jc w:val="both"/>
        <w:rPr>
          <w:sz w:val="24"/>
          <w:szCs w:val="24"/>
        </w:rPr>
      </w:pPr>
      <w:r>
        <w:rPr>
          <w:rFonts w:cs="Calibri"/>
          <w:color w:val="333333"/>
          <w:sz w:val="24"/>
          <w:szCs w:val="24"/>
          <w:shd w:val="clear" w:color="auto" w:fill="FFFFFF"/>
        </w:rPr>
        <w:t xml:space="preserve"> </w:t>
      </w:r>
      <w:r>
        <w:rPr>
          <w:rFonts w:cs="Calibri"/>
          <w:color w:val="333333"/>
          <w:sz w:val="24"/>
          <w:szCs w:val="24"/>
          <w:shd w:val="clear" w:color="auto" w:fill="FFFFFF"/>
        </w:rPr>
        <w:tab/>
      </w:r>
      <w:r>
        <w:rPr>
          <w:rFonts w:cs="Calibri"/>
          <w:color w:val="333333"/>
          <w:sz w:val="24"/>
          <w:szCs w:val="24"/>
          <w:shd w:val="clear" w:color="auto" w:fill="FFFFFF"/>
        </w:rPr>
        <w:t>Keterbatasan SDM Biro Organisasi yang memberikan layanan</w:t>
      </w:r>
    </w:p>
    <w:p>
      <w:pPr>
        <w:rPr>
          <w:sz w:val="24"/>
          <w:szCs w:val="24"/>
        </w:rPr>
      </w:pPr>
      <w:bookmarkStart w:id="0" w:name="_GoBack"/>
      <w:bookmarkEnd w:id="0"/>
      <w:r>
        <w:rPr>
          <w:sz w:val="24"/>
          <w:szCs w:val="24"/>
        </w:rPr>
        <w:t>Untuk kedepannya, Biro Organisasi berupaya untuk:</w:t>
      </w:r>
    </w:p>
    <w:p>
      <w:pPr>
        <w:numPr>
          <w:ilvl w:val="0"/>
          <w:numId w:val="40"/>
        </w:numPr>
        <w:snapToGrid w:val="0"/>
        <w:spacing w:after="0" w:line="360" w:lineRule="auto"/>
        <w:jc w:val="both"/>
        <w:rPr>
          <w:sz w:val="24"/>
          <w:szCs w:val="24"/>
        </w:rPr>
      </w:pPr>
      <w:r>
        <w:rPr>
          <w:sz w:val="24"/>
          <w:szCs w:val="24"/>
        </w:rPr>
        <w:t>Secara bertahap meningkatkan kualitas sarana dan prasarana pelayanan melalui pengadaan sapras dan pemeliharaan secara berkala.</w:t>
      </w:r>
    </w:p>
    <w:p>
      <w:pPr>
        <w:numPr>
          <w:ilvl w:val="0"/>
          <w:numId w:val="40"/>
        </w:numPr>
        <w:snapToGrid w:val="0"/>
        <w:spacing w:after="0" w:line="360" w:lineRule="auto"/>
        <w:jc w:val="both"/>
        <w:rPr>
          <w:sz w:val="24"/>
          <w:szCs w:val="24"/>
        </w:rPr>
      </w:pPr>
      <w:r>
        <w:rPr>
          <w:sz w:val="24"/>
          <w:szCs w:val="24"/>
        </w:rPr>
        <w:t>Secara konsisten meningkatkan kualitas SDM Pemberi Layanan</w:t>
      </w:r>
    </w:p>
    <w:p>
      <w:pPr>
        <w:numPr>
          <w:ilvl w:val="0"/>
          <w:numId w:val="40"/>
        </w:numPr>
        <w:snapToGrid w:val="0"/>
        <w:spacing w:after="0" w:line="360" w:lineRule="auto"/>
        <w:jc w:val="both"/>
        <w:rPr>
          <w:sz w:val="24"/>
          <w:szCs w:val="24"/>
        </w:rPr>
      </w:pPr>
      <w:r>
        <w:rPr>
          <w:sz w:val="24"/>
          <w:szCs w:val="24"/>
        </w:rPr>
        <w:t>Mengupayakan respon cepat terhadap perubahan peraturan dan ketentuan yang harus dilaksanakan di daerah terkait dengan jenis layanan yang diberikan oleh Biro Organisasi.</w:t>
      </w:r>
    </w:p>
    <w:p>
      <w:pPr>
        <w:tabs>
          <w:tab w:val="left" w:pos="284"/>
        </w:tabs>
        <w:spacing w:before="240" w:after="240" w:line="360" w:lineRule="auto"/>
        <w:jc w:val="both"/>
        <w:rPr>
          <w:rFonts w:cstheme="minorHAnsi"/>
          <w:sz w:val="24"/>
          <w:szCs w:val="24"/>
          <w:lang w:val="id-ID"/>
        </w:rPr>
      </w:pPr>
      <w:r>
        <w:rPr>
          <w:rFonts w:asciiTheme="minorHAnsi" w:hAnsiTheme="minorHAnsi" w:cstheme="minorHAnsi"/>
          <w:sz w:val="24"/>
          <w:szCs w:val="24"/>
        </w:rPr>
        <w:t xml:space="preserve">Anggaran yang disediakan dalam APBD/P tahun 2022 untuk pelaksanaan program/kegiatan yang mendukung pencapaian </w:t>
      </w:r>
      <w:r>
        <w:rPr>
          <w:rFonts w:asciiTheme="minorHAnsi" w:hAnsiTheme="minorHAnsi" w:cstheme="minorHAnsi"/>
          <w:sz w:val="24"/>
          <w:szCs w:val="24"/>
          <w:lang w:val="id-ID"/>
        </w:rPr>
        <w:t xml:space="preserve">sasaran Meningkatnya </w:t>
      </w:r>
      <w:r>
        <w:rPr>
          <w:rFonts w:cstheme="minorHAnsi"/>
          <w:sz w:val="24"/>
          <w:szCs w:val="24"/>
        </w:rPr>
        <w:t>Akuntabilitas Kinerja Organisasi</w:t>
      </w:r>
      <w:r>
        <w:rPr>
          <w:rFonts w:cstheme="minorHAnsi"/>
          <w:sz w:val="24"/>
          <w:szCs w:val="24"/>
          <w:lang w:val="id-ID"/>
        </w:rPr>
        <w:t xml:space="preserve"> dan meningkatnya kualitas pelayanan organisasi</w:t>
      </w:r>
      <w:r>
        <w:rPr>
          <w:rFonts w:asciiTheme="minorHAnsi" w:hAnsiTheme="minorHAnsi" w:cstheme="minorHAnsi"/>
          <w:sz w:val="24"/>
          <w:szCs w:val="24"/>
        </w:rPr>
        <w:t xml:space="preserve"> adalah sebesar </w:t>
      </w:r>
      <w:r>
        <w:rPr>
          <w:rFonts w:asciiTheme="minorHAnsi" w:hAnsiTheme="minorHAnsi" w:cstheme="minorHAnsi"/>
          <w:b/>
          <w:sz w:val="24"/>
          <w:szCs w:val="24"/>
        </w:rPr>
        <w:t xml:space="preserve">Rp. </w:t>
      </w:r>
      <w:r>
        <w:rPr>
          <w:rFonts w:eastAsia="Times New Roman" w:asciiTheme="minorHAnsi" w:hAnsiTheme="minorHAnsi" w:cstheme="minorHAnsi"/>
          <w:b/>
          <w:bCs/>
          <w:sz w:val="24"/>
          <w:szCs w:val="24"/>
          <w:lang w:val="id-ID"/>
        </w:rPr>
        <w:t>950.529.912</w:t>
      </w:r>
      <w:r>
        <w:rPr>
          <w:rFonts w:asciiTheme="minorHAnsi" w:hAnsiTheme="minorHAnsi" w:cstheme="minorHAnsi"/>
          <w:b/>
          <w:sz w:val="24"/>
          <w:szCs w:val="24"/>
        </w:rPr>
        <w:t>,-</w:t>
      </w:r>
      <w:r>
        <w:rPr>
          <w:rFonts w:asciiTheme="minorHAnsi" w:hAnsiTheme="minorHAnsi" w:cstheme="minorHAnsi"/>
          <w:sz w:val="24"/>
          <w:szCs w:val="24"/>
        </w:rPr>
        <w:t xml:space="preserve"> yang terealisasi sebesar Rp. </w:t>
      </w:r>
      <w:r>
        <w:rPr>
          <w:rFonts w:eastAsia="Times New Roman" w:asciiTheme="minorHAnsi" w:hAnsiTheme="minorHAnsi" w:cstheme="minorHAnsi"/>
          <w:b/>
          <w:bCs/>
          <w:sz w:val="24"/>
          <w:szCs w:val="24"/>
          <w:lang w:val="id-ID"/>
        </w:rPr>
        <w:t>899.684.421</w:t>
      </w:r>
      <w:r>
        <w:rPr>
          <w:rFonts w:eastAsia="Times New Roman" w:asciiTheme="minorHAnsi" w:hAnsiTheme="minorHAnsi" w:cstheme="minorHAnsi"/>
          <w:b/>
          <w:bCs/>
          <w:sz w:val="24"/>
          <w:szCs w:val="24"/>
        </w:rPr>
        <w:t xml:space="preserve"> </w:t>
      </w:r>
      <w:r>
        <w:rPr>
          <w:rFonts w:asciiTheme="minorHAnsi" w:hAnsiTheme="minorHAnsi" w:cstheme="minorHAnsi"/>
          <w:sz w:val="24"/>
          <w:szCs w:val="24"/>
        </w:rPr>
        <w:t xml:space="preserve">atau dengan persentase sebesar </w:t>
      </w:r>
      <w:r>
        <w:rPr>
          <w:rFonts w:asciiTheme="minorHAnsi" w:hAnsiTheme="minorHAnsi" w:cstheme="minorHAnsi"/>
          <w:b/>
          <w:sz w:val="24"/>
          <w:szCs w:val="24"/>
          <w:lang w:val="id-ID"/>
        </w:rPr>
        <w:t>94,65</w:t>
      </w:r>
      <w:r>
        <w:rPr>
          <w:rFonts w:asciiTheme="minorHAnsi" w:hAnsiTheme="minorHAnsi" w:cstheme="minorHAnsi"/>
          <w:b/>
          <w:sz w:val="24"/>
          <w:szCs w:val="24"/>
        </w:rPr>
        <w:t>%</w:t>
      </w:r>
      <w:r>
        <w:rPr>
          <w:rFonts w:asciiTheme="minorHAnsi" w:hAnsiTheme="minorHAnsi" w:cstheme="minorHAnsi"/>
          <w:sz w:val="24"/>
          <w:szCs w:val="24"/>
        </w:rPr>
        <w:t>.</w:t>
      </w:r>
      <w:r>
        <w:rPr>
          <w:rFonts w:asciiTheme="minorHAnsi" w:hAnsiTheme="minorHAnsi" w:cstheme="minorHAnsi"/>
          <w:sz w:val="24"/>
          <w:szCs w:val="24"/>
          <w:lang w:val="id-ID"/>
        </w:rPr>
        <w:t xml:space="preserve"> Anggaran tersisa sebesar Rp. 50.845.491,- (5,35%) berasal dari sisa pengadaan belanja modal dan belanja bahan bakar minyak. Jika dibandingkan antara capaian sasaran Meningkatnya </w:t>
      </w:r>
      <w:r>
        <w:rPr>
          <w:rFonts w:cstheme="minorHAnsi"/>
          <w:sz w:val="24"/>
          <w:szCs w:val="24"/>
        </w:rPr>
        <w:t>Akuntabilitas Kinerja Organisasi</w:t>
      </w:r>
      <w:r>
        <w:rPr>
          <w:rFonts w:cstheme="minorHAnsi"/>
          <w:sz w:val="24"/>
          <w:szCs w:val="24"/>
          <w:lang w:val="id-ID"/>
        </w:rPr>
        <w:t xml:space="preserve"> dan meningkatnya kualitas pelayanan organisasi yang tercapai 100,67% dengan realisasi anggaran 94,65% terdapat tingkat efesiensi sebesar 6.02%.</w:t>
      </w:r>
    </w:p>
    <w:p>
      <w:pPr>
        <w:spacing w:before="240" w:after="240" w:line="360" w:lineRule="auto"/>
        <w:jc w:val="both"/>
        <w:rPr>
          <w:rFonts w:hint="default" w:cstheme="minorHAnsi"/>
          <w:sz w:val="24"/>
          <w:szCs w:val="24"/>
          <w:highlight w:val="yellow"/>
          <w:lang w:val="en-US"/>
        </w:rPr>
      </w:pPr>
      <w:r>
        <w:rPr>
          <w:rFonts w:hint="default" w:eastAsia="Times New Roman" w:cs="Segoe UI" w:asciiTheme="minorHAnsi" w:hAnsiTheme="minorHAnsi"/>
          <w:bCs/>
          <w:iCs/>
          <w:sz w:val="24"/>
          <w:szCs w:val="24"/>
          <w:highlight w:val="yellow"/>
          <w:lang w:val="en-US" w:eastAsia="id-ID"/>
        </w:rPr>
        <w:t xml:space="preserve">Upaya efesiensi yang telah dilakukan dalam mendukung pencapaian sasaran </w:t>
      </w:r>
      <w:r>
        <w:rPr>
          <w:rFonts w:asciiTheme="minorHAnsi" w:hAnsiTheme="minorHAnsi" w:cstheme="minorHAnsi"/>
          <w:sz w:val="24"/>
          <w:szCs w:val="24"/>
          <w:highlight w:val="yellow"/>
          <w:lang w:val="id-ID"/>
        </w:rPr>
        <w:t xml:space="preserve">Meningkatnya </w:t>
      </w:r>
      <w:r>
        <w:rPr>
          <w:rFonts w:cstheme="minorHAnsi"/>
          <w:sz w:val="24"/>
          <w:szCs w:val="24"/>
          <w:highlight w:val="yellow"/>
        </w:rPr>
        <w:t>Akuntabilitas Kinerja Organisasi</w:t>
      </w:r>
      <w:r>
        <w:rPr>
          <w:rFonts w:cstheme="minorHAnsi"/>
          <w:sz w:val="24"/>
          <w:szCs w:val="24"/>
          <w:highlight w:val="yellow"/>
          <w:lang w:val="id-ID"/>
        </w:rPr>
        <w:t xml:space="preserve"> dan meningkatnya kualitas pelayanan organisasi</w:t>
      </w:r>
      <w:r>
        <w:rPr>
          <w:rFonts w:hint="default" w:cstheme="minorHAnsi"/>
          <w:sz w:val="24"/>
          <w:szCs w:val="24"/>
          <w:highlight w:val="yellow"/>
          <w:lang w:val="en-US"/>
        </w:rPr>
        <w:t>:</w:t>
      </w:r>
    </w:p>
    <w:p>
      <w:pPr>
        <w:numPr>
          <w:ilvl w:val="0"/>
          <w:numId w:val="41"/>
        </w:numPr>
        <w:spacing w:before="240" w:after="240" w:line="360" w:lineRule="auto"/>
        <w:ind w:left="425" w:leftChars="0" w:hanging="425" w:firstLineChars="0"/>
        <w:jc w:val="both"/>
        <w:rPr>
          <w:rFonts w:hint="default" w:eastAsia="Times New Roman" w:cs="Segoe UI" w:asciiTheme="minorHAnsi" w:hAnsiTheme="minorHAnsi"/>
          <w:bCs/>
          <w:iCs/>
          <w:sz w:val="24"/>
          <w:szCs w:val="24"/>
          <w:highlight w:val="yellow"/>
          <w:lang w:val="en-US" w:eastAsia="id-ID"/>
        </w:rPr>
      </w:pPr>
      <w:r>
        <w:rPr>
          <w:rFonts w:hint="default" w:cstheme="minorHAnsi"/>
          <w:sz w:val="24"/>
          <w:szCs w:val="24"/>
          <w:highlight w:val="yellow"/>
          <w:lang w:val="en-US"/>
        </w:rPr>
        <w:t xml:space="preserve">Melakukan survei Kepuasan Layanan secara mandiri melalui </w:t>
      </w:r>
      <w:r>
        <w:rPr>
          <w:rFonts w:asciiTheme="minorHAnsi" w:hAnsiTheme="minorHAnsi" w:cstheme="minorHAnsi"/>
          <w:sz w:val="24"/>
          <w:szCs w:val="24"/>
          <w:highlight w:val="yellow"/>
          <w:lang w:eastAsia="id-ID"/>
        </w:rPr>
        <w:t xml:space="preserve">melalui google form </w:t>
      </w:r>
      <w:r>
        <w:rPr>
          <w:rFonts w:asciiTheme="minorHAnsi" w:hAnsiTheme="minorHAnsi" w:cstheme="minorHAnsi"/>
          <w:i/>
          <w:sz w:val="24"/>
          <w:szCs w:val="24"/>
          <w:highlight w:val="yellow"/>
          <w:lang w:eastAsia="id-ID"/>
        </w:rPr>
        <w:t>(https://tinyurl.com/kuesioner-pelayanan-publik)</w:t>
      </w:r>
      <w:r>
        <w:rPr>
          <w:rFonts w:asciiTheme="minorHAnsi" w:hAnsiTheme="minorHAnsi" w:cstheme="minorHAnsi"/>
          <w:sz w:val="24"/>
          <w:szCs w:val="24"/>
          <w:highlight w:val="yellow"/>
          <w:lang w:eastAsia="id-ID"/>
        </w:rPr>
        <w:t xml:space="preserve">. </w:t>
      </w:r>
      <w:r>
        <w:rPr>
          <w:rFonts w:hint="default" w:cstheme="minorHAnsi"/>
          <w:sz w:val="24"/>
          <w:szCs w:val="24"/>
          <w:highlight w:val="yellow"/>
          <w:lang w:val="en-US"/>
        </w:rPr>
        <w:t xml:space="preserve"> </w:t>
      </w:r>
    </w:p>
    <w:p>
      <w:pPr>
        <w:numPr>
          <w:ilvl w:val="0"/>
          <w:numId w:val="41"/>
        </w:numPr>
        <w:spacing w:before="240" w:after="240" w:line="360" w:lineRule="auto"/>
        <w:ind w:left="425" w:leftChars="0" w:hanging="425" w:firstLineChars="0"/>
        <w:jc w:val="both"/>
        <w:rPr>
          <w:rFonts w:hint="default" w:eastAsia="Times New Roman" w:cs="Segoe UI" w:asciiTheme="minorHAnsi" w:hAnsiTheme="minorHAnsi"/>
          <w:bCs/>
          <w:iCs/>
          <w:sz w:val="24"/>
          <w:szCs w:val="24"/>
          <w:highlight w:val="yellow"/>
          <w:lang w:val="en-US" w:eastAsia="id-ID"/>
        </w:rPr>
      </w:pPr>
      <w:r>
        <w:rPr>
          <w:rFonts w:hint="default" w:cstheme="minorHAnsi"/>
          <w:sz w:val="24"/>
          <w:szCs w:val="24"/>
          <w:highlight w:val="yellow"/>
          <w:lang w:val="en-US"/>
        </w:rPr>
        <w:t xml:space="preserve">Diskusi dan penyampaian informasi melalui </w:t>
      </w:r>
      <w:r>
        <w:rPr>
          <w:rFonts w:hint="default" w:eastAsia="Times New Roman" w:cs="Segoe UI" w:asciiTheme="minorHAnsi" w:hAnsiTheme="minorHAnsi"/>
          <w:bCs/>
          <w:i/>
          <w:iCs w:val="0"/>
          <w:sz w:val="24"/>
          <w:szCs w:val="24"/>
          <w:highlight w:val="yellow"/>
          <w:lang w:val="en-US" w:eastAsia="id-ID"/>
        </w:rPr>
        <w:t>WhatsApp</w:t>
      </w:r>
      <w:r>
        <w:rPr>
          <w:rFonts w:hint="default" w:eastAsia="Times New Roman" w:cs="Segoe UI" w:asciiTheme="minorHAnsi" w:hAnsiTheme="minorHAnsi"/>
          <w:bCs/>
          <w:iCs/>
          <w:sz w:val="24"/>
          <w:szCs w:val="24"/>
          <w:highlight w:val="yellow"/>
          <w:lang w:val="en-US" w:eastAsia="id-ID"/>
        </w:rPr>
        <w:t xml:space="preserve"> Group Biro Organisasi untuk percepatan dan perbaikan akuntabilitas kinerja Biro Organisasi</w:t>
      </w:r>
    </w:p>
    <w:p>
      <w:pPr>
        <w:tabs>
          <w:tab w:val="left" w:pos="284"/>
        </w:tabs>
        <w:spacing w:before="240" w:after="240" w:line="360" w:lineRule="auto"/>
        <w:jc w:val="both"/>
        <w:rPr>
          <w:rFonts w:cstheme="minorHAnsi"/>
          <w:sz w:val="24"/>
          <w:szCs w:val="24"/>
          <w:lang w:val="id-ID"/>
        </w:rPr>
      </w:pPr>
    </w:p>
    <w:p>
      <w:pPr>
        <w:spacing w:before="240" w:after="240" w:line="360" w:lineRule="auto"/>
        <w:jc w:val="both"/>
        <w:rPr>
          <w:rFonts w:asciiTheme="minorHAnsi" w:hAnsiTheme="minorHAnsi" w:cstheme="minorHAnsi"/>
          <w:i/>
          <w:sz w:val="24"/>
          <w:szCs w:val="24"/>
          <w:lang w:val="id-ID"/>
        </w:rPr>
      </w:pPr>
      <w:r>
        <w:rPr>
          <w:rFonts w:asciiTheme="minorHAnsi" w:hAnsiTheme="minorHAnsi" w:cstheme="minorHAnsi"/>
          <w:sz w:val="24"/>
          <w:szCs w:val="24"/>
        </w:rPr>
        <w:t xml:space="preserve">Anggaran sebesar Rp. </w:t>
      </w:r>
      <w:r>
        <w:rPr>
          <w:rFonts w:eastAsia="Times New Roman" w:asciiTheme="minorHAnsi" w:hAnsiTheme="minorHAnsi" w:cstheme="minorHAnsi"/>
          <w:b/>
          <w:bCs/>
          <w:sz w:val="24"/>
          <w:szCs w:val="24"/>
          <w:lang w:val="id-ID"/>
        </w:rPr>
        <w:t>950.529.912</w:t>
      </w:r>
      <w:r>
        <w:rPr>
          <w:rFonts w:asciiTheme="minorHAnsi" w:hAnsiTheme="minorHAnsi" w:cstheme="minorHAnsi"/>
          <w:b/>
          <w:sz w:val="24"/>
          <w:szCs w:val="24"/>
        </w:rPr>
        <w:t>,-</w:t>
      </w:r>
      <w:r>
        <w:rPr>
          <w:rFonts w:asciiTheme="minorHAnsi" w:hAnsiTheme="minorHAnsi" w:cstheme="minorHAnsi"/>
          <w:sz w:val="24"/>
          <w:szCs w:val="24"/>
        </w:rPr>
        <w:t xml:space="preserve">  berada pada program </w:t>
      </w:r>
      <w:r>
        <w:rPr>
          <w:rFonts w:asciiTheme="minorHAnsi" w:hAnsiTheme="minorHAnsi" w:cstheme="minorHAnsi"/>
          <w:sz w:val="24"/>
          <w:szCs w:val="24"/>
          <w:lang w:val="id-ID"/>
        </w:rPr>
        <w:t>penunjang urusan Pemerintahan Daerah Provinsi yang terdiri dari 7 Kegiatan dengan 14 sub kegiatan.</w:t>
      </w:r>
      <w:r>
        <w:rPr>
          <w:rFonts w:asciiTheme="minorHAnsi" w:hAnsiTheme="minorHAnsi" w:cstheme="minorHAnsi"/>
          <w:sz w:val="24"/>
          <w:szCs w:val="24"/>
        </w:rPr>
        <w:t xml:space="preserve"> Pencapaian Sub kegiatan yang dilaksanakan ini sudah dapat menunjang pencapaian sasaran strategis </w:t>
      </w:r>
      <w:r>
        <w:rPr>
          <w:rFonts w:asciiTheme="minorHAnsi" w:hAnsiTheme="minorHAnsi" w:cstheme="minorHAnsi"/>
          <w:sz w:val="24"/>
          <w:szCs w:val="24"/>
          <w:lang w:val="id-ID"/>
        </w:rPr>
        <w:t xml:space="preserve">Meningkatnya </w:t>
      </w:r>
      <w:r>
        <w:rPr>
          <w:rFonts w:cstheme="minorHAnsi"/>
          <w:sz w:val="24"/>
          <w:szCs w:val="24"/>
        </w:rPr>
        <w:t>Akuntabilitas Kinerja Organisasi</w:t>
      </w:r>
      <w:r>
        <w:rPr>
          <w:rFonts w:cstheme="minorHAnsi"/>
          <w:sz w:val="24"/>
          <w:szCs w:val="24"/>
          <w:lang w:val="id-ID"/>
        </w:rPr>
        <w:t xml:space="preserve"> dan meningkatnya kualitas pelayanan organisasi</w:t>
      </w:r>
      <w:r>
        <w:rPr>
          <w:rFonts w:asciiTheme="minorHAnsi" w:hAnsiTheme="minorHAnsi" w:cstheme="minorHAnsi"/>
          <w:i/>
          <w:sz w:val="24"/>
          <w:szCs w:val="24"/>
        </w:rPr>
        <w:t>.</w:t>
      </w:r>
    </w:p>
    <w:p>
      <w:pPr>
        <w:numPr>
          <w:ilvl w:val="1"/>
          <w:numId w:val="17"/>
        </w:numPr>
        <w:tabs>
          <w:tab w:val="left" w:pos="567"/>
        </w:tabs>
        <w:spacing w:before="360" w:after="240" w:line="360" w:lineRule="auto"/>
        <w:ind w:left="794" w:hanging="794"/>
        <w:jc w:val="both"/>
        <w:rPr>
          <w:rFonts w:ascii="Gill Sans Ultra Bold Condensed" w:hAnsi="Gill Sans Ultra Bold Condensed" w:cstheme="minorHAnsi"/>
          <w:sz w:val="24"/>
          <w:szCs w:val="24"/>
          <w:lang w:eastAsia="id-ID"/>
        </w:rPr>
      </w:pPr>
      <w:r>
        <w:rPr>
          <w:rFonts w:ascii="Gill Sans Ultra Bold Condensed" w:hAnsi="Gill Sans Ultra Bold Condensed" w:eastAsia="Arial Unicode MS" w:cstheme="minorHAnsi"/>
          <w:sz w:val="24"/>
          <w:szCs w:val="24"/>
        </w:rPr>
        <w:t>Realisasi</w:t>
      </w:r>
      <w:r>
        <w:rPr>
          <w:rFonts w:ascii="Gill Sans Ultra Bold Condensed" w:hAnsi="Gill Sans Ultra Bold Condensed" w:cstheme="minorHAnsi"/>
          <w:sz w:val="24"/>
          <w:szCs w:val="24"/>
          <w:lang w:eastAsia="id-ID"/>
        </w:rPr>
        <w:t xml:space="preserve"> Anggaran</w:t>
      </w:r>
    </w:p>
    <w:p>
      <w:pPr>
        <w:pStyle w:val="68"/>
        <w:numPr>
          <w:ilvl w:val="3"/>
          <w:numId w:val="42"/>
        </w:numPr>
        <w:spacing w:after="120" w:line="360" w:lineRule="auto"/>
        <w:ind w:left="567" w:hanging="567"/>
        <w:jc w:val="both"/>
        <w:rPr>
          <w:rFonts w:cstheme="minorHAnsi"/>
          <w:sz w:val="24"/>
          <w:szCs w:val="24"/>
          <w:lang w:eastAsia="id-ID"/>
        </w:rPr>
      </w:pPr>
      <w:r>
        <w:rPr>
          <w:rFonts w:cstheme="minorHAnsi"/>
          <w:sz w:val="24"/>
          <w:szCs w:val="24"/>
          <w:lang w:eastAsia="id-ID"/>
        </w:rPr>
        <w:t xml:space="preserve">Pada tahun 2022 Biro Organisasi dalam melaksanakan tugas pokok dan fungsi mendapat alokasi anggaran dalam DPA/DPPA Biro Organisasi sebesar Rp. 3.810.969.830,-. </w:t>
      </w:r>
    </w:p>
    <w:p>
      <w:pPr>
        <w:pStyle w:val="68"/>
        <w:numPr>
          <w:ilvl w:val="3"/>
          <w:numId w:val="42"/>
        </w:numPr>
        <w:spacing w:after="120" w:line="360" w:lineRule="auto"/>
        <w:ind w:left="567" w:hanging="567"/>
        <w:jc w:val="both"/>
        <w:rPr>
          <w:rFonts w:cstheme="minorHAnsi"/>
          <w:sz w:val="24"/>
          <w:szCs w:val="24"/>
          <w:lang w:eastAsia="id-ID"/>
        </w:rPr>
      </w:pPr>
      <w:r>
        <w:rPr>
          <w:rFonts w:cstheme="minorHAnsi"/>
          <w:sz w:val="24"/>
          <w:szCs w:val="24"/>
          <w:lang w:val="id-ID" w:eastAsia="id-ID"/>
        </w:rPr>
        <w:t>Anggaran sebesar</w:t>
      </w:r>
      <w:r>
        <w:rPr>
          <w:rFonts w:cstheme="minorHAnsi"/>
          <w:sz w:val="24"/>
          <w:szCs w:val="24"/>
          <w:lang w:eastAsia="id-ID"/>
        </w:rPr>
        <w:t xml:space="preserve"> Rp. 3.810.969.830</w:t>
      </w:r>
      <w:r>
        <w:rPr>
          <w:rFonts w:cstheme="minorHAnsi"/>
          <w:bCs/>
          <w:sz w:val="24"/>
          <w:szCs w:val="24"/>
          <w:lang w:eastAsia="id-ID"/>
        </w:rPr>
        <w:t xml:space="preserve">,- </w:t>
      </w:r>
      <w:r>
        <w:rPr>
          <w:rFonts w:cstheme="minorHAnsi"/>
          <w:bCs/>
          <w:sz w:val="24"/>
          <w:szCs w:val="24"/>
          <w:lang w:val="id-ID" w:eastAsia="id-ID"/>
        </w:rPr>
        <w:t>digunakan untuk</w:t>
      </w:r>
      <w:r>
        <w:rPr>
          <w:rFonts w:cstheme="minorHAnsi"/>
          <w:bCs/>
          <w:sz w:val="24"/>
          <w:szCs w:val="24"/>
          <w:lang w:eastAsia="id-ID"/>
        </w:rPr>
        <w:t xml:space="preserve"> pencapaian 8 Sasaran Strategis Biro Organisasi yang ditetapkan dalam dokumen Perjanjian Kinerja Tahun 2022. Anggaran dan Realisasi tahun 2022 berdasarkan sasaran yang ingin dicapai disajikan pada tabel 3.4.1.</w:t>
      </w:r>
    </w:p>
    <w:p>
      <w:pPr>
        <w:pStyle w:val="9"/>
        <w:jc w:val="center"/>
        <w:rPr>
          <w:color w:val="auto"/>
          <w:sz w:val="20"/>
          <w:szCs w:val="20"/>
        </w:rPr>
      </w:pPr>
      <w:r>
        <w:rPr>
          <w:color w:val="auto"/>
          <w:sz w:val="20"/>
          <w:szCs w:val="20"/>
        </w:rPr>
        <w:t xml:space="preserve">Tabel 3.4. </w:t>
      </w:r>
      <w:r>
        <w:rPr>
          <w:color w:val="auto"/>
          <w:sz w:val="20"/>
          <w:szCs w:val="20"/>
        </w:rPr>
        <w:fldChar w:fldCharType="begin"/>
      </w:r>
      <w:r>
        <w:rPr>
          <w:color w:val="auto"/>
          <w:sz w:val="20"/>
          <w:szCs w:val="20"/>
        </w:rPr>
        <w:instrText xml:space="preserve"> SEQ Tabel_3.4. \* ARABIC </w:instrText>
      </w:r>
      <w:r>
        <w:rPr>
          <w:color w:val="auto"/>
          <w:sz w:val="20"/>
          <w:szCs w:val="20"/>
        </w:rPr>
        <w:fldChar w:fldCharType="separate"/>
      </w:r>
      <w:r>
        <w:rPr>
          <w:color w:val="auto"/>
          <w:sz w:val="20"/>
          <w:szCs w:val="20"/>
        </w:rPr>
        <w:t>1</w:t>
      </w:r>
      <w:r>
        <w:rPr>
          <w:color w:val="auto"/>
          <w:sz w:val="20"/>
          <w:szCs w:val="20"/>
        </w:rPr>
        <w:fldChar w:fldCharType="end"/>
      </w:r>
      <w:r>
        <w:rPr>
          <w:color w:val="auto"/>
          <w:sz w:val="20"/>
          <w:szCs w:val="20"/>
        </w:rPr>
        <w:t xml:space="preserve"> Anggaran dan Realisasi Tahun 2022 berdasarkan Sasaran</w:t>
      </w:r>
    </w:p>
    <w:tbl>
      <w:tblPr>
        <w:tblStyle w:val="47"/>
        <w:tblW w:w="0" w:type="auto"/>
        <w:jc w:val="center"/>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Layout w:type="autofit"/>
        <w:tblCellMar>
          <w:top w:w="0" w:type="dxa"/>
          <w:left w:w="108" w:type="dxa"/>
          <w:bottom w:w="0" w:type="dxa"/>
          <w:right w:w="108" w:type="dxa"/>
        </w:tblCellMar>
      </w:tblPr>
      <w:tblGrid>
        <w:gridCol w:w="475"/>
        <w:gridCol w:w="3778"/>
        <w:gridCol w:w="1701"/>
        <w:gridCol w:w="1417"/>
        <w:gridCol w:w="1134"/>
      </w:tblGrid>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475" w:type="dxa"/>
            <w:tcBorders>
              <w:top w:val="nil"/>
              <w:left w:val="nil"/>
              <w:bottom w:val="single" w:color="9BBB59" w:sz="24" w:space="0"/>
              <w:right w:val="nil"/>
              <w:insideH w:val="single" w:sz="24" w:space="0"/>
              <w:insideV w:val="nil"/>
            </w:tcBorders>
            <w:shd w:val="clear" w:color="auto" w:fill="FFFFFF"/>
          </w:tcPr>
          <w:p>
            <w:pPr>
              <w:spacing w:after="0" w:line="240" w:lineRule="auto"/>
              <w:jc w:val="center"/>
              <w:rPr>
                <w:b/>
                <w:color w:val="auto"/>
                <w:sz w:val="20"/>
                <w:szCs w:val="20"/>
              </w:rPr>
            </w:pPr>
            <w:r>
              <w:rPr>
                <w:b/>
                <w:color w:val="auto"/>
                <w:sz w:val="20"/>
                <w:szCs w:val="20"/>
              </w:rPr>
              <w:t>No</w:t>
            </w:r>
          </w:p>
        </w:tc>
        <w:tc>
          <w:tcPr>
            <w:tcW w:w="3778" w:type="dxa"/>
            <w:tcBorders>
              <w:top w:val="nil"/>
              <w:bottom w:val="single" w:color="9BBB59" w:sz="24" w:space="0"/>
              <w:right w:val="nil"/>
              <w:insideH w:val="single" w:sz="24" w:space="0"/>
              <w:insideV w:val="nil"/>
            </w:tcBorders>
            <w:shd w:val="clear" w:color="auto" w:fill="FFFFFF"/>
          </w:tcPr>
          <w:p>
            <w:pPr>
              <w:spacing w:after="0" w:line="240" w:lineRule="auto"/>
              <w:jc w:val="center"/>
              <w:rPr>
                <w:b/>
                <w:color w:val="auto"/>
                <w:sz w:val="20"/>
                <w:szCs w:val="20"/>
              </w:rPr>
            </w:pPr>
            <w:r>
              <w:rPr>
                <w:b/>
                <w:color w:val="auto"/>
                <w:sz w:val="20"/>
                <w:szCs w:val="20"/>
              </w:rPr>
              <w:t>Sasaran Strategis</w:t>
            </w:r>
          </w:p>
        </w:tc>
        <w:tc>
          <w:tcPr>
            <w:tcW w:w="1701" w:type="dxa"/>
            <w:tcBorders>
              <w:top w:val="nil"/>
              <w:bottom w:val="single" w:color="9BBB59" w:sz="24" w:space="0"/>
              <w:right w:val="nil"/>
              <w:insideH w:val="single" w:sz="24" w:space="0"/>
              <w:insideV w:val="nil"/>
            </w:tcBorders>
            <w:shd w:val="clear" w:color="auto" w:fill="FFFFFF"/>
          </w:tcPr>
          <w:p>
            <w:pPr>
              <w:spacing w:after="0" w:line="240" w:lineRule="auto"/>
              <w:jc w:val="center"/>
              <w:rPr>
                <w:b/>
                <w:color w:val="auto"/>
                <w:sz w:val="20"/>
                <w:szCs w:val="20"/>
              </w:rPr>
            </w:pPr>
            <w:r>
              <w:rPr>
                <w:b/>
                <w:color w:val="auto"/>
                <w:sz w:val="20"/>
                <w:szCs w:val="20"/>
              </w:rPr>
              <w:t>Anggaran</w:t>
            </w:r>
          </w:p>
        </w:tc>
        <w:tc>
          <w:tcPr>
            <w:tcW w:w="1417" w:type="dxa"/>
            <w:tcBorders>
              <w:top w:val="nil"/>
              <w:bottom w:val="single" w:color="9BBB59" w:sz="24" w:space="0"/>
              <w:right w:val="nil"/>
              <w:insideH w:val="single" w:sz="24" w:space="0"/>
              <w:insideV w:val="nil"/>
            </w:tcBorders>
            <w:shd w:val="clear" w:color="auto" w:fill="FFFFFF"/>
          </w:tcPr>
          <w:p>
            <w:pPr>
              <w:spacing w:after="0" w:line="240" w:lineRule="auto"/>
              <w:jc w:val="center"/>
              <w:rPr>
                <w:b/>
                <w:color w:val="auto"/>
                <w:sz w:val="20"/>
                <w:szCs w:val="20"/>
              </w:rPr>
            </w:pPr>
            <w:r>
              <w:rPr>
                <w:b/>
                <w:color w:val="auto"/>
                <w:sz w:val="20"/>
                <w:szCs w:val="20"/>
              </w:rPr>
              <w:t>Realisasi</w:t>
            </w:r>
          </w:p>
        </w:tc>
        <w:tc>
          <w:tcPr>
            <w:tcW w:w="1134" w:type="dxa"/>
            <w:tcBorders>
              <w:top w:val="nil"/>
              <w:bottom w:val="single" w:color="9BBB59" w:sz="24" w:space="0"/>
              <w:right w:val="nil"/>
              <w:insideH w:val="single" w:sz="24" w:space="0"/>
              <w:insideV w:val="nil"/>
            </w:tcBorders>
            <w:shd w:val="clear" w:color="auto" w:fill="FFFFFF"/>
          </w:tcPr>
          <w:p>
            <w:pPr>
              <w:spacing w:after="0" w:line="240" w:lineRule="auto"/>
              <w:jc w:val="center"/>
              <w:rPr>
                <w:b/>
                <w:color w:val="auto"/>
                <w:sz w:val="20"/>
                <w:szCs w:val="20"/>
              </w:rPr>
            </w:pPr>
            <w:r>
              <w:rPr>
                <w:b/>
                <w:color w:val="auto"/>
                <w:sz w:val="20"/>
                <w:szCs w:val="20"/>
              </w:rPr>
              <w:t>% Capaian</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jc w:val="center"/>
        </w:trPr>
        <w:tc>
          <w:tcPr>
            <w:tcW w:w="475" w:type="dxa"/>
            <w:tcBorders>
              <w:top w:val="nil"/>
              <w:left w:val="nil"/>
              <w:bottom w:val="nil"/>
              <w:right w:val="single" w:color="9BBB59" w:sz="8" w:space="0"/>
              <w:insideH w:val="nil"/>
              <w:insideV w:val="single" w:sz="8" w:space="0"/>
            </w:tcBorders>
            <w:shd w:val="clear" w:color="auto" w:fill="FFFFFF"/>
          </w:tcPr>
          <w:p>
            <w:pPr>
              <w:spacing w:after="0" w:line="240" w:lineRule="auto"/>
              <w:rPr>
                <w:b/>
                <w:color w:val="auto"/>
                <w:sz w:val="20"/>
                <w:szCs w:val="20"/>
              </w:rPr>
            </w:pPr>
            <w:r>
              <w:rPr>
                <w:b/>
                <w:color w:val="auto"/>
                <w:sz w:val="20"/>
                <w:szCs w:val="20"/>
              </w:rPr>
              <w:t>1</w:t>
            </w:r>
          </w:p>
        </w:tc>
        <w:tc>
          <w:tcPr>
            <w:tcW w:w="3778" w:type="dxa"/>
            <w:tcBorders>
              <w:top w:val="nil"/>
              <w:bottom w:val="nil"/>
              <w:right w:val="nil"/>
              <w:insideH w:val="nil"/>
              <w:insideV w:val="nil"/>
            </w:tcBorders>
            <w:shd w:val="clear" w:color="auto" w:fill="E6EED5"/>
          </w:tcPr>
          <w:p>
            <w:pPr>
              <w:spacing w:after="0" w:line="240" w:lineRule="auto"/>
              <w:rPr>
                <w:color w:val="auto"/>
                <w:sz w:val="20"/>
                <w:szCs w:val="20"/>
              </w:rPr>
            </w:pPr>
            <w:r>
              <w:rPr>
                <w:rFonts w:cs="Calibri"/>
                <w:color w:val="auto"/>
                <w:sz w:val="20"/>
                <w:szCs w:val="20"/>
              </w:rPr>
              <w:t>Meningkatnya Kelembagaan yang Tepat Fungsi dan Tepat Ukuran</w:t>
            </w:r>
          </w:p>
        </w:tc>
        <w:tc>
          <w:tcPr>
            <w:tcW w:w="1701" w:type="dxa"/>
            <w:tcBorders>
              <w:top w:val="nil"/>
              <w:bottom w:val="nil"/>
              <w:right w:val="nil"/>
              <w:insideH w:val="nil"/>
              <w:insideV w:val="nil"/>
            </w:tcBorders>
            <w:shd w:val="clear" w:color="auto" w:fill="E6EED5"/>
          </w:tcPr>
          <w:p>
            <w:pPr>
              <w:spacing w:after="0" w:line="240" w:lineRule="auto"/>
              <w:jc w:val="right"/>
              <w:rPr>
                <w:rFonts w:eastAsia="Times New Roman" w:asciiTheme="minorHAnsi" w:hAnsiTheme="minorHAnsi" w:cstheme="minorHAnsi"/>
                <w:color w:val="auto"/>
                <w:sz w:val="20"/>
                <w:szCs w:val="20"/>
                <w:lang w:val="id-ID"/>
              </w:rPr>
            </w:pPr>
            <w:r>
              <w:rPr>
                <w:rFonts w:eastAsia="Times New Roman" w:asciiTheme="minorHAnsi" w:hAnsiTheme="minorHAnsi" w:cstheme="minorHAnsi"/>
                <w:color w:val="auto"/>
                <w:sz w:val="20"/>
                <w:szCs w:val="20"/>
                <w:lang w:val="id-ID"/>
              </w:rPr>
              <w:t>1.339.460.564</w:t>
            </w:r>
          </w:p>
        </w:tc>
        <w:tc>
          <w:tcPr>
            <w:tcW w:w="1417" w:type="dxa"/>
            <w:tcBorders>
              <w:top w:val="nil"/>
              <w:bottom w:val="nil"/>
              <w:right w:val="nil"/>
              <w:insideH w:val="nil"/>
              <w:insideV w:val="nil"/>
            </w:tcBorders>
            <w:shd w:val="clear" w:color="auto" w:fill="E6EED5"/>
          </w:tcPr>
          <w:p>
            <w:pPr>
              <w:spacing w:after="0" w:line="240" w:lineRule="auto"/>
              <w:jc w:val="right"/>
              <w:rPr>
                <w:rFonts w:eastAsia="Times New Roman" w:asciiTheme="minorHAnsi" w:hAnsiTheme="minorHAnsi" w:cstheme="minorHAnsi"/>
                <w:color w:val="auto"/>
                <w:sz w:val="20"/>
                <w:szCs w:val="20"/>
                <w:lang w:val="id-ID"/>
              </w:rPr>
            </w:pPr>
            <w:r>
              <w:rPr>
                <w:rFonts w:eastAsia="Times New Roman" w:asciiTheme="minorHAnsi" w:hAnsiTheme="minorHAnsi" w:cstheme="minorHAnsi"/>
                <w:color w:val="auto"/>
                <w:sz w:val="20"/>
                <w:szCs w:val="20"/>
                <w:lang w:val="id-ID"/>
              </w:rPr>
              <w:t>1.300.856.546</w:t>
            </w:r>
          </w:p>
        </w:tc>
        <w:tc>
          <w:tcPr>
            <w:tcW w:w="1134" w:type="dxa"/>
            <w:tcBorders>
              <w:top w:val="nil"/>
              <w:bottom w:val="nil"/>
              <w:insideH w:val="nil"/>
              <w:insideV w:val="nil"/>
            </w:tcBorders>
            <w:shd w:val="clear" w:color="auto" w:fill="E6EED5"/>
          </w:tcPr>
          <w:p>
            <w:pPr>
              <w:spacing w:after="0" w:line="240" w:lineRule="auto"/>
              <w:jc w:val="right"/>
              <w:rPr>
                <w:color w:val="auto"/>
                <w:sz w:val="20"/>
                <w:szCs w:val="20"/>
                <w:lang w:val="id-ID"/>
              </w:rPr>
            </w:pPr>
            <w:r>
              <w:rPr>
                <w:rFonts w:eastAsia="Times New Roman" w:asciiTheme="minorHAnsi" w:hAnsiTheme="minorHAnsi" w:cstheme="minorHAnsi"/>
                <w:color w:val="auto"/>
                <w:sz w:val="20"/>
                <w:szCs w:val="20"/>
                <w:lang w:val="id-ID"/>
              </w:rPr>
              <w:t>97,12</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jc w:val="center"/>
        </w:trPr>
        <w:tc>
          <w:tcPr>
            <w:tcW w:w="475" w:type="dxa"/>
            <w:tcBorders>
              <w:left w:val="nil"/>
              <w:bottom w:val="nil"/>
              <w:right w:val="single" w:color="9BBB59" w:sz="8" w:space="0"/>
              <w:insideH w:val="nil"/>
              <w:insideV w:val="single" w:sz="8" w:space="0"/>
            </w:tcBorders>
            <w:shd w:val="clear" w:color="auto" w:fill="FFFFFF"/>
          </w:tcPr>
          <w:p>
            <w:pPr>
              <w:spacing w:after="0" w:line="240" w:lineRule="auto"/>
              <w:rPr>
                <w:b/>
                <w:color w:val="auto"/>
                <w:sz w:val="20"/>
                <w:szCs w:val="20"/>
              </w:rPr>
            </w:pPr>
            <w:r>
              <w:rPr>
                <w:b/>
                <w:color w:val="auto"/>
                <w:sz w:val="20"/>
                <w:szCs w:val="20"/>
              </w:rPr>
              <w:t>2</w:t>
            </w:r>
          </w:p>
        </w:tc>
        <w:tc>
          <w:tcPr>
            <w:tcW w:w="3778" w:type="dxa"/>
          </w:tcPr>
          <w:p>
            <w:pPr>
              <w:spacing w:after="0" w:line="240" w:lineRule="auto"/>
              <w:rPr>
                <w:color w:val="auto"/>
                <w:sz w:val="20"/>
                <w:szCs w:val="20"/>
              </w:rPr>
            </w:pPr>
            <w:r>
              <w:rPr>
                <w:rFonts w:cs="Calibri"/>
                <w:color w:val="auto"/>
                <w:sz w:val="20"/>
                <w:szCs w:val="20"/>
              </w:rPr>
              <w:t>Meningkatnya Akuntabilitas Kinerja Perangkat Daerah di Lingkungan Pemerintah Provinsi Sumatera Barat</w:t>
            </w:r>
          </w:p>
        </w:tc>
        <w:tc>
          <w:tcPr>
            <w:tcW w:w="1701" w:type="dxa"/>
            <w:vMerge w:val="restart"/>
          </w:tcPr>
          <w:p>
            <w:pPr>
              <w:spacing w:after="0" w:line="240" w:lineRule="auto"/>
              <w:jc w:val="right"/>
              <w:rPr>
                <w:color w:val="auto"/>
                <w:sz w:val="20"/>
                <w:szCs w:val="20"/>
              </w:rPr>
            </w:pPr>
            <w:r>
              <w:rPr>
                <w:color w:val="auto"/>
                <w:sz w:val="20"/>
                <w:szCs w:val="20"/>
              </w:rPr>
              <w:t>339.276.047</w:t>
            </w:r>
          </w:p>
        </w:tc>
        <w:tc>
          <w:tcPr>
            <w:tcW w:w="1417" w:type="dxa"/>
            <w:vMerge w:val="restart"/>
          </w:tcPr>
          <w:p>
            <w:pPr>
              <w:spacing w:after="0" w:line="240" w:lineRule="auto"/>
              <w:jc w:val="right"/>
              <w:rPr>
                <w:color w:val="auto"/>
                <w:sz w:val="20"/>
                <w:szCs w:val="20"/>
              </w:rPr>
            </w:pPr>
            <w:r>
              <w:rPr>
                <w:color w:val="auto"/>
                <w:sz w:val="20"/>
                <w:szCs w:val="20"/>
              </w:rPr>
              <w:t>337.696.328</w:t>
            </w:r>
          </w:p>
        </w:tc>
        <w:tc>
          <w:tcPr>
            <w:tcW w:w="1134" w:type="dxa"/>
            <w:vMerge w:val="restart"/>
          </w:tcPr>
          <w:p>
            <w:pPr>
              <w:spacing w:after="0" w:line="240" w:lineRule="auto"/>
              <w:jc w:val="right"/>
              <w:rPr>
                <w:color w:val="auto"/>
                <w:sz w:val="20"/>
                <w:szCs w:val="20"/>
              </w:rPr>
            </w:pPr>
            <w:r>
              <w:rPr>
                <w:color w:val="auto"/>
                <w:sz w:val="20"/>
                <w:szCs w:val="20"/>
              </w:rPr>
              <w:t xml:space="preserve">   99</w:t>
            </w:r>
            <w:r>
              <w:rPr>
                <w:color w:val="auto"/>
                <w:sz w:val="20"/>
                <w:szCs w:val="20"/>
                <w:lang w:val="id-ID"/>
              </w:rPr>
              <w:t>,</w:t>
            </w:r>
            <w:r>
              <w:rPr>
                <w:color w:val="auto"/>
                <w:sz w:val="20"/>
                <w:szCs w:val="20"/>
              </w:rPr>
              <w:t>53</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jc w:val="center"/>
        </w:trPr>
        <w:tc>
          <w:tcPr>
            <w:tcW w:w="475" w:type="dxa"/>
            <w:tcBorders>
              <w:top w:val="nil"/>
              <w:left w:val="nil"/>
              <w:bottom w:val="nil"/>
              <w:right w:val="single" w:color="9BBB59" w:sz="8" w:space="0"/>
              <w:insideH w:val="nil"/>
              <w:insideV w:val="single" w:sz="8" w:space="0"/>
            </w:tcBorders>
            <w:shd w:val="clear" w:color="auto" w:fill="FFFFFF"/>
          </w:tcPr>
          <w:p>
            <w:pPr>
              <w:spacing w:after="0" w:line="240" w:lineRule="auto"/>
              <w:rPr>
                <w:b/>
                <w:color w:val="auto"/>
                <w:sz w:val="20"/>
                <w:szCs w:val="20"/>
              </w:rPr>
            </w:pPr>
            <w:r>
              <w:rPr>
                <w:b/>
                <w:color w:val="auto"/>
                <w:sz w:val="20"/>
                <w:szCs w:val="20"/>
              </w:rPr>
              <w:t>3</w:t>
            </w:r>
          </w:p>
        </w:tc>
        <w:tc>
          <w:tcPr>
            <w:tcW w:w="3778" w:type="dxa"/>
            <w:tcBorders>
              <w:top w:val="nil"/>
              <w:bottom w:val="nil"/>
              <w:right w:val="nil"/>
              <w:insideH w:val="nil"/>
              <w:insideV w:val="nil"/>
            </w:tcBorders>
            <w:shd w:val="clear" w:color="auto" w:fill="E6EED5"/>
          </w:tcPr>
          <w:p>
            <w:pPr>
              <w:spacing w:after="0" w:line="240" w:lineRule="auto"/>
              <w:rPr>
                <w:color w:val="auto"/>
                <w:sz w:val="20"/>
                <w:szCs w:val="20"/>
              </w:rPr>
            </w:pPr>
            <w:r>
              <w:rPr>
                <w:rFonts w:cstheme="minorHAnsi"/>
                <w:color w:val="auto"/>
                <w:sz w:val="20"/>
                <w:szCs w:val="20"/>
              </w:rPr>
              <w:t>Meningkatnya Kualitas Laporan Kinerja Pemda</w:t>
            </w:r>
          </w:p>
        </w:tc>
        <w:tc>
          <w:tcPr>
            <w:tcW w:w="0" w:type="auto"/>
            <w:vMerge w:val="continue"/>
            <w:tcBorders>
              <w:top w:val="nil"/>
              <w:bottom w:val="nil"/>
              <w:right w:val="nil"/>
              <w:insideH w:val="nil"/>
              <w:insideV w:val="nil"/>
            </w:tcBorders>
            <w:shd w:val="clear" w:color="auto" w:fill="E6EED5"/>
          </w:tcPr>
          <w:p>
            <w:pPr>
              <w:spacing w:after="0" w:line="240" w:lineRule="auto"/>
              <w:rPr>
                <w:color w:val="auto"/>
                <w:sz w:val="20"/>
                <w:szCs w:val="20"/>
              </w:rPr>
            </w:pPr>
          </w:p>
        </w:tc>
        <w:tc>
          <w:tcPr>
            <w:tcW w:w="0" w:type="auto"/>
            <w:vMerge w:val="continue"/>
            <w:tcBorders>
              <w:top w:val="nil"/>
              <w:bottom w:val="nil"/>
              <w:right w:val="nil"/>
              <w:insideH w:val="nil"/>
              <w:insideV w:val="nil"/>
            </w:tcBorders>
            <w:shd w:val="clear" w:color="auto" w:fill="E6EED5"/>
          </w:tcPr>
          <w:p>
            <w:pPr>
              <w:spacing w:after="0" w:line="240" w:lineRule="auto"/>
              <w:rPr>
                <w:color w:val="auto"/>
                <w:sz w:val="20"/>
                <w:szCs w:val="20"/>
              </w:rPr>
            </w:pPr>
          </w:p>
        </w:tc>
        <w:tc>
          <w:tcPr>
            <w:tcW w:w="0" w:type="auto"/>
            <w:vMerge w:val="continue"/>
            <w:tcBorders>
              <w:top w:val="nil"/>
              <w:bottom w:val="nil"/>
              <w:insideH w:val="nil"/>
              <w:insideV w:val="nil"/>
            </w:tcBorders>
            <w:shd w:val="clear" w:color="auto" w:fill="E6EED5"/>
          </w:tcPr>
          <w:p>
            <w:pPr>
              <w:spacing w:after="0" w:line="240" w:lineRule="auto"/>
              <w:rPr>
                <w:color w:val="auto"/>
                <w:sz w:val="20"/>
                <w:szCs w:val="20"/>
              </w:rPr>
            </w:pP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jc w:val="center"/>
        </w:trPr>
        <w:tc>
          <w:tcPr>
            <w:tcW w:w="475" w:type="dxa"/>
            <w:tcBorders>
              <w:left w:val="nil"/>
              <w:bottom w:val="nil"/>
              <w:right w:val="single" w:color="9BBB59" w:sz="8" w:space="0"/>
              <w:insideH w:val="nil"/>
              <w:insideV w:val="single" w:sz="8" w:space="0"/>
            </w:tcBorders>
            <w:shd w:val="clear" w:color="auto" w:fill="FFFFFF"/>
          </w:tcPr>
          <w:p>
            <w:pPr>
              <w:spacing w:after="0" w:line="240" w:lineRule="auto"/>
              <w:rPr>
                <w:b/>
                <w:color w:val="auto"/>
                <w:sz w:val="20"/>
                <w:szCs w:val="20"/>
              </w:rPr>
            </w:pPr>
            <w:r>
              <w:rPr>
                <w:b/>
                <w:color w:val="auto"/>
                <w:sz w:val="20"/>
                <w:szCs w:val="20"/>
              </w:rPr>
              <w:t>4</w:t>
            </w:r>
          </w:p>
        </w:tc>
        <w:tc>
          <w:tcPr>
            <w:tcW w:w="3778" w:type="dxa"/>
          </w:tcPr>
          <w:p>
            <w:pPr>
              <w:spacing w:after="0" w:line="240" w:lineRule="auto"/>
              <w:rPr>
                <w:color w:val="auto"/>
                <w:sz w:val="20"/>
                <w:szCs w:val="20"/>
              </w:rPr>
            </w:pPr>
            <w:r>
              <w:rPr>
                <w:rFonts w:cs="Calibri"/>
                <w:color w:val="auto"/>
                <w:sz w:val="20"/>
                <w:szCs w:val="20"/>
              </w:rPr>
              <w:t>Meningkatnya Pelaksanaan Area Manajemen Perubahan</w:t>
            </w:r>
          </w:p>
        </w:tc>
        <w:tc>
          <w:tcPr>
            <w:tcW w:w="1701" w:type="dxa"/>
          </w:tcPr>
          <w:p>
            <w:pPr>
              <w:spacing w:after="0" w:line="240" w:lineRule="auto"/>
              <w:jc w:val="right"/>
              <w:rPr>
                <w:color w:val="auto"/>
                <w:sz w:val="20"/>
                <w:szCs w:val="20"/>
                <w:lang w:val="id-ID"/>
              </w:rPr>
            </w:pPr>
            <w:r>
              <w:rPr>
                <w:color w:val="auto"/>
                <w:sz w:val="20"/>
                <w:szCs w:val="20"/>
                <w:lang w:val="id-ID"/>
              </w:rPr>
              <w:t>424.850.650</w:t>
            </w:r>
          </w:p>
        </w:tc>
        <w:tc>
          <w:tcPr>
            <w:tcW w:w="1417" w:type="dxa"/>
          </w:tcPr>
          <w:p>
            <w:pPr>
              <w:spacing w:after="0" w:line="240" w:lineRule="auto"/>
              <w:jc w:val="right"/>
              <w:rPr>
                <w:color w:val="auto"/>
                <w:sz w:val="20"/>
                <w:szCs w:val="20"/>
                <w:lang w:val="id-ID"/>
              </w:rPr>
            </w:pPr>
            <w:r>
              <w:rPr>
                <w:color w:val="auto"/>
                <w:sz w:val="20"/>
                <w:szCs w:val="20"/>
                <w:lang w:val="id-ID"/>
              </w:rPr>
              <w:t>416.919.773</w:t>
            </w:r>
          </w:p>
        </w:tc>
        <w:tc>
          <w:tcPr>
            <w:tcW w:w="1134" w:type="dxa"/>
          </w:tcPr>
          <w:p>
            <w:pPr>
              <w:spacing w:after="0" w:line="240" w:lineRule="auto"/>
              <w:jc w:val="right"/>
              <w:rPr>
                <w:color w:val="auto"/>
                <w:sz w:val="20"/>
                <w:szCs w:val="20"/>
                <w:lang w:val="id-ID"/>
              </w:rPr>
            </w:pPr>
            <w:r>
              <w:rPr>
                <w:color w:val="auto"/>
                <w:sz w:val="20"/>
                <w:szCs w:val="20"/>
                <w:lang w:val="id-ID"/>
              </w:rPr>
              <w:t>98,13</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jc w:val="center"/>
        </w:trPr>
        <w:tc>
          <w:tcPr>
            <w:tcW w:w="475" w:type="dxa"/>
            <w:tcBorders>
              <w:top w:val="nil"/>
              <w:left w:val="nil"/>
              <w:bottom w:val="nil"/>
              <w:right w:val="single" w:color="9BBB59" w:sz="8" w:space="0"/>
              <w:insideH w:val="nil"/>
              <w:insideV w:val="single" w:sz="8" w:space="0"/>
            </w:tcBorders>
            <w:shd w:val="clear" w:color="auto" w:fill="FFFFFF"/>
          </w:tcPr>
          <w:p>
            <w:pPr>
              <w:spacing w:after="0" w:line="240" w:lineRule="auto"/>
              <w:rPr>
                <w:b/>
                <w:color w:val="auto"/>
                <w:sz w:val="20"/>
                <w:szCs w:val="20"/>
              </w:rPr>
            </w:pPr>
            <w:r>
              <w:rPr>
                <w:b/>
                <w:color w:val="auto"/>
                <w:sz w:val="20"/>
                <w:szCs w:val="20"/>
              </w:rPr>
              <w:t>5</w:t>
            </w:r>
          </w:p>
        </w:tc>
        <w:tc>
          <w:tcPr>
            <w:tcW w:w="3778" w:type="dxa"/>
            <w:tcBorders>
              <w:top w:val="nil"/>
              <w:bottom w:val="nil"/>
              <w:right w:val="nil"/>
              <w:insideH w:val="nil"/>
              <w:insideV w:val="nil"/>
            </w:tcBorders>
            <w:shd w:val="clear" w:color="auto" w:fill="E6EED5"/>
          </w:tcPr>
          <w:p>
            <w:pPr>
              <w:spacing w:after="0" w:line="240" w:lineRule="auto"/>
              <w:rPr>
                <w:color w:val="auto"/>
                <w:sz w:val="20"/>
                <w:szCs w:val="20"/>
              </w:rPr>
            </w:pPr>
            <w:r>
              <w:rPr>
                <w:rFonts w:cs="Calibri"/>
                <w:color w:val="auto"/>
                <w:sz w:val="20"/>
                <w:szCs w:val="20"/>
              </w:rPr>
              <w:t>Meningkatnya Inovasi Pelayanan Publik yang berkualitas</w:t>
            </w:r>
          </w:p>
        </w:tc>
        <w:tc>
          <w:tcPr>
            <w:tcW w:w="1701" w:type="dxa"/>
            <w:tcBorders>
              <w:top w:val="nil"/>
              <w:bottom w:val="nil"/>
              <w:right w:val="nil"/>
              <w:insideH w:val="nil"/>
              <w:insideV w:val="nil"/>
            </w:tcBorders>
            <w:shd w:val="clear" w:color="auto" w:fill="E6EED5"/>
          </w:tcPr>
          <w:p>
            <w:pPr>
              <w:spacing w:after="0" w:line="240" w:lineRule="auto"/>
              <w:jc w:val="right"/>
              <w:rPr>
                <w:color w:val="auto"/>
                <w:sz w:val="20"/>
                <w:szCs w:val="20"/>
              </w:rPr>
            </w:pPr>
            <w:r>
              <w:rPr>
                <w:color w:val="auto"/>
                <w:sz w:val="20"/>
                <w:szCs w:val="20"/>
              </w:rPr>
              <w:t>522.714.523</w:t>
            </w:r>
          </w:p>
        </w:tc>
        <w:tc>
          <w:tcPr>
            <w:tcW w:w="1417" w:type="dxa"/>
            <w:tcBorders>
              <w:top w:val="nil"/>
              <w:bottom w:val="nil"/>
              <w:right w:val="nil"/>
              <w:insideH w:val="nil"/>
              <w:insideV w:val="nil"/>
            </w:tcBorders>
            <w:shd w:val="clear" w:color="auto" w:fill="E6EED5"/>
          </w:tcPr>
          <w:p>
            <w:pPr>
              <w:spacing w:after="0" w:line="240" w:lineRule="auto"/>
              <w:jc w:val="right"/>
              <w:rPr>
                <w:color w:val="auto"/>
                <w:sz w:val="20"/>
                <w:szCs w:val="20"/>
              </w:rPr>
            </w:pPr>
            <w:r>
              <w:rPr>
                <w:color w:val="auto"/>
                <w:sz w:val="20"/>
                <w:szCs w:val="20"/>
              </w:rPr>
              <w:t>517.883.343</w:t>
            </w:r>
          </w:p>
        </w:tc>
        <w:tc>
          <w:tcPr>
            <w:tcW w:w="1134" w:type="dxa"/>
            <w:tcBorders>
              <w:top w:val="nil"/>
              <w:bottom w:val="nil"/>
              <w:insideH w:val="nil"/>
              <w:insideV w:val="nil"/>
            </w:tcBorders>
            <w:shd w:val="clear" w:color="auto" w:fill="E6EED5"/>
          </w:tcPr>
          <w:p>
            <w:pPr>
              <w:spacing w:after="0" w:line="240" w:lineRule="auto"/>
              <w:jc w:val="right"/>
              <w:rPr>
                <w:color w:val="auto"/>
                <w:sz w:val="20"/>
                <w:szCs w:val="20"/>
              </w:rPr>
            </w:pPr>
            <w:r>
              <w:rPr>
                <w:color w:val="auto"/>
                <w:sz w:val="20"/>
                <w:szCs w:val="20"/>
              </w:rPr>
              <w:t>99</w:t>
            </w:r>
            <w:r>
              <w:rPr>
                <w:color w:val="auto"/>
                <w:sz w:val="20"/>
                <w:szCs w:val="20"/>
                <w:lang w:val="id-ID"/>
              </w:rPr>
              <w:t>,</w:t>
            </w:r>
            <w:r>
              <w:rPr>
                <w:color w:val="auto"/>
                <w:sz w:val="20"/>
                <w:szCs w:val="20"/>
              </w:rPr>
              <w:t>08</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jc w:val="center"/>
        </w:trPr>
        <w:tc>
          <w:tcPr>
            <w:tcW w:w="475" w:type="dxa"/>
            <w:tcBorders>
              <w:left w:val="nil"/>
              <w:bottom w:val="nil"/>
              <w:right w:val="single" w:color="9BBB59" w:sz="8" w:space="0"/>
              <w:insideH w:val="nil"/>
              <w:insideV w:val="single" w:sz="8" w:space="0"/>
            </w:tcBorders>
            <w:shd w:val="clear" w:color="auto" w:fill="FFFFFF"/>
          </w:tcPr>
          <w:p>
            <w:pPr>
              <w:spacing w:after="0" w:line="240" w:lineRule="auto"/>
              <w:rPr>
                <w:b/>
                <w:color w:val="auto"/>
                <w:sz w:val="20"/>
                <w:szCs w:val="20"/>
              </w:rPr>
            </w:pPr>
            <w:r>
              <w:rPr>
                <w:b/>
                <w:color w:val="auto"/>
                <w:sz w:val="20"/>
                <w:szCs w:val="20"/>
              </w:rPr>
              <w:t>6</w:t>
            </w:r>
          </w:p>
        </w:tc>
        <w:tc>
          <w:tcPr>
            <w:tcW w:w="3778" w:type="dxa"/>
          </w:tcPr>
          <w:p>
            <w:pPr>
              <w:spacing w:after="0" w:line="240" w:lineRule="auto"/>
              <w:rPr>
                <w:color w:val="auto"/>
                <w:sz w:val="20"/>
                <w:szCs w:val="20"/>
              </w:rPr>
            </w:pPr>
            <w:r>
              <w:rPr>
                <w:rFonts w:cs="Calibri"/>
                <w:color w:val="auto"/>
                <w:sz w:val="20"/>
                <w:szCs w:val="20"/>
              </w:rPr>
              <w:t>Penataan tatalaksana yang efektif</w:t>
            </w:r>
          </w:p>
        </w:tc>
        <w:tc>
          <w:tcPr>
            <w:tcW w:w="1701" w:type="dxa"/>
          </w:tcPr>
          <w:p>
            <w:pPr>
              <w:spacing w:after="0" w:line="240" w:lineRule="auto"/>
              <w:jc w:val="right"/>
              <w:rPr>
                <w:color w:val="auto"/>
                <w:sz w:val="20"/>
                <w:szCs w:val="20"/>
              </w:rPr>
            </w:pPr>
            <w:r>
              <w:rPr>
                <w:color w:val="auto"/>
                <w:sz w:val="20"/>
                <w:szCs w:val="20"/>
              </w:rPr>
              <w:t>234.138.134</w:t>
            </w:r>
          </w:p>
        </w:tc>
        <w:tc>
          <w:tcPr>
            <w:tcW w:w="1417" w:type="dxa"/>
          </w:tcPr>
          <w:p>
            <w:pPr>
              <w:spacing w:after="0" w:line="240" w:lineRule="auto"/>
              <w:jc w:val="right"/>
              <w:rPr>
                <w:color w:val="auto"/>
                <w:sz w:val="20"/>
                <w:szCs w:val="20"/>
              </w:rPr>
            </w:pPr>
            <w:r>
              <w:rPr>
                <w:color w:val="auto"/>
                <w:sz w:val="20"/>
                <w:szCs w:val="20"/>
              </w:rPr>
              <w:t>230.111.986</w:t>
            </w:r>
          </w:p>
        </w:tc>
        <w:tc>
          <w:tcPr>
            <w:tcW w:w="1134" w:type="dxa"/>
          </w:tcPr>
          <w:p>
            <w:pPr>
              <w:spacing w:after="0" w:line="240" w:lineRule="auto"/>
              <w:jc w:val="right"/>
              <w:rPr>
                <w:color w:val="auto"/>
                <w:sz w:val="20"/>
                <w:szCs w:val="20"/>
              </w:rPr>
            </w:pPr>
            <w:r>
              <w:rPr>
                <w:color w:val="auto"/>
                <w:sz w:val="20"/>
                <w:szCs w:val="20"/>
              </w:rPr>
              <w:t>98</w:t>
            </w:r>
            <w:r>
              <w:rPr>
                <w:color w:val="auto"/>
                <w:sz w:val="20"/>
                <w:szCs w:val="20"/>
                <w:lang w:val="id-ID"/>
              </w:rPr>
              <w:t>,</w:t>
            </w:r>
            <w:r>
              <w:rPr>
                <w:color w:val="auto"/>
                <w:sz w:val="20"/>
                <w:szCs w:val="20"/>
              </w:rPr>
              <w:t>28</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475" w:type="dxa"/>
            <w:tcBorders>
              <w:top w:val="nil"/>
              <w:left w:val="nil"/>
              <w:bottom w:val="nil"/>
              <w:right w:val="single" w:color="9BBB59" w:sz="8" w:space="0"/>
              <w:insideH w:val="nil"/>
              <w:insideV w:val="single" w:sz="8" w:space="0"/>
            </w:tcBorders>
            <w:shd w:val="clear" w:color="auto" w:fill="FFFFFF"/>
          </w:tcPr>
          <w:p>
            <w:pPr>
              <w:spacing w:after="0" w:line="240" w:lineRule="auto"/>
              <w:rPr>
                <w:b/>
                <w:color w:val="auto"/>
                <w:sz w:val="20"/>
                <w:szCs w:val="20"/>
              </w:rPr>
            </w:pPr>
            <w:r>
              <w:rPr>
                <w:b/>
                <w:color w:val="auto"/>
                <w:sz w:val="20"/>
                <w:szCs w:val="20"/>
              </w:rPr>
              <w:t>7</w:t>
            </w:r>
          </w:p>
        </w:tc>
        <w:tc>
          <w:tcPr>
            <w:tcW w:w="3778" w:type="dxa"/>
            <w:tcBorders>
              <w:top w:val="nil"/>
              <w:bottom w:val="nil"/>
              <w:right w:val="nil"/>
              <w:insideH w:val="nil"/>
              <w:insideV w:val="nil"/>
            </w:tcBorders>
            <w:shd w:val="clear" w:color="auto" w:fill="E6EED5"/>
          </w:tcPr>
          <w:p>
            <w:pPr>
              <w:spacing w:after="0" w:line="240" w:lineRule="auto"/>
              <w:rPr>
                <w:color w:val="auto"/>
                <w:sz w:val="20"/>
                <w:szCs w:val="20"/>
              </w:rPr>
            </w:pPr>
            <w:r>
              <w:rPr>
                <w:rFonts w:cstheme="minorHAnsi"/>
                <w:color w:val="auto"/>
                <w:sz w:val="20"/>
                <w:szCs w:val="20"/>
                <w:lang w:val="id-ID"/>
              </w:rPr>
              <w:t xml:space="preserve">Meningkatnya </w:t>
            </w:r>
            <w:r>
              <w:rPr>
                <w:rFonts w:cstheme="minorHAnsi"/>
                <w:color w:val="auto"/>
                <w:sz w:val="20"/>
                <w:szCs w:val="20"/>
              </w:rPr>
              <w:t>Akuntabilitas Kinerja Organisasi</w:t>
            </w:r>
          </w:p>
        </w:tc>
        <w:tc>
          <w:tcPr>
            <w:tcW w:w="1701" w:type="dxa"/>
            <w:vMerge w:val="restart"/>
            <w:tcBorders>
              <w:top w:val="nil"/>
              <w:bottom w:val="nil"/>
              <w:right w:val="nil"/>
              <w:insideH w:val="nil"/>
              <w:insideV w:val="nil"/>
            </w:tcBorders>
            <w:shd w:val="clear" w:color="auto" w:fill="E6EED5"/>
          </w:tcPr>
          <w:p>
            <w:pPr>
              <w:spacing w:after="0" w:line="240" w:lineRule="auto"/>
              <w:jc w:val="right"/>
              <w:rPr>
                <w:color w:val="auto"/>
                <w:sz w:val="20"/>
                <w:szCs w:val="20"/>
              </w:rPr>
            </w:pPr>
            <w:r>
              <w:rPr>
                <w:color w:val="auto"/>
                <w:sz w:val="20"/>
                <w:szCs w:val="20"/>
              </w:rPr>
              <w:t>950.529.912</w:t>
            </w:r>
          </w:p>
        </w:tc>
        <w:tc>
          <w:tcPr>
            <w:tcW w:w="1417" w:type="dxa"/>
            <w:vMerge w:val="restart"/>
            <w:tcBorders>
              <w:top w:val="nil"/>
              <w:bottom w:val="nil"/>
              <w:right w:val="nil"/>
              <w:insideH w:val="nil"/>
              <w:insideV w:val="nil"/>
            </w:tcBorders>
            <w:shd w:val="clear" w:color="auto" w:fill="E6EED5"/>
          </w:tcPr>
          <w:p>
            <w:pPr>
              <w:spacing w:after="0" w:line="240" w:lineRule="auto"/>
              <w:jc w:val="right"/>
              <w:rPr>
                <w:color w:val="auto"/>
                <w:sz w:val="20"/>
                <w:szCs w:val="20"/>
              </w:rPr>
            </w:pPr>
            <w:r>
              <w:rPr>
                <w:color w:val="auto"/>
                <w:sz w:val="20"/>
                <w:szCs w:val="20"/>
              </w:rPr>
              <w:t>899.684.421</w:t>
            </w:r>
          </w:p>
        </w:tc>
        <w:tc>
          <w:tcPr>
            <w:tcW w:w="1134" w:type="dxa"/>
            <w:vMerge w:val="restart"/>
            <w:tcBorders>
              <w:top w:val="nil"/>
              <w:bottom w:val="nil"/>
              <w:insideH w:val="nil"/>
              <w:insideV w:val="nil"/>
            </w:tcBorders>
            <w:shd w:val="clear" w:color="auto" w:fill="E6EED5"/>
          </w:tcPr>
          <w:p>
            <w:pPr>
              <w:spacing w:after="0" w:line="240" w:lineRule="auto"/>
              <w:jc w:val="right"/>
              <w:rPr>
                <w:color w:val="auto"/>
                <w:sz w:val="20"/>
                <w:szCs w:val="20"/>
              </w:rPr>
            </w:pPr>
            <w:r>
              <w:rPr>
                <w:color w:val="auto"/>
                <w:sz w:val="20"/>
                <w:szCs w:val="20"/>
              </w:rPr>
              <w:t>94</w:t>
            </w:r>
            <w:r>
              <w:rPr>
                <w:color w:val="auto"/>
                <w:sz w:val="20"/>
                <w:szCs w:val="20"/>
                <w:lang w:val="id-ID"/>
              </w:rPr>
              <w:t>,</w:t>
            </w:r>
            <w:r>
              <w:rPr>
                <w:color w:val="auto"/>
                <w:sz w:val="20"/>
                <w:szCs w:val="20"/>
              </w:rPr>
              <w:t>65</w:t>
            </w:r>
          </w:p>
        </w:tc>
      </w:tr>
      <w:tr>
        <w:tblPrEx>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475" w:type="dxa"/>
            <w:tcBorders>
              <w:left w:val="nil"/>
              <w:bottom w:val="nil"/>
              <w:right w:val="single" w:color="9BBB59" w:sz="8" w:space="0"/>
              <w:insideH w:val="nil"/>
              <w:insideV w:val="single" w:sz="8" w:space="0"/>
            </w:tcBorders>
            <w:shd w:val="clear" w:color="auto" w:fill="FFFFFF"/>
          </w:tcPr>
          <w:p>
            <w:pPr>
              <w:spacing w:after="0" w:line="240" w:lineRule="auto"/>
              <w:rPr>
                <w:b/>
                <w:color w:val="auto"/>
                <w:sz w:val="20"/>
                <w:szCs w:val="20"/>
              </w:rPr>
            </w:pPr>
            <w:r>
              <w:rPr>
                <w:b/>
                <w:color w:val="auto"/>
                <w:sz w:val="20"/>
                <w:szCs w:val="20"/>
              </w:rPr>
              <w:t>8</w:t>
            </w:r>
          </w:p>
        </w:tc>
        <w:tc>
          <w:tcPr>
            <w:tcW w:w="3778" w:type="dxa"/>
          </w:tcPr>
          <w:p>
            <w:pPr>
              <w:spacing w:after="0" w:line="240" w:lineRule="auto"/>
              <w:rPr>
                <w:rFonts w:cstheme="minorHAnsi"/>
                <w:color w:val="auto"/>
                <w:sz w:val="20"/>
                <w:szCs w:val="20"/>
                <w:lang w:val="id-ID"/>
              </w:rPr>
            </w:pPr>
            <w:r>
              <w:rPr>
                <w:rFonts w:cstheme="minorHAnsi"/>
                <w:color w:val="auto"/>
                <w:sz w:val="20"/>
                <w:szCs w:val="20"/>
              </w:rPr>
              <w:t>Meningkatnya Kualitas Pelayanan Organisasi</w:t>
            </w:r>
          </w:p>
        </w:tc>
        <w:tc>
          <w:tcPr>
            <w:tcW w:w="0" w:type="auto"/>
            <w:vMerge w:val="continue"/>
          </w:tcPr>
          <w:p>
            <w:pPr>
              <w:spacing w:after="0" w:line="240" w:lineRule="auto"/>
              <w:rPr>
                <w:color w:val="auto"/>
                <w:sz w:val="20"/>
                <w:szCs w:val="20"/>
              </w:rPr>
            </w:pPr>
          </w:p>
        </w:tc>
        <w:tc>
          <w:tcPr>
            <w:tcW w:w="0" w:type="auto"/>
            <w:vMerge w:val="continue"/>
          </w:tcPr>
          <w:p>
            <w:pPr>
              <w:spacing w:after="0" w:line="240" w:lineRule="auto"/>
              <w:rPr>
                <w:color w:val="auto"/>
                <w:sz w:val="20"/>
                <w:szCs w:val="20"/>
              </w:rPr>
            </w:pPr>
          </w:p>
        </w:tc>
        <w:tc>
          <w:tcPr>
            <w:tcW w:w="0" w:type="auto"/>
            <w:vMerge w:val="continue"/>
          </w:tcPr>
          <w:p>
            <w:pPr>
              <w:spacing w:after="0" w:line="240" w:lineRule="auto"/>
              <w:rPr>
                <w:color w:val="auto"/>
                <w:sz w:val="20"/>
                <w:szCs w:val="20"/>
              </w:rPr>
            </w:pPr>
          </w:p>
        </w:tc>
      </w:tr>
    </w:tbl>
    <w:p/>
    <w:p>
      <w:pPr>
        <w:pStyle w:val="68"/>
        <w:numPr>
          <w:ilvl w:val="3"/>
          <w:numId w:val="42"/>
        </w:numPr>
        <w:spacing w:after="120" w:line="360" w:lineRule="auto"/>
        <w:ind w:left="567" w:hanging="567"/>
        <w:jc w:val="both"/>
        <w:rPr>
          <w:rFonts w:cstheme="minorHAnsi"/>
          <w:sz w:val="24"/>
          <w:szCs w:val="24"/>
          <w:lang w:eastAsia="id-ID"/>
        </w:rPr>
      </w:pPr>
      <w:r>
        <w:rPr>
          <w:rFonts w:cstheme="minorHAnsi"/>
          <w:bCs/>
          <w:sz w:val="24"/>
          <w:szCs w:val="24"/>
          <w:lang w:eastAsia="id-ID"/>
        </w:rPr>
        <w:t xml:space="preserve">Anggaran Biro Organisasi secara total tahun 2022 </w:t>
      </w:r>
      <w:r>
        <w:rPr>
          <w:rFonts w:cstheme="minorHAnsi"/>
          <w:b/>
          <w:sz w:val="24"/>
          <w:szCs w:val="24"/>
          <w:lang w:eastAsia="id-ID"/>
        </w:rPr>
        <w:t>Rp.</w:t>
      </w:r>
      <w:r>
        <w:rPr>
          <w:rFonts w:cstheme="minorHAnsi"/>
          <w:b/>
          <w:bCs/>
          <w:sz w:val="24"/>
          <w:szCs w:val="24"/>
          <w:lang w:eastAsia="id-ID"/>
        </w:rPr>
        <w:t xml:space="preserve"> 3.810.969.830,- </w:t>
      </w:r>
      <w:r>
        <w:rPr>
          <w:rFonts w:cstheme="minorHAnsi"/>
          <w:sz w:val="24"/>
          <w:szCs w:val="24"/>
          <w:lang w:eastAsia="id-ID"/>
        </w:rPr>
        <w:t xml:space="preserve"> direalisasikan sebesar </w:t>
      </w:r>
      <w:r>
        <w:rPr>
          <w:rFonts w:cstheme="minorHAnsi"/>
          <w:b/>
          <w:sz w:val="24"/>
          <w:szCs w:val="24"/>
          <w:lang w:eastAsia="id-ID"/>
        </w:rPr>
        <w:t>Rp. 3.703.152.397</w:t>
      </w:r>
      <w:r>
        <w:rPr>
          <w:rFonts w:cstheme="minorHAnsi"/>
          <w:b/>
          <w:bCs/>
          <w:sz w:val="24"/>
          <w:szCs w:val="24"/>
          <w:lang w:eastAsia="id-ID"/>
        </w:rPr>
        <w:t xml:space="preserve">,- </w:t>
      </w:r>
      <w:r>
        <w:rPr>
          <w:rFonts w:cstheme="minorHAnsi"/>
          <w:sz w:val="24"/>
          <w:szCs w:val="24"/>
          <w:lang w:eastAsia="id-ID"/>
        </w:rPr>
        <w:t xml:space="preserve"> dengan persentase  </w:t>
      </w:r>
      <w:r>
        <w:rPr>
          <w:rFonts w:cstheme="minorHAnsi"/>
          <w:b/>
          <w:bCs/>
          <w:sz w:val="24"/>
          <w:szCs w:val="24"/>
        </w:rPr>
        <w:t>97.17</w:t>
      </w:r>
      <w:r>
        <w:rPr>
          <w:rFonts w:cstheme="minorHAnsi"/>
          <w:b/>
          <w:bCs/>
          <w:sz w:val="24"/>
          <w:szCs w:val="24"/>
          <w:lang w:val="id-ID"/>
        </w:rPr>
        <w:t>%</w:t>
      </w:r>
      <w:r>
        <w:rPr>
          <w:rFonts w:cstheme="minorHAnsi"/>
          <w:b/>
          <w:sz w:val="24"/>
          <w:szCs w:val="24"/>
          <w:lang w:eastAsia="id-ID"/>
        </w:rPr>
        <w:t>,</w:t>
      </w:r>
      <w:r>
        <w:rPr>
          <w:rFonts w:cstheme="minorHAnsi"/>
          <w:sz w:val="24"/>
          <w:szCs w:val="24"/>
          <w:lang w:eastAsia="id-ID"/>
        </w:rPr>
        <w:t xml:space="preserve"> </w:t>
      </w:r>
      <w:r>
        <w:rPr>
          <w:rFonts w:cstheme="minorHAnsi"/>
          <w:sz w:val="24"/>
          <w:szCs w:val="24"/>
        </w:rPr>
        <w:t xml:space="preserve">artinya terdapat sisa anggaran sebesar </w:t>
      </w:r>
      <w:r>
        <w:rPr>
          <w:rFonts w:cstheme="minorHAnsi"/>
          <w:b/>
          <w:sz w:val="24"/>
          <w:szCs w:val="24"/>
        </w:rPr>
        <w:t>2,83%.</w:t>
      </w:r>
      <w:r>
        <w:rPr>
          <w:rFonts w:cstheme="minorHAnsi"/>
          <w:sz w:val="24"/>
          <w:szCs w:val="24"/>
        </w:rPr>
        <w:t xml:space="preserve"> </w:t>
      </w:r>
      <w:r>
        <w:rPr>
          <w:rFonts w:cstheme="minorHAnsi"/>
          <w:sz w:val="24"/>
          <w:szCs w:val="24"/>
          <w:lang w:val="id-ID"/>
        </w:rPr>
        <w:t xml:space="preserve">Jika </w:t>
      </w:r>
      <w:r>
        <w:rPr>
          <w:rFonts w:cstheme="minorHAnsi"/>
          <w:sz w:val="24"/>
          <w:szCs w:val="24"/>
        </w:rPr>
        <w:t xml:space="preserve">tingkat capaian indikator kinerja </w:t>
      </w:r>
      <w:r>
        <w:rPr>
          <w:rFonts w:cstheme="minorHAnsi"/>
          <w:sz w:val="24"/>
          <w:szCs w:val="24"/>
          <w:lang w:val="id-ID"/>
        </w:rPr>
        <w:t xml:space="preserve">8 sasaran Biro Organisasi yang tercapai 146,48% </w:t>
      </w:r>
      <w:r>
        <w:rPr>
          <w:rFonts w:cstheme="minorHAnsi"/>
          <w:sz w:val="24"/>
          <w:szCs w:val="24"/>
        </w:rPr>
        <w:t xml:space="preserve">dibandingkan dengan </w:t>
      </w:r>
      <w:r>
        <w:rPr>
          <w:rFonts w:cstheme="minorHAnsi"/>
          <w:sz w:val="24"/>
          <w:szCs w:val="24"/>
          <w:lang w:val="id-ID"/>
        </w:rPr>
        <w:t>realisasi anggaran terdapat tingkat  efesiensi sebesar 97,17% terdapat tingkat efesiensi sebesar 49,31%.</w:t>
      </w:r>
    </w:p>
    <w:p>
      <w:pPr>
        <w:pStyle w:val="68"/>
        <w:numPr>
          <w:ilvl w:val="3"/>
          <w:numId w:val="42"/>
        </w:numPr>
        <w:spacing w:after="120" w:line="360" w:lineRule="auto"/>
        <w:ind w:left="567" w:hanging="567"/>
        <w:jc w:val="both"/>
        <w:rPr>
          <w:rFonts w:cstheme="minorHAnsi"/>
          <w:sz w:val="24"/>
          <w:szCs w:val="24"/>
          <w:lang w:eastAsia="id-ID"/>
        </w:rPr>
      </w:pPr>
      <w:r>
        <w:rPr>
          <w:rFonts w:cstheme="minorHAnsi"/>
          <w:sz w:val="24"/>
          <w:szCs w:val="24"/>
        </w:rPr>
        <w:t xml:space="preserve"> Rincian </w:t>
      </w:r>
      <w:r>
        <w:rPr>
          <w:rFonts w:cstheme="minorHAnsi"/>
          <w:bCs/>
          <w:sz w:val="24"/>
          <w:szCs w:val="24"/>
          <w:lang w:eastAsia="id-ID"/>
        </w:rPr>
        <w:t>anggaran dan realisasi anggaran tahun 2022 berdasarkan program/kegiatan dan sub kegiatan disajikan pada tabel 3.4.2</w:t>
      </w:r>
      <w:r>
        <w:rPr>
          <w:rFonts w:cstheme="minorHAnsi"/>
          <w:bCs/>
          <w:sz w:val="24"/>
          <w:szCs w:val="24"/>
          <w:lang w:val="id-ID" w:eastAsia="id-ID"/>
        </w:rPr>
        <w:t>.</w:t>
      </w:r>
    </w:p>
    <w:p>
      <w:pPr>
        <w:pStyle w:val="68"/>
        <w:spacing w:after="120" w:line="360" w:lineRule="auto"/>
        <w:ind w:left="567"/>
        <w:jc w:val="both"/>
        <w:rPr>
          <w:rFonts w:cstheme="minorHAnsi"/>
          <w:color w:val="FF0000"/>
          <w:sz w:val="24"/>
          <w:szCs w:val="24"/>
          <w:lang w:eastAsia="id-ID"/>
        </w:rPr>
      </w:pPr>
    </w:p>
    <w:p>
      <w:pPr>
        <w:pStyle w:val="9"/>
        <w:ind w:left="993"/>
        <w:jc w:val="center"/>
        <w:rPr>
          <w:rFonts w:asciiTheme="minorHAnsi" w:hAnsiTheme="minorHAnsi" w:cstheme="minorHAnsi"/>
          <w:bCs w:val="0"/>
          <w:color w:val="auto"/>
          <w:sz w:val="20"/>
          <w:szCs w:val="20"/>
          <w:lang w:val="id-ID" w:eastAsia="id-ID"/>
        </w:rPr>
      </w:pPr>
      <w:r>
        <w:rPr>
          <w:color w:val="auto"/>
          <w:sz w:val="20"/>
          <w:szCs w:val="20"/>
        </w:rPr>
        <w:t xml:space="preserve">Tabel 3.4. </w:t>
      </w:r>
      <w:r>
        <w:rPr>
          <w:color w:val="auto"/>
          <w:sz w:val="20"/>
          <w:szCs w:val="20"/>
        </w:rPr>
        <w:fldChar w:fldCharType="begin"/>
      </w:r>
      <w:r>
        <w:rPr>
          <w:color w:val="auto"/>
          <w:sz w:val="20"/>
          <w:szCs w:val="20"/>
        </w:rPr>
        <w:instrText xml:space="preserve"> SEQ Tabel_3.4. \* ARABIC </w:instrText>
      </w:r>
      <w:r>
        <w:rPr>
          <w:color w:val="auto"/>
          <w:sz w:val="20"/>
          <w:szCs w:val="20"/>
        </w:rPr>
        <w:fldChar w:fldCharType="separate"/>
      </w:r>
      <w:r>
        <w:rPr>
          <w:color w:val="auto"/>
          <w:sz w:val="20"/>
          <w:szCs w:val="20"/>
        </w:rPr>
        <w:t>2</w:t>
      </w:r>
      <w:r>
        <w:rPr>
          <w:color w:val="auto"/>
          <w:sz w:val="20"/>
          <w:szCs w:val="20"/>
        </w:rPr>
        <w:fldChar w:fldCharType="end"/>
      </w:r>
      <w:r>
        <w:rPr>
          <w:color w:val="auto"/>
          <w:sz w:val="20"/>
          <w:szCs w:val="20"/>
        </w:rPr>
        <w:t xml:space="preserve"> </w:t>
      </w:r>
      <w:r>
        <w:rPr>
          <w:rFonts w:asciiTheme="minorHAnsi" w:hAnsiTheme="minorHAnsi" w:cstheme="minorHAnsi"/>
          <w:bCs w:val="0"/>
          <w:color w:val="auto"/>
          <w:sz w:val="20"/>
          <w:szCs w:val="20"/>
          <w:lang w:eastAsia="id-ID"/>
        </w:rPr>
        <w:t>Anggaran dan Realisasi Anggaran Tahun 2022</w:t>
      </w:r>
    </w:p>
    <w:tbl>
      <w:tblPr>
        <w:tblStyle w:val="55"/>
        <w:tblW w:w="8692" w:type="dxa"/>
        <w:jc w:val="cente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autofit"/>
        <w:tblCellMar>
          <w:top w:w="0" w:type="dxa"/>
          <w:left w:w="108" w:type="dxa"/>
          <w:bottom w:w="0" w:type="dxa"/>
          <w:right w:w="108" w:type="dxa"/>
        </w:tblCellMar>
      </w:tblPr>
      <w:tblGrid>
        <w:gridCol w:w="548"/>
        <w:gridCol w:w="3011"/>
        <w:gridCol w:w="1714"/>
        <w:gridCol w:w="1873"/>
        <w:gridCol w:w="1546"/>
      </w:tblGrid>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tblHeader/>
          <w:jc w:val="center"/>
        </w:trPr>
        <w:tc>
          <w:tcPr>
            <w:tcW w:w="548" w:type="dxa"/>
            <w:tcBorders>
              <w:top w:val="single" w:color="FFFFFF" w:sz="8" w:space="0"/>
              <w:left w:val="single" w:color="FFFFFF" w:sz="8" w:space="0"/>
              <w:bottom w:val="single" w:color="FFFFFF" w:sz="24" w:space="0"/>
              <w:right w:val="single" w:color="FFFFFF" w:sz="8" w:space="0"/>
              <w:insideH w:val="single" w:sz="24" w:space="0"/>
              <w:insideV w:val="single" w:sz="8" w:space="0"/>
            </w:tcBorders>
            <w:shd w:val="clear" w:color="auto" w:fill="9BBB59"/>
          </w:tcPr>
          <w:p>
            <w:pPr>
              <w:spacing w:after="0" w:line="360" w:lineRule="auto"/>
              <w:jc w:val="center"/>
              <w:rPr>
                <w:b/>
                <w:bCs/>
                <w:i w:val="0"/>
                <w:iCs w:val="0"/>
                <w:color w:val="auto"/>
                <w:sz w:val="20"/>
                <w:szCs w:val="20"/>
                <w:lang w:val="id-ID" w:eastAsia="id-ID"/>
              </w:rPr>
            </w:pPr>
            <w:r>
              <w:rPr>
                <w:b/>
                <w:bCs/>
                <w:i w:val="0"/>
                <w:iCs w:val="0"/>
                <w:color w:val="auto"/>
                <w:sz w:val="20"/>
                <w:szCs w:val="20"/>
                <w:lang w:val="id-ID" w:eastAsia="id-ID"/>
              </w:rPr>
              <w:t>No</w:t>
            </w:r>
          </w:p>
        </w:tc>
        <w:tc>
          <w:tcPr>
            <w:tcW w:w="3011" w:type="dxa"/>
            <w:tcBorders>
              <w:top w:val="single" w:color="FFFFFF" w:sz="8" w:space="0"/>
              <w:bottom w:val="single" w:color="FFFFFF" w:sz="24" w:space="0"/>
              <w:right w:val="single" w:color="FFFFFF" w:sz="8" w:space="0"/>
              <w:insideH w:val="single" w:sz="24" w:space="0"/>
              <w:insideV w:val="single" w:sz="8" w:space="0"/>
            </w:tcBorders>
            <w:shd w:val="clear" w:color="auto" w:fill="9BBB59"/>
          </w:tcPr>
          <w:p>
            <w:pPr>
              <w:spacing w:after="0" w:line="360" w:lineRule="auto"/>
              <w:jc w:val="center"/>
              <w:rPr>
                <w:b/>
                <w:bCs/>
                <w:i w:val="0"/>
                <w:iCs w:val="0"/>
                <w:color w:val="auto"/>
                <w:sz w:val="20"/>
                <w:szCs w:val="20"/>
                <w:lang w:val="id-ID" w:eastAsia="id-ID"/>
              </w:rPr>
            </w:pPr>
            <w:r>
              <w:rPr>
                <w:b/>
                <w:bCs/>
                <w:i w:val="0"/>
                <w:iCs w:val="0"/>
                <w:color w:val="auto"/>
                <w:sz w:val="20"/>
                <w:szCs w:val="20"/>
                <w:lang w:val="id-ID" w:eastAsia="id-ID"/>
              </w:rPr>
              <w:t>Program/Kegiatan/Sub Kegiatan</w:t>
            </w:r>
          </w:p>
        </w:tc>
        <w:tc>
          <w:tcPr>
            <w:tcW w:w="1714" w:type="dxa"/>
            <w:tcBorders>
              <w:top w:val="single" w:color="FFFFFF" w:sz="8" w:space="0"/>
              <w:bottom w:val="single" w:color="FFFFFF" w:sz="24" w:space="0"/>
              <w:right w:val="single" w:color="FFFFFF" w:sz="8" w:space="0"/>
              <w:insideH w:val="single" w:sz="24" w:space="0"/>
              <w:insideV w:val="single" w:sz="8" w:space="0"/>
            </w:tcBorders>
            <w:shd w:val="clear" w:color="auto" w:fill="9BBB59"/>
          </w:tcPr>
          <w:p>
            <w:pPr>
              <w:spacing w:after="0" w:line="360" w:lineRule="auto"/>
              <w:jc w:val="center"/>
              <w:rPr>
                <w:b/>
                <w:bCs/>
                <w:i w:val="0"/>
                <w:iCs w:val="0"/>
                <w:color w:val="auto"/>
                <w:sz w:val="20"/>
                <w:szCs w:val="20"/>
                <w:lang w:val="id-ID" w:eastAsia="id-ID"/>
              </w:rPr>
            </w:pPr>
            <w:r>
              <w:rPr>
                <w:b/>
                <w:bCs/>
                <w:i w:val="0"/>
                <w:iCs w:val="0"/>
                <w:color w:val="auto"/>
                <w:sz w:val="20"/>
                <w:szCs w:val="20"/>
                <w:lang w:val="id-ID" w:eastAsia="id-ID"/>
              </w:rPr>
              <w:t>Alokasi Anggaran</w:t>
            </w:r>
          </w:p>
        </w:tc>
        <w:tc>
          <w:tcPr>
            <w:tcW w:w="1873" w:type="dxa"/>
            <w:tcBorders>
              <w:top w:val="single" w:color="FFFFFF" w:sz="8" w:space="0"/>
              <w:bottom w:val="single" w:color="FFFFFF" w:sz="24" w:space="0"/>
              <w:right w:val="single" w:color="FFFFFF" w:sz="8" w:space="0"/>
              <w:insideH w:val="single" w:sz="24" w:space="0"/>
              <w:insideV w:val="single" w:sz="8" w:space="0"/>
            </w:tcBorders>
            <w:shd w:val="clear" w:color="auto" w:fill="9BBB59"/>
          </w:tcPr>
          <w:p>
            <w:pPr>
              <w:spacing w:after="0" w:line="360" w:lineRule="auto"/>
              <w:jc w:val="center"/>
              <w:rPr>
                <w:b/>
                <w:bCs/>
                <w:i w:val="0"/>
                <w:iCs w:val="0"/>
                <w:color w:val="auto"/>
                <w:sz w:val="20"/>
                <w:szCs w:val="20"/>
                <w:lang w:val="id-ID" w:eastAsia="id-ID"/>
              </w:rPr>
            </w:pPr>
            <w:r>
              <w:rPr>
                <w:b/>
                <w:bCs/>
                <w:i w:val="0"/>
                <w:iCs w:val="0"/>
                <w:color w:val="auto"/>
                <w:sz w:val="20"/>
                <w:szCs w:val="20"/>
                <w:lang w:val="id-ID" w:eastAsia="id-ID"/>
              </w:rPr>
              <w:t>Realisasi Anggaran</w:t>
            </w:r>
          </w:p>
        </w:tc>
        <w:tc>
          <w:tcPr>
            <w:tcW w:w="1546" w:type="dxa"/>
            <w:tcBorders>
              <w:top w:val="single" w:color="FFFFFF" w:sz="8" w:space="0"/>
              <w:bottom w:val="single" w:color="FFFFFF" w:sz="24" w:space="0"/>
              <w:right w:val="single" w:color="FFFFFF" w:sz="8" w:space="0"/>
              <w:insideH w:val="single" w:sz="24" w:space="0"/>
              <w:insideV w:val="single" w:sz="8" w:space="0"/>
            </w:tcBorders>
            <w:shd w:val="clear" w:color="auto" w:fill="9BBB59"/>
          </w:tcPr>
          <w:p>
            <w:pPr>
              <w:spacing w:after="0" w:line="360" w:lineRule="auto"/>
              <w:jc w:val="center"/>
              <w:rPr>
                <w:b/>
                <w:bCs/>
                <w:i w:val="0"/>
                <w:iCs w:val="0"/>
                <w:color w:val="auto"/>
                <w:sz w:val="20"/>
                <w:szCs w:val="20"/>
                <w:lang w:val="id-ID" w:eastAsia="id-ID"/>
              </w:rPr>
            </w:pPr>
            <w:r>
              <w:rPr>
                <w:b/>
                <w:bCs/>
                <w:i w:val="0"/>
                <w:iCs w:val="0"/>
                <w:color w:val="auto"/>
                <w:sz w:val="20"/>
                <w:szCs w:val="20"/>
                <w:lang w:val="id-ID" w:eastAsia="id-ID"/>
              </w:rPr>
              <w:t>Persentase (%)</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rPr>
                <w:b w:val="0"/>
                <w:bCs/>
                <w:i w:val="0"/>
                <w:iCs w:val="0"/>
                <w:color w:val="auto"/>
                <w:sz w:val="20"/>
                <w:szCs w:val="20"/>
                <w:lang w:val="id-ID" w:eastAsia="id-ID"/>
              </w:rPr>
            </w:pPr>
            <w:r>
              <w:rPr>
                <w:b w:val="0"/>
                <w:bCs/>
                <w:i w:val="0"/>
                <w:iCs w:val="0"/>
                <w:color w:val="auto"/>
                <w:sz w:val="20"/>
                <w:szCs w:val="20"/>
                <w:lang w:val="id-ID" w:eastAsia="id-ID"/>
              </w:rPr>
              <w:t>A</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b/>
                <w:bCs/>
                <w:sz w:val="20"/>
                <w:szCs w:val="20"/>
              </w:rPr>
            </w:pPr>
            <w:r>
              <w:rPr>
                <w:rFonts w:eastAsia="Times New Roman" w:cs="Calibri"/>
                <w:b/>
                <w:bCs/>
                <w:sz w:val="20"/>
                <w:szCs w:val="20"/>
              </w:rPr>
              <w:t>PENUNJANG URUSAN PEMERINTAHAN DAERAH PROVINSI</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bCs/>
                <w:sz w:val="20"/>
                <w:szCs w:val="20"/>
              </w:rPr>
            </w:pPr>
            <w:r>
              <w:rPr>
                <w:rFonts w:eastAsia="Times New Roman" w:cs="Calibri"/>
                <w:b/>
                <w:bCs/>
                <w:sz w:val="20"/>
                <w:szCs w:val="20"/>
              </w:rPr>
              <w:t>950,529,912</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bCs/>
                <w:sz w:val="20"/>
                <w:szCs w:val="20"/>
              </w:rPr>
            </w:pPr>
            <w:r>
              <w:rPr>
                <w:rFonts w:eastAsia="Times New Roman" w:cs="Calibri"/>
                <w:b/>
                <w:bCs/>
                <w:sz w:val="20"/>
                <w:szCs w:val="20"/>
              </w:rPr>
              <w:t>899,684,421</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b/>
                <w:bCs/>
                <w:sz w:val="20"/>
                <w:szCs w:val="20"/>
              </w:rPr>
            </w:pPr>
            <w:r>
              <w:rPr>
                <w:rFonts w:eastAsia="Times New Roman" w:cs="Calibri"/>
                <w:b/>
                <w:bCs/>
                <w:sz w:val="20"/>
                <w:szCs w:val="20"/>
              </w:rPr>
              <w:t>94.65%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center"/>
              <w:rPr>
                <w:b w:val="0"/>
                <w:bCs/>
                <w:i w:val="0"/>
                <w:iCs w:val="0"/>
                <w:color w:val="auto"/>
                <w:sz w:val="20"/>
                <w:szCs w:val="20"/>
                <w:lang w:val="id-ID" w:eastAsia="id-ID"/>
              </w:rPr>
            </w:pPr>
            <w:r>
              <w:rPr>
                <w:b w:val="0"/>
                <w:bCs/>
                <w:i w:val="0"/>
                <w:iCs w:val="0"/>
                <w:color w:val="auto"/>
                <w:sz w:val="20"/>
                <w:szCs w:val="20"/>
                <w:lang w:val="id-ID" w:eastAsia="id-ID"/>
              </w:rPr>
              <w:t>1</w:t>
            </w:r>
          </w:p>
        </w:tc>
        <w:tc>
          <w:tcPr>
            <w:tcW w:w="3011" w:type="dxa"/>
            <w:shd w:val="clear" w:color="auto" w:fill="E6EED5"/>
          </w:tcPr>
          <w:p>
            <w:pPr>
              <w:spacing w:after="0" w:line="240" w:lineRule="auto"/>
              <w:rPr>
                <w:rFonts w:eastAsia="Times New Roman" w:cs="Calibri"/>
                <w:b/>
                <w:bCs/>
                <w:sz w:val="20"/>
                <w:szCs w:val="20"/>
              </w:rPr>
            </w:pPr>
            <w:r>
              <w:rPr>
                <w:rFonts w:eastAsia="Times New Roman" w:cs="Calibri"/>
                <w:b/>
                <w:bCs/>
                <w:sz w:val="20"/>
                <w:szCs w:val="20"/>
              </w:rPr>
              <w:t>Perencanaan, Penganggaran dan Evaluasi Kinerja Perangkat Daerah</w:t>
            </w:r>
          </w:p>
        </w:tc>
        <w:tc>
          <w:tcPr>
            <w:tcW w:w="1714"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11,976,600</w:t>
            </w:r>
          </w:p>
        </w:tc>
        <w:tc>
          <w:tcPr>
            <w:tcW w:w="1873"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11,672,700</w:t>
            </w:r>
          </w:p>
        </w:tc>
        <w:tc>
          <w:tcPr>
            <w:tcW w:w="1546" w:type="dxa"/>
            <w:shd w:val="clear" w:color="auto" w:fill="E6EED5"/>
          </w:tcPr>
          <w:p>
            <w:pPr>
              <w:spacing w:after="0" w:line="240" w:lineRule="auto"/>
              <w:jc w:val="center"/>
              <w:rPr>
                <w:rFonts w:eastAsia="Times New Roman" w:cs="Calibri"/>
                <w:sz w:val="20"/>
                <w:szCs w:val="20"/>
              </w:rPr>
            </w:pPr>
            <w:r>
              <w:rPr>
                <w:rFonts w:eastAsia="Times New Roman" w:cs="Calibri"/>
                <w:sz w:val="20"/>
                <w:szCs w:val="20"/>
              </w:rPr>
              <w:t>97.46%</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a</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sz w:val="20"/>
                <w:szCs w:val="20"/>
              </w:rPr>
            </w:pPr>
            <w:r>
              <w:rPr>
                <w:rFonts w:eastAsia="Times New Roman" w:cs="Calibri"/>
                <w:sz w:val="20"/>
                <w:szCs w:val="20"/>
              </w:rPr>
              <w:t>Koordinasi dan Penyusunan Laporan Capaian Kinerja dan Ikhtisar Realisasi Kinerja SKPD</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11,976,600</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11,672,700</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97.46%</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center"/>
              <w:rPr>
                <w:rFonts w:eastAsia="Times New Roman" w:cs="Calibri"/>
                <w:b w:val="0"/>
                <w:bCs w:val="0"/>
                <w:i w:val="0"/>
                <w:iCs w:val="0"/>
                <w:color w:val="auto"/>
                <w:sz w:val="20"/>
                <w:szCs w:val="20"/>
              </w:rPr>
            </w:pPr>
            <w:r>
              <w:rPr>
                <w:rFonts w:eastAsia="Times New Roman" w:cs="Calibri"/>
                <w:b w:val="0"/>
                <w:bCs w:val="0"/>
                <w:i w:val="0"/>
                <w:iCs w:val="0"/>
                <w:color w:val="auto"/>
                <w:sz w:val="20"/>
                <w:szCs w:val="20"/>
              </w:rPr>
              <w:t>2</w:t>
            </w:r>
          </w:p>
        </w:tc>
        <w:tc>
          <w:tcPr>
            <w:tcW w:w="3011" w:type="dxa"/>
            <w:shd w:val="clear" w:color="auto" w:fill="E6EED5"/>
          </w:tcPr>
          <w:p>
            <w:pPr>
              <w:spacing w:after="0" w:line="240" w:lineRule="auto"/>
              <w:rPr>
                <w:rFonts w:eastAsia="Times New Roman" w:cs="Calibri"/>
                <w:b/>
                <w:bCs/>
                <w:sz w:val="20"/>
                <w:szCs w:val="20"/>
              </w:rPr>
            </w:pPr>
            <w:r>
              <w:rPr>
                <w:rFonts w:eastAsia="Times New Roman" w:cs="Calibri"/>
                <w:b/>
                <w:bCs/>
                <w:sz w:val="20"/>
                <w:szCs w:val="20"/>
              </w:rPr>
              <w:t>Administrasi Keuangan Perangkat Daerah</w:t>
            </w:r>
          </w:p>
        </w:tc>
        <w:tc>
          <w:tcPr>
            <w:tcW w:w="1714" w:type="dxa"/>
            <w:shd w:val="clear" w:color="auto" w:fill="E6EED5"/>
          </w:tcPr>
          <w:p>
            <w:pPr>
              <w:spacing w:after="0" w:line="240" w:lineRule="auto"/>
              <w:jc w:val="right"/>
              <w:rPr>
                <w:rFonts w:eastAsia="Times New Roman" w:cs="Calibri"/>
                <w:b/>
                <w:bCs/>
                <w:sz w:val="20"/>
                <w:szCs w:val="20"/>
              </w:rPr>
            </w:pPr>
            <w:r>
              <w:rPr>
                <w:rFonts w:eastAsia="Times New Roman" w:cs="Calibri"/>
                <w:b/>
                <w:bCs/>
                <w:sz w:val="20"/>
                <w:szCs w:val="20"/>
              </w:rPr>
              <w:t>117,140,094</w:t>
            </w:r>
          </w:p>
        </w:tc>
        <w:tc>
          <w:tcPr>
            <w:tcW w:w="1873" w:type="dxa"/>
            <w:shd w:val="clear" w:color="auto" w:fill="E6EED5"/>
          </w:tcPr>
          <w:p>
            <w:pPr>
              <w:spacing w:after="0" w:line="240" w:lineRule="auto"/>
              <w:jc w:val="right"/>
              <w:rPr>
                <w:rFonts w:eastAsia="Times New Roman" w:cs="Calibri"/>
                <w:b/>
                <w:bCs/>
                <w:sz w:val="20"/>
                <w:szCs w:val="20"/>
              </w:rPr>
            </w:pPr>
            <w:r>
              <w:rPr>
                <w:rFonts w:eastAsia="Times New Roman" w:cs="Calibri"/>
                <w:b/>
                <w:bCs/>
                <w:sz w:val="20"/>
                <w:szCs w:val="20"/>
              </w:rPr>
              <w:t>112,951,316</w:t>
            </w:r>
          </w:p>
        </w:tc>
        <w:tc>
          <w:tcPr>
            <w:tcW w:w="1546" w:type="dxa"/>
            <w:shd w:val="clear" w:color="auto" w:fill="E6EED5"/>
          </w:tcPr>
          <w:p>
            <w:pPr>
              <w:spacing w:after="0" w:line="240" w:lineRule="auto"/>
              <w:jc w:val="center"/>
              <w:rPr>
                <w:rFonts w:eastAsia="Times New Roman" w:cs="Calibri"/>
                <w:b/>
                <w:bCs/>
                <w:sz w:val="20"/>
                <w:szCs w:val="20"/>
              </w:rPr>
            </w:pPr>
            <w:r>
              <w:rPr>
                <w:rFonts w:eastAsia="Times New Roman" w:cs="Calibri"/>
                <w:b/>
                <w:bCs/>
                <w:sz w:val="20"/>
                <w:szCs w:val="20"/>
              </w:rPr>
              <w:t>96.42%</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a</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sz w:val="20"/>
                <w:szCs w:val="20"/>
              </w:rPr>
            </w:pPr>
            <w:r>
              <w:rPr>
                <w:rFonts w:eastAsia="Times New Roman" w:cs="Calibri"/>
                <w:sz w:val="20"/>
                <w:szCs w:val="20"/>
              </w:rPr>
              <w:t>Penyediaan Administrasi Pelaksanaan Tugas ASN</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65,580,000</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65,580,000</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100.00%</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b</w:t>
            </w:r>
          </w:p>
        </w:tc>
        <w:tc>
          <w:tcPr>
            <w:tcW w:w="3011" w:type="dxa"/>
            <w:shd w:val="clear" w:color="auto" w:fill="E6EED5"/>
          </w:tcPr>
          <w:p>
            <w:pPr>
              <w:spacing w:after="0" w:line="240" w:lineRule="auto"/>
              <w:rPr>
                <w:rFonts w:eastAsia="Times New Roman" w:cs="Calibri"/>
                <w:sz w:val="20"/>
                <w:szCs w:val="20"/>
              </w:rPr>
            </w:pPr>
            <w:r>
              <w:rPr>
                <w:rFonts w:eastAsia="Times New Roman" w:cs="Calibri"/>
                <w:sz w:val="20"/>
                <w:szCs w:val="20"/>
              </w:rPr>
              <w:t>Koordinasi dan Pelaksanaan Akuntansi SKPD</w:t>
            </w:r>
          </w:p>
        </w:tc>
        <w:tc>
          <w:tcPr>
            <w:tcW w:w="1714"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51,560,094</w:t>
            </w:r>
          </w:p>
        </w:tc>
        <w:tc>
          <w:tcPr>
            <w:tcW w:w="1873"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47,371,316</w:t>
            </w:r>
          </w:p>
        </w:tc>
        <w:tc>
          <w:tcPr>
            <w:tcW w:w="1546" w:type="dxa"/>
            <w:shd w:val="clear" w:color="auto" w:fill="E6EED5"/>
          </w:tcPr>
          <w:p>
            <w:pPr>
              <w:spacing w:after="0" w:line="240" w:lineRule="auto"/>
              <w:jc w:val="center"/>
              <w:rPr>
                <w:rFonts w:eastAsia="Times New Roman" w:cs="Calibri"/>
                <w:sz w:val="20"/>
                <w:szCs w:val="20"/>
              </w:rPr>
            </w:pPr>
            <w:r>
              <w:rPr>
                <w:rFonts w:eastAsia="Times New Roman" w:cs="Calibri"/>
                <w:sz w:val="20"/>
                <w:szCs w:val="20"/>
              </w:rPr>
              <w:t>91.88%</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center"/>
              <w:rPr>
                <w:rFonts w:eastAsia="Times New Roman" w:cs="Calibri"/>
                <w:b w:val="0"/>
                <w:bCs w:val="0"/>
                <w:i w:val="0"/>
                <w:iCs w:val="0"/>
                <w:color w:val="auto"/>
                <w:sz w:val="20"/>
                <w:szCs w:val="20"/>
              </w:rPr>
            </w:pPr>
            <w:r>
              <w:rPr>
                <w:rFonts w:eastAsia="Times New Roman" w:cs="Calibri"/>
                <w:b w:val="0"/>
                <w:bCs w:val="0"/>
                <w:i w:val="0"/>
                <w:iCs w:val="0"/>
                <w:color w:val="auto"/>
                <w:sz w:val="20"/>
                <w:szCs w:val="20"/>
              </w:rPr>
              <w:t>3</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b/>
                <w:bCs/>
                <w:sz w:val="20"/>
                <w:szCs w:val="20"/>
              </w:rPr>
            </w:pPr>
            <w:r>
              <w:rPr>
                <w:rFonts w:eastAsia="Times New Roman" w:cs="Calibri"/>
                <w:b/>
                <w:bCs/>
                <w:sz w:val="20"/>
                <w:szCs w:val="20"/>
              </w:rPr>
              <w:t>Administrasi Barang Milik Daerah pada Perangkat Daerah</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bCs/>
                <w:sz w:val="20"/>
                <w:szCs w:val="20"/>
              </w:rPr>
            </w:pPr>
            <w:r>
              <w:rPr>
                <w:rFonts w:eastAsia="Times New Roman" w:cs="Calibri"/>
                <w:b/>
                <w:bCs/>
                <w:sz w:val="20"/>
                <w:szCs w:val="20"/>
              </w:rPr>
              <w:t>2,239,700</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bCs/>
                <w:sz w:val="20"/>
                <w:szCs w:val="20"/>
              </w:rPr>
            </w:pPr>
            <w:r>
              <w:rPr>
                <w:rFonts w:eastAsia="Times New Roman" w:cs="Calibri"/>
                <w:b/>
                <w:bCs/>
                <w:sz w:val="20"/>
                <w:szCs w:val="20"/>
              </w:rPr>
              <w:t>2,178,000</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b/>
                <w:bCs/>
                <w:sz w:val="20"/>
                <w:szCs w:val="20"/>
              </w:rPr>
            </w:pPr>
            <w:r>
              <w:rPr>
                <w:rFonts w:eastAsia="Times New Roman" w:cs="Calibri"/>
                <w:b/>
                <w:bCs/>
                <w:sz w:val="20"/>
                <w:szCs w:val="20"/>
              </w:rPr>
              <w:t>97.25%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a</w:t>
            </w:r>
          </w:p>
        </w:tc>
        <w:tc>
          <w:tcPr>
            <w:tcW w:w="3011" w:type="dxa"/>
            <w:shd w:val="clear" w:color="auto" w:fill="E6EED5"/>
          </w:tcPr>
          <w:p>
            <w:pPr>
              <w:spacing w:after="0" w:line="240" w:lineRule="auto"/>
              <w:rPr>
                <w:rFonts w:eastAsia="Times New Roman" w:cs="Calibri"/>
                <w:sz w:val="20"/>
                <w:szCs w:val="20"/>
              </w:rPr>
            </w:pPr>
            <w:r>
              <w:rPr>
                <w:rFonts w:eastAsia="Times New Roman" w:cs="Calibri"/>
                <w:sz w:val="20"/>
                <w:szCs w:val="20"/>
              </w:rPr>
              <w:t>Penatausahaan Barang Milik Daerah pada SKPD</w:t>
            </w:r>
          </w:p>
        </w:tc>
        <w:tc>
          <w:tcPr>
            <w:tcW w:w="1714"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2,239,700</w:t>
            </w:r>
          </w:p>
        </w:tc>
        <w:tc>
          <w:tcPr>
            <w:tcW w:w="1873"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2,178,000</w:t>
            </w:r>
          </w:p>
        </w:tc>
        <w:tc>
          <w:tcPr>
            <w:tcW w:w="1546" w:type="dxa"/>
            <w:shd w:val="clear" w:color="auto" w:fill="E6EED5"/>
          </w:tcPr>
          <w:p>
            <w:pPr>
              <w:spacing w:after="0" w:line="240" w:lineRule="auto"/>
              <w:jc w:val="center"/>
              <w:rPr>
                <w:rFonts w:eastAsia="Times New Roman" w:cs="Calibri"/>
                <w:sz w:val="20"/>
                <w:szCs w:val="20"/>
              </w:rPr>
            </w:pPr>
            <w:r>
              <w:rPr>
                <w:rFonts w:eastAsia="Times New Roman" w:cs="Calibri"/>
                <w:sz w:val="20"/>
                <w:szCs w:val="20"/>
              </w:rPr>
              <w:t>97.25%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center"/>
              <w:rPr>
                <w:rFonts w:eastAsia="Times New Roman" w:cs="Calibri"/>
                <w:b w:val="0"/>
                <w:bCs w:val="0"/>
                <w:i w:val="0"/>
                <w:iCs w:val="0"/>
                <w:color w:val="auto"/>
                <w:sz w:val="20"/>
                <w:szCs w:val="20"/>
              </w:rPr>
            </w:pPr>
            <w:r>
              <w:rPr>
                <w:rFonts w:eastAsia="Times New Roman" w:cs="Calibri"/>
                <w:b w:val="0"/>
                <w:bCs w:val="0"/>
                <w:i w:val="0"/>
                <w:iCs w:val="0"/>
                <w:color w:val="auto"/>
                <w:sz w:val="20"/>
                <w:szCs w:val="20"/>
              </w:rPr>
              <w:t>4</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b/>
                <w:bCs/>
                <w:sz w:val="20"/>
                <w:szCs w:val="20"/>
              </w:rPr>
            </w:pPr>
            <w:r>
              <w:rPr>
                <w:rFonts w:eastAsia="Times New Roman" w:cs="Calibri"/>
                <w:b/>
                <w:bCs/>
                <w:sz w:val="20"/>
                <w:szCs w:val="20"/>
              </w:rPr>
              <w:t>Administrasi Umum Perangkat Daerah</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bCs/>
                <w:sz w:val="20"/>
                <w:szCs w:val="20"/>
              </w:rPr>
            </w:pPr>
            <w:r>
              <w:rPr>
                <w:rFonts w:eastAsia="Times New Roman" w:cs="Calibri"/>
                <w:b/>
                <w:bCs/>
                <w:sz w:val="20"/>
                <w:szCs w:val="20"/>
              </w:rPr>
              <w:t>535,168,688</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bCs/>
                <w:sz w:val="20"/>
                <w:szCs w:val="20"/>
              </w:rPr>
            </w:pPr>
            <w:r>
              <w:rPr>
                <w:rFonts w:eastAsia="Times New Roman" w:cs="Calibri"/>
                <w:b/>
                <w:bCs/>
                <w:sz w:val="20"/>
                <w:szCs w:val="20"/>
              </w:rPr>
              <w:t>522,670,596</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b/>
                <w:bCs/>
                <w:sz w:val="20"/>
                <w:szCs w:val="20"/>
              </w:rPr>
            </w:pPr>
            <w:r>
              <w:rPr>
                <w:rFonts w:eastAsia="Times New Roman" w:cs="Calibri"/>
                <w:b/>
                <w:bCs/>
                <w:sz w:val="20"/>
                <w:szCs w:val="20"/>
              </w:rPr>
              <w:t>97.66%</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FFFFFF"/>
                <w:sz w:val="20"/>
                <w:szCs w:val="20"/>
                <w:lang w:val="id-ID"/>
              </w:rPr>
              <w:t xml:space="preserve"> </w:t>
            </w:r>
            <w:r>
              <w:rPr>
                <w:rFonts w:eastAsia="Times New Roman" w:cs="Calibri"/>
                <w:b/>
                <w:bCs/>
                <w:i w:val="0"/>
                <w:iCs w:val="0"/>
                <w:color w:val="auto"/>
                <w:sz w:val="20"/>
                <w:szCs w:val="20"/>
              </w:rPr>
              <w:t>a</w:t>
            </w:r>
          </w:p>
        </w:tc>
        <w:tc>
          <w:tcPr>
            <w:tcW w:w="3011" w:type="dxa"/>
            <w:shd w:val="clear" w:color="auto" w:fill="E6EED5"/>
          </w:tcPr>
          <w:p>
            <w:pPr>
              <w:spacing w:after="0" w:line="240" w:lineRule="auto"/>
              <w:rPr>
                <w:rFonts w:eastAsia="Times New Roman" w:cs="Calibri"/>
                <w:sz w:val="20"/>
                <w:szCs w:val="20"/>
              </w:rPr>
            </w:pPr>
            <w:r>
              <w:rPr>
                <w:rFonts w:eastAsia="Times New Roman" w:cs="Calibri"/>
                <w:sz w:val="20"/>
                <w:szCs w:val="20"/>
              </w:rPr>
              <w:t>Penyediaan Peralatan dan Perlengkapan Kantor</w:t>
            </w:r>
          </w:p>
        </w:tc>
        <w:tc>
          <w:tcPr>
            <w:tcW w:w="1714"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20,154,400</w:t>
            </w:r>
          </w:p>
        </w:tc>
        <w:tc>
          <w:tcPr>
            <w:tcW w:w="1873"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19,828,000</w:t>
            </w:r>
          </w:p>
        </w:tc>
        <w:tc>
          <w:tcPr>
            <w:tcW w:w="1546" w:type="dxa"/>
            <w:shd w:val="clear" w:color="auto" w:fill="E6EED5"/>
          </w:tcPr>
          <w:p>
            <w:pPr>
              <w:spacing w:after="0" w:line="240" w:lineRule="auto"/>
              <w:jc w:val="center"/>
              <w:rPr>
                <w:rFonts w:eastAsia="Times New Roman" w:cs="Calibri"/>
                <w:sz w:val="20"/>
                <w:szCs w:val="20"/>
              </w:rPr>
            </w:pPr>
            <w:r>
              <w:rPr>
                <w:rFonts w:eastAsia="Times New Roman" w:cs="Calibri"/>
                <w:sz w:val="20"/>
                <w:szCs w:val="20"/>
              </w:rPr>
              <w:t>98.38%</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FFFFFF"/>
                <w:sz w:val="20"/>
                <w:szCs w:val="20"/>
                <w:lang w:val="id-ID"/>
              </w:rPr>
              <w:t xml:space="preserve"> </w:t>
            </w:r>
            <w:r>
              <w:rPr>
                <w:rFonts w:eastAsia="Times New Roman" w:cs="Calibri"/>
                <w:b/>
                <w:bCs/>
                <w:i w:val="0"/>
                <w:iCs w:val="0"/>
                <w:color w:val="auto"/>
                <w:sz w:val="20"/>
                <w:szCs w:val="20"/>
              </w:rPr>
              <w:t>b</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sz w:val="20"/>
                <w:szCs w:val="20"/>
              </w:rPr>
            </w:pPr>
            <w:r>
              <w:rPr>
                <w:rFonts w:eastAsia="Times New Roman" w:cs="Calibri"/>
                <w:sz w:val="20"/>
                <w:szCs w:val="20"/>
              </w:rPr>
              <w:t>Penyediaan Bahan Logistik Kantor</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38,668,445</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38,394,000</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99.29%</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c</w:t>
            </w:r>
          </w:p>
        </w:tc>
        <w:tc>
          <w:tcPr>
            <w:tcW w:w="3011" w:type="dxa"/>
            <w:shd w:val="clear" w:color="auto" w:fill="E6EED5"/>
          </w:tcPr>
          <w:p>
            <w:pPr>
              <w:spacing w:after="0" w:line="240" w:lineRule="auto"/>
              <w:rPr>
                <w:rFonts w:eastAsia="Times New Roman" w:cs="Calibri"/>
                <w:sz w:val="20"/>
                <w:szCs w:val="20"/>
              </w:rPr>
            </w:pPr>
            <w:r>
              <w:rPr>
                <w:rFonts w:eastAsia="Times New Roman" w:cs="Calibri"/>
                <w:sz w:val="20"/>
                <w:szCs w:val="20"/>
              </w:rPr>
              <w:t>Penyediaan Barang Cetakan dan Penggandaaan</w:t>
            </w:r>
          </w:p>
        </w:tc>
        <w:tc>
          <w:tcPr>
            <w:tcW w:w="1714"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35,024,923</w:t>
            </w:r>
          </w:p>
        </w:tc>
        <w:tc>
          <w:tcPr>
            <w:tcW w:w="1873"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34,922,500</w:t>
            </w:r>
          </w:p>
        </w:tc>
        <w:tc>
          <w:tcPr>
            <w:tcW w:w="1546" w:type="dxa"/>
            <w:shd w:val="clear" w:color="auto" w:fill="E6EED5"/>
          </w:tcPr>
          <w:p>
            <w:pPr>
              <w:spacing w:after="0" w:line="240" w:lineRule="auto"/>
              <w:jc w:val="center"/>
              <w:rPr>
                <w:rFonts w:eastAsia="Times New Roman" w:cs="Calibri"/>
                <w:sz w:val="20"/>
                <w:szCs w:val="20"/>
              </w:rPr>
            </w:pPr>
            <w:r>
              <w:rPr>
                <w:rFonts w:eastAsia="Times New Roman" w:cs="Calibri"/>
                <w:sz w:val="20"/>
                <w:szCs w:val="20"/>
              </w:rPr>
              <w:t>99.71%</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d</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sz w:val="20"/>
                <w:szCs w:val="20"/>
              </w:rPr>
            </w:pPr>
            <w:r>
              <w:rPr>
                <w:rFonts w:eastAsia="Times New Roman" w:cs="Calibri"/>
                <w:sz w:val="20"/>
                <w:szCs w:val="20"/>
              </w:rPr>
              <w:t>Penyelenggaraan Rapat Koordinasi dan Konsultasi SKPD</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441,320,920</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429,526,096</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97.33%</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center"/>
              <w:rPr>
                <w:rFonts w:eastAsia="Times New Roman" w:cs="Calibri"/>
                <w:b w:val="0"/>
                <w:bCs w:val="0"/>
                <w:i w:val="0"/>
                <w:iCs w:val="0"/>
                <w:color w:val="auto"/>
                <w:sz w:val="20"/>
                <w:szCs w:val="20"/>
              </w:rPr>
            </w:pPr>
            <w:r>
              <w:rPr>
                <w:rFonts w:eastAsia="Times New Roman" w:cs="Calibri"/>
                <w:b w:val="0"/>
                <w:bCs w:val="0"/>
                <w:i w:val="0"/>
                <w:iCs w:val="0"/>
                <w:color w:val="auto"/>
                <w:sz w:val="20"/>
                <w:szCs w:val="20"/>
              </w:rPr>
              <w:t>5</w:t>
            </w:r>
          </w:p>
        </w:tc>
        <w:tc>
          <w:tcPr>
            <w:tcW w:w="3011" w:type="dxa"/>
            <w:shd w:val="clear" w:color="auto" w:fill="E6EED5"/>
          </w:tcPr>
          <w:p>
            <w:pPr>
              <w:spacing w:after="0" w:line="240" w:lineRule="auto"/>
              <w:rPr>
                <w:rFonts w:eastAsia="Times New Roman" w:cs="Calibri"/>
                <w:b/>
                <w:bCs/>
                <w:sz w:val="20"/>
                <w:szCs w:val="20"/>
              </w:rPr>
            </w:pPr>
            <w:r>
              <w:rPr>
                <w:rFonts w:eastAsia="Times New Roman" w:cs="Calibri"/>
                <w:b/>
                <w:bCs/>
                <w:sz w:val="20"/>
                <w:szCs w:val="20"/>
              </w:rPr>
              <w:t>Pengadaan Barang Milik Daerah Penunjang Urusan Pemerintahan Daerah</w:t>
            </w:r>
          </w:p>
        </w:tc>
        <w:tc>
          <w:tcPr>
            <w:tcW w:w="1714" w:type="dxa"/>
            <w:shd w:val="clear" w:color="auto" w:fill="E6EED5"/>
          </w:tcPr>
          <w:p>
            <w:pPr>
              <w:spacing w:after="0" w:line="240" w:lineRule="auto"/>
              <w:jc w:val="right"/>
              <w:rPr>
                <w:rFonts w:eastAsia="Times New Roman" w:cs="Calibri"/>
                <w:b/>
                <w:bCs/>
                <w:sz w:val="20"/>
                <w:szCs w:val="20"/>
              </w:rPr>
            </w:pPr>
            <w:r>
              <w:rPr>
                <w:rFonts w:eastAsia="Times New Roman" w:cs="Calibri"/>
                <w:b/>
                <w:bCs/>
                <w:sz w:val="20"/>
                <w:szCs w:val="20"/>
              </w:rPr>
              <w:t>154,773,480</w:t>
            </w:r>
          </w:p>
        </w:tc>
        <w:tc>
          <w:tcPr>
            <w:tcW w:w="1873" w:type="dxa"/>
            <w:shd w:val="clear" w:color="auto" w:fill="E6EED5"/>
          </w:tcPr>
          <w:p>
            <w:pPr>
              <w:spacing w:after="0" w:line="240" w:lineRule="auto"/>
              <w:jc w:val="right"/>
              <w:rPr>
                <w:rFonts w:eastAsia="Times New Roman" w:cs="Calibri"/>
                <w:b/>
                <w:bCs/>
                <w:sz w:val="20"/>
                <w:szCs w:val="20"/>
              </w:rPr>
            </w:pPr>
            <w:r>
              <w:rPr>
                <w:rFonts w:eastAsia="Times New Roman" w:cs="Calibri"/>
                <w:b/>
                <w:bCs/>
                <w:sz w:val="20"/>
                <w:szCs w:val="20"/>
              </w:rPr>
              <w:t>123,499,000</w:t>
            </w:r>
          </w:p>
        </w:tc>
        <w:tc>
          <w:tcPr>
            <w:tcW w:w="1546" w:type="dxa"/>
            <w:shd w:val="clear" w:color="auto" w:fill="E6EED5"/>
          </w:tcPr>
          <w:p>
            <w:pPr>
              <w:spacing w:after="0" w:line="240" w:lineRule="auto"/>
              <w:jc w:val="center"/>
              <w:rPr>
                <w:rFonts w:eastAsia="Times New Roman" w:cs="Calibri"/>
                <w:b/>
                <w:bCs/>
                <w:sz w:val="20"/>
                <w:szCs w:val="20"/>
              </w:rPr>
            </w:pPr>
            <w:r>
              <w:rPr>
                <w:rFonts w:eastAsia="Times New Roman" w:cs="Calibri"/>
                <w:b/>
                <w:bCs/>
                <w:sz w:val="20"/>
                <w:szCs w:val="20"/>
              </w:rPr>
              <w:t>79.79%</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a</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sz w:val="20"/>
                <w:szCs w:val="20"/>
              </w:rPr>
            </w:pPr>
            <w:r>
              <w:rPr>
                <w:rFonts w:eastAsia="Times New Roman" w:cs="Calibri"/>
                <w:sz w:val="20"/>
                <w:szCs w:val="20"/>
              </w:rPr>
              <w:t>Pengadaan Peralatan dan Mesin Lainnya</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154,773,480</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123,499,000</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79.79%</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center"/>
              <w:rPr>
                <w:rFonts w:eastAsia="Times New Roman" w:cs="Calibri"/>
                <w:b w:val="0"/>
                <w:bCs/>
                <w:i w:val="0"/>
                <w:iCs w:val="0"/>
                <w:color w:val="auto"/>
                <w:sz w:val="20"/>
                <w:szCs w:val="20"/>
              </w:rPr>
            </w:pPr>
            <w:r>
              <w:rPr>
                <w:rFonts w:eastAsia="Times New Roman" w:cs="Calibri"/>
                <w:b w:val="0"/>
                <w:bCs/>
                <w:i w:val="0"/>
                <w:iCs w:val="0"/>
                <w:color w:val="auto"/>
                <w:sz w:val="20"/>
                <w:szCs w:val="20"/>
              </w:rPr>
              <w:t>6</w:t>
            </w:r>
          </w:p>
        </w:tc>
        <w:tc>
          <w:tcPr>
            <w:tcW w:w="3011" w:type="dxa"/>
            <w:shd w:val="clear" w:color="auto" w:fill="E6EED5"/>
          </w:tcPr>
          <w:p>
            <w:pPr>
              <w:spacing w:after="0" w:line="240" w:lineRule="auto"/>
              <w:rPr>
                <w:rFonts w:eastAsia="Times New Roman" w:cs="Calibri"/>
                <w:b/>
                <w:bCs/>
                <w:sz w:val="20"/>
                <w:szCs w:val="20"/>
              </w:rPr>
            </w:pPr>
            <w:r>
              <w:rPr>
                <w:rFonts w:eastAsia="Times New Roman" w:cs="Calibri"/>
                <w:b/>
                <w:bCs/>
                <w:sz w:val="20"/>
                <w:szCs w:val="20"/>
              </w:rPr>
              <w:t>Penyediaan Jasa Penunjang Urusan Pemerintahan Daerah</w:t>
            </w:r>
          </w:p>
        </w:tc>
        <w:tc>
          <w:tcPr>
            <w:tcW w:w="1714" w:type="dxa"/>
            <w:shd w:val="clear" w:color="auto" w:fill="E6EED5"/>
          </w:tcPr>
          <w:p>
            <w:pPr>
              <w:spacing w:after="0" w:line="240" w:lineRule="auto"/>
              <w:jc w:val="right"/>
              <w:rPr>
                <w:rFonts w:eastAsia="Times New Roman" w:cs="Calibri"/>
                <w:b/>
                <w:bCs/>
                <w:sz w:val="20"/>
                <w:szCs w:val="20"/>
              </w:rPr>
            </w:pPr>
            <w:r>
              <w:rPr>
                <w:rFonts w:eastAsia="Times New Roman" w:cs="Calibri"/>
                <w:b/>
                <w:bCs/>
                <w:sz w:val="20"/>
                <w:szCs w:val="20"/>
              </w:rPr>
              <w:t>45,541,350</w:t>
            </w:r>
          </w:p>
        </w:tc>
        <w:tc>
          <w:tcPr>
            <w:tcW w:w="1873" w:type="dxa"/>
            <w:shd w:val="clear" w:color="auto" w:fill="E6EED5"/>
          </w:tcPr>
          <w:p>
            <w:pPr>
              <w:spacing w:after="0" w:line="240" w:lineRule="auto"/>
              <w:jc w:val="right"/>
              <w:rPr>
                <w:rFonts w:eastAsia="Times New Roman" w:cs="Calibri"/>
                <w:b/>
                <w:bCs/>
                <w:sz w:val="20"/>
                <w:szCs w:val="20"/>
              </w:rPr>
            </w:pPr>
            <w:r>
              <w:rPr>
                <w:rFonts w:eastAsia="Times New Roman" w:cs="Calibri"/>
                <w:b/>
                <w:bCs/>
                <w:sz w:val="20"/>
                <w:szCs w:val="20"/>
              </w:rPr>
              <w:t>43,133,309</w:t>
            </w:r>
          </w:p>
        </w:tc>
        <w:tc>
          <w:tcPr>
            <w:tcW w:w="1546" w:type="dxa"/>
            <w:shd w:val="clear" w:color="auto" w:fill="E6EED5"/>
          </w:tcPr>
          <w:p>
            <w:pPr>
              <w:spacing w:after="0" w:line="240" w:lineRule="auto"/>
              <w:jc w:val="center"/>
              <w:rPr>
                <w:rFonts w:eastAsia="Times New Roman" w:cs="Calibri"/>
                <w:b/>
                <w:bCs/>
                <w:sz w:val="20"/>
                <w:szCs w:val="20"/>
              </w:rPr>
            </w:pPr>
            <w:r>
              <w:rPr>
                <w:rFonts w:eastAsia="Times New Roman" w:cs="Calibri"/>
                <w:b/>
                <w:bCs/>
                <w:sz w:val="20"/>
                <w:szCs w:val="20"/>
              </w:rPr>
              <w:t>94.71%</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a</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sz w:val="20"/>
                <w:szCs w:val="20"/>
              </w:rPr>
            </w:pPr>
            <w:r>
              <w:rPr>
                <w:rFonts w:eastAsia="Times New Roman" w:cs="Calibri"/>
                <w:sz w:val="20"/>
                <w:szCs w:val="20"/>
              </w:rPr>
              <w:t>Penyediaan Jasa Surat Menyurat</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45,541,350</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43,133,309</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94.71%</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center"/>
              <w:rPr>
                <w:rFonts w:eastAsia="Times New Roman" w:cs="Calibri"/>
                <w:b w:val="0"/>
                <w:bCs w:val="0"/>
                <w:i w:val="0"/>
                <w:iCs w:val="0"/>
                <w:color w:val="auto"/>
                <w:sz w:val="20"/>
                <w:szCs w:val="20"/>
              </w:rPr>
            </w:pPr>
            <w:r>
              <w:rPr>
                <w:rFonts w:eastAsia="Times New Roman" w:cs="Calibri"/>
                <w:b w:val="0"/>
                <w:bCs w:val="0"/>
                <w:i w:val="0"/>
                <w:iCs w:val="0"/>
                <w:color w:val="auto"/>
                <w:sz w:val="20"/>
                <w:szCs w:val="20"/>
              </w:rPr>
              <w:t>7</w:t>
            </w:r>
          </w:p>
        </w:tc>
        <w:tc>
          <w:tcPr>
            <w:tcW w:w="3011" w:type="dxa"/>
            <w:shd w:val="clear" w:color="auto" w:fill="E6EED5"/>
          </w:tcPr>
          <w:p>
            <w:pPr>
              <w:spacing w:after="0" w:line="240" w:lineRule="auto"/>
              <w:rPr>
                <w:rFonts w:eastAsia="Times New Roman" w:cs="Calibri"/>
                <w:b/>
                <w:bCs/>
                <w:sz w:val="20"/>
                <w:szCs w:val="20"/>
              </w:rPr>
            </w:pPr>
            <w:r>
              <w:rPr>
                <w:rFonts w:eastAsia="Times New Roman" w:cs="Calibri"/>
                <w:b/>
                <w:bCs/>
                <w:sz w:val="20"/>
                <w:szCs w:val="20"/>
              </w:rPr>
              <w:t>Pemeliharaan Barang Milik Daerah Penunjang Urusan Pemerintahan Daerah</w:t>
            </w:r>
          </w:p>
        </w:tc>
        <w:tc>
          <w:tcPr>
            <w:tcW w:w="1714" w:type="dxa"/>
            <w:shd w:val="clear" w:color="auto" w:fill="E6EED5"/>
          </w:tcPr>
          <w:p>
            <w:pPr>
              <w:spacing w:after="0" w:line="240" w:lineRule="auto"/>
              <w:jc w:val="right"/>
              <w:rPr>
                <w:rFonts w:eastAsia="Times New Roman" w:cs="Calibri"/>
                <w:b/>
                <w:bCs/>
                <w:sz w:val="20"/>
                <w:szCs w:val="20"/>
              </w:rPr>
            </w:pPr>
            <w:r>
              <w:rPr>
                <w:rFonts w:eastAsia="Times New Roman" w:cs="Calibri"/>
                <w:b/>
                <w:bCs/>
                <w:sz w:val="20"/>
                <w:szCs w:val="20"/>
              </w:rPr>
              <w:t>83,690,000</w:t>
            </w:r>
          </w:p>
        </w:tc>
        <w:tc>
          <w:tcPr>
            <w:tcW w:w="1873" w:type="dxa"/>
            <w:shd w:val="clear" w:color="auto" w:fill="E6EED5"/>
          </w:tcPr>
          <w:p>
            <w:pPr>
              <w:spacing w:after="0" w:line="240" w:lineRule="auto"/>
              <w:jc w:val="right"/>
              <w:rPr>
                <w:rFonts w:eastAsia="Times New Roman" w:cs="Calibri"/>
                <w:b/>
                <w:bCs/>
                <w:sz w:val="20"/>
                <w:szCs w:val="20"/>
              </w:rPr>
            </w:pPr>
            <w:r>
              <w:rPr>
                <w:rFonts w:eastAsia="Times New Roman" w:cs="Calibri"/>
                <w:b/>
                <w:bCs/>
                <w:sz w:val="20"/>
                <w:szCs w:val="20"/>
              </w:rPr>
              <w:t>83,579,500</w:t>
            </w:r>
          </w:p>
        </w:tc>
        <w:tc>
          <w:tcPr>
            <w:tcW w:w="1546" w:type="dxa"/>
            <w:shd w:val="clear" w:color="auto" w:fill="E6EED5"/>
          </w:tcPr>
          <w:p>
            <w:pPr>
              <w:spacing w:after="0" w:line="240" w:lineRule="auto"/>
              <w:jc w:val="center"/>
              <w:rPr>
                <w:rFonts w:eastAsia="Times New Roman" w:cs="Calibri"/>
                <w:b/>
                <w:bCs/>
                <w:sz w:val="20"/>
                <w:szCs w:val="20"/>
              </w:rPr>
            </w:pPr>
            <w:r>
              <w:rPr>
                <w:rFonts w:eastAsia="Times New Roman" w:cs="Calibri"/>
                <w:b/>
                <w:bCs/>
                <w:sz w:val="20"/>
                <w:szCs w:val="20"/>
              </w:rPr>
              <w:t>99.87%</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a</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sz w:val="20"/>
                <w:szCs w:val="20"/>
              </w:rPr>
            </w:pPr>
            <w:r>
              <w:rPr>
                <w:rFonts w:eastAsia="Times New Roman" w:cs="Calibri"/>
                <w:sz w:val="20"/>
                <w:szCs w:val="20"/>
              </w:rPr>
              <w:t>Penyediaan Jasa Pemeliharaan, Biaya Pemeliharaan dan Pajak Kendaraan Perorangan Dinas atau Kendaraan Dinas Jabatan</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39,190,000</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39,154,500</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99.91%</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b</w:t>
            </w:r>
          </w:p>
        </w:tc>
        <w:tc>
          <w:tcPr>
            <w:tcW w:w="3011" w:type="dxa"/>
            <w:shd w:val="clear" w:color="auto" w:fill="E6EED5"/>
          </w:tcPr>
          <w:p>
            <w:pPr>
              <w:spacing w:after="0" w:line="240" w:lineRule="auto"/>
              <w:rPr>
                <w:rFonts w:eastAsia="Times New Roman" w:cs="Calibri"/>
                <w:sz w:val="20"/>
                <w:szCs w:val="20"/>
              </w:rPr>
            </w:pPr>
            <w:r>
              <w:rPr>
                <w:rFonts w:eastAsia="Times New Roman" w:cs="Calibri"/>
                <w:sz w:val="20"/>
                <w:szCs w:val="20"/>
              </w:rPr>
              <w:t>Penyediaan Jasa Pemeliharaan, Biaya Pemeliharaan dan Pajak dan Perizinan Kendaraan Dinas Operasional atau Lapangan</w:t>
            </w:r>
          </w:p>
        </w:tc>
        <w:tc>
          <w:tcPr>
            <w:tcW w:w="1714"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34,100,000</w:t>
            </w:r>
          </w:p>
        </w:tc>
        <w:tc>
          <w:tcPr>
            <w:tcW w:w="1873"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34,100,000</w:t>
            </w:r>
          </w:p>
        </w:tc>
        <w:tc>
          <w:tcPr>
            <w:tcW w:w="1546" w:type="dxa"/>
            <w:shd w:val="clear" w:color="auto" w:fill="E6EED5"/>
          </w:tcPr>
          <w:p>
            <w:pPr>
              <w:spacing w:after="0" w:line="240" w:lineRule="auto"/>
              <w:jc w:val="center"/>
              <w:rPr>
                <w:rFonts w:eastAsia="Times New Roman" w:cs="Calibri"/>
                <w:sz w:val="20"/>
                <w:szCs w:val="20"/>
              </w:rPr>
            </w:pPr>
            <w:r>
              <w:rPr>
                <w:rFonts w:eastAsia="Times New Roman" w:cs="Calibri"/>
                <w:sz w:val="20"/>
                <w:szCs w:val="20"/>
              </w:rPr>
              <w:t>100.00%</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c</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sz w:val="20"/>
                <w:szCs w:val="20"/>
              </w:rPr>
            </w:pPr>
            <w:r>
              <w:rPr>
                <w:rFonts w:eastAsia="Times New Roman" w:cs="Calibri"/>
                <w:sz w:val="20"/>
                <w:szCs w:val="20"/>
              </w:rPr>
              <w:t>Pemeliharaan Peralatan dan Mesin Lainnya</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10,400,000</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10,325,000</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99.28%</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rPr>
                <w:rFonts w:eastAsia="Times New Roman" w:cs="Calibri"/>
                <w:b w:val="0"/>
                <w:bCs w:val="0"/>
                <w:i w:val="0"/>
                <w:iCs w:val="0"/>
                <w:color w:val="auto"/>
                <w:sz w:val="20"/>
                <w:szCs w:val="20"/>
              </w:rPr>
            </w:pPr>
            <w:r>
              <w:rPr>
                <w:rFonts w:eastAsia="Times New Roman" w:cs="Calibri"/>
                <w:b w:val="0"/>
                <w:bCs w:val="0"/>
                <w:i w:val="0"/>
                <w:iCs w:val="0"/>
                <w:color w:val="auto"/>
                <w:sz w:val="20"/>
                <w:szCs w:val="20"/>
              </w:rPr>
              <w:t>B</w:t>
            </w:r>
          </w:p>
        </w:tc>
        <w:tc>
          <w:tcPr>
            <w:tcW w:w="3011" w:type="dxa"/>
            <w:shd w:val="clear" w:color="auto" w:fill="E6EED5"/>
          </w:tcPr>
          <w:p>
            <w:pPr>
              <w:spacing w:after="0" w:line="240" w:lineRule="auto"/>
              <w:rPr>
                <w:rFonts w:eastAsia="Times New Roman" w:cs="Calibri"/>
                <w:b/>
                <w:bCs/>
                <w:sz w:val="20"/>
                <w:szCs w:val="20"/>
              </w:rPr>
            </w:pPr>
            <w:r>
              <w:rPr>
                <w:rFonts w:eastAsia="Times New Roman" w:cs="Calibri"/>
                <w:b/>
                <w:bCs/>
                <w:sz w:val="20"/>
                <w:szCs w:val="20"/>
              </w:rPr>
              <w:t>PENATAAN ORGANISASI</w:t>
            </w:r>
          </w:p>
        </w:tc>
        <w:tc>
          <w:tcPr>
            <w:tcW w:w="1714" w:type="dxa"/>
            <w:shd w:val="clear" w:color="auto" w:fill="E6EED5"/>
          </w:tcPr>
          <w:p>
            <w:pPr>
              <w:spacing w:after="0" w:line="240" w:lineRule="auto"/>
              <w:jc w:val="right"/>
              <w:rPr>
                <w:rFonts w:eastAsia="Times New Roman" w:cs="Calibri"/>
                <w:b/>
                <w:bCs/>
                <w:sz w:val="20"/>
                <w:szCs w:val="20"/>
              </w:rPr>
            </w:pPr>
            <w:r>
              <w:rPr>
                <w:rFonts w:eastAsia="Times New Roman" w:cs="Calibri"/>
                <w:b/>
                <w:bCs/>
                <w:sz w:val="20"/>
                <w:szCs w:val="20"/>
              </w:rPr>
              <w:t>2,860,439,918</w:t>
            </w:r>
          </w:p>
        </w:tc>
        <w:tc>
          <w:tcPr>
            <w:tcW w:w="1873" w:type="dxa"/>
            <w:shd w:val="clear" w:color="auto" w:fill="E6EED5"/>
          </w:tcPr>
          <w:p>
            <w:pPr>
              <w:spacing w:after="0" w:line="240" w:lineRule="auto"/>
              <w:jc w:val="right"/>
              <w:rPr>
                <w:rFonts w:eastAsia="Times New Roman" w:cs="Calibri"/>
                <w:b/>
                <w:bCs/>
                <w:sz w:val="20"/>
                <w:szCs w:val="20"/>
              </w:rPr>
            </w:pPr>
            <w:r>
              <w:rPr>
                <w:rFonts w:eastAsia="Times New Roman" w:cs="Calibri"/>
                <w:b/>
                <w:bCs/>
                <w:sz w:val="20"/>
                <w:szCs w:val="20"/>
              </w:rPr>
              <w:t>2,803,467,976</w:t>
            </w:r>
          </w:p>
        </w:tc>
        <w:tc>
          <w:tcPr>
            <w:tcW w:w="1546" w:type="dxa"/>
            <w:shd w:val="clear" w:color="auto" w:fill="E6EED5"/>
          </w:tcPr>
          <w:p>
            <w:pPr>
              <w:spacing w:after="0" w:line="240" w:lineRule="auto"/>
              <w:jc w:val="center"/>
              <w:rPr>
                <w:rFonts w:eastAsia="Times New Roman" w:cs="Calibri"/>
                <w:b/>
                <w:bCs/>
                <w:sz w:val="20"/>
                <w:szCs w:val="20"/>
              </w:rPr>
            </w:pPr>
            <w:r>
              <w:rPr>
                <w:rFonts w:eastAsia="Times New Roman" w:cs="Calibri"/>
                <w:b/>
                <w:bCs/>
                <w:sz w:val="20"/>
                <w:szCs w:val="20"/>
              </w:rPr>
              <w:t>98.01%</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center"/>
              <w:rPr>
                <w:rFonts w:eastAsia="Times New Roman" w:cs="Calibri"/>
                <w:b w:val="0"/>
                <w:bCs w:val="0"/>
                <w:i w:val="0"/>
                <w:iCs w:val="0"/>
                <w:color w:val="auto"/>
                <w:sz w:val="20"/>
                <w:szCs w:val="20"/>
              </w:rPr>
            </w:pPr>
            <w:r>
              <w:rPr>
                <w:rFonts w:eastAsia="Times New Roman" w:cs="Calibri"/>
                <w:b w:val="0"/>
                <w:bCs w:val="0"/>
                <w:i w:val="0"/>
                <w:iCs w:val="0"/>
                <w:color w:val="auto"/>
                <w:sz w:val="20"/>
                <w:szCs w:val="20"/>
              </w:rPr>
              <w:t>8</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b/>
                <w:bCs/>
                <w:sz w:val="20"/>
                <w:szCs w:val="20"/>
              </w:rPr>
            </w:pPr>
            <w:r>
              <w:rPr>
                <w:rFonts w:eastAsia="Times New Roman" w:cs="Calibri"/>
                <w:b/>
                <w:bCs/>
                <w:sz w:val="20"/>
                <w:szCs w:val="20"/>
              </w:rPr>
              <w:t>Fasilitasi Kelembagaan dan Analisis Jabatan</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bCs/>
                <w:sz w:val="20"/>
                <w:szCs w:val="20"/>
              </w:rPr>
            </w:pPr>
            <w:r>
              <w:rPr>
                <w:rFonts w:eastAsia="Times New Roman" w:cs="Calibri"/>
                <w:b/>
                <w:bCs/>
                <w:sz w:val="20"/>
                <w:szCs w:val="20"/>
              </w:rPr>
              <w:t>1,339,460,564</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bCs/>
                <w:sz w:val="20"/>
                <w:szCs w:val="20"/>
              </w:rPr>
            </w:pPr>
            <w:r>
              <w:rPr>
                <w:rFonts w:eastAsia="Times New Roman" w:cs="Calibri"/>
                <w:b/>
                <w:bCs/>
                <w:sz w:val="20"/>
                <w:szCs w:val="20"/>
              </w:rPr>
              <w:t>1,300,856,546</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97.12%</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a</w:t>
            </w:r>
          </w:p>
        </w:tc>
        <w:tc>
          <w:tcPr>
            <w:tcW w:w="3011" w:type="dxa"/>
            <w:shd w:val="clear" w:color="auto" w:fill="E6EED5"/>
          </w:tcPr>
          <w:p>
            <w:pPr>
              <w:spacing w:after="0" w:line="240" w:lineRule="auto"/>
              <w:rPr>
                <w:rFonts w:eastAsia="Times New Roman" w:cs="Calibri"/>
                <w:sz w:val="20"/>
                <w:szCs w:val="20"/>
              </w:rPr>
            </w:pPr>
            <w:r>
              <w:rPr>
                <w:rFonts w:eastAsia="Times New Roman" w:cs="Calibri"/>
                <w:sz w:val="20"/>
                <w:szCs w:val="20"/>
              </w:rPr>
              <w:t xml:space="preserve">Fasilitasi Penataan Kelembagaan Provinsi </w:t>
            </w:r>
          </w:p>
        </w:tc>
        <w:tc>
          <w:tcPr>
            <w:tcW w:w="1714"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380,767,114</w:t>
            </w:r>
          </w:p>
        </w:tc>
        <w:tc>
          <w:tcPr>
            <w:tcW w:w="1873"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375,820,305</w:t>
            </w:r>
          </w:p>
        </w:tc>
        <w:tc>
          <w:tcPr>
            <w:tcW w:w="1546" w:type="dxa"/>
            <w:shd w:val="clear" w:color="auto" w:fill="E6EED5"/>
          </w:tcPr>
          <w:p>
            <w:pPr>
              <w:spacing w:after="0" w:line="240" w:lineRule="auto"/>
              <w:jc w:val="center"/>
              <w:rPr>
                <w:rFonts w:eastAsia="Times New Roman" w:cs="Calibri"/>
                <w:sz w:val="20"/>
                <w:szCs w:val="20"/>
              </w:rPr>
            </w:pPr>
            <w:r>
              <w:rPr>
                <w:rFonts w:eastAsia="Times New Roman" w:cs="Calibri"/>
                <w:sz w:val="20"/>
                <w:szCs w:val="20"/>
              </w:rPr>
              <w:t>98.70%</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b</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sz w:val="20"/>
                <w:szCs w:val="20"/>
              </w:rPr>
            </w:pPr>
            <w:r>
              <w:rPr>
                <w:rFonts w:eastAsia="Times New Roman" w:cs="Calibri"/>
                <w:sz w:val="20"/>
                <w:szCs w:val="20"/>
              </w:rPr>
              <w:t>Fasilitasi Penataan Kelembagaan Kabupaten/Kota</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602,650,000</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582,715,021</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96.69%</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c</w:t>
            </w:r>
          </w:p>
        </w:tc>
        <w:tc>
          <w:tcPr>
            <w:tcW w:w="3011" w:type="dxa"/>
            <w:shd w:val="clear" w:color="auto" w:fill="E6EED5"/>
          </w:tcPr>
          <w:p>
            <w:pPr>
              <w:spacing w:after="0" w:line="240" w:lineRule="auto"/>
              <w:rPr>
                <w:rFonts w:eastAsia="Times New Roman" w:cs="Calibri"/>
                <w:sz w:val="20"/>
                <w:szCs w:val="20"/>
              </w:rPr>
            </w:pPr>
            <w:r>
              <w:rPr>
                <w:rFonts w:eastAsia="Times New Roman" w:cs="Calibri"/>
                <w:sz w:val="20"/>
                <w:szCs w:val="20"/>
              </w:rPr>
              <w:t>Penataan Analisis Jabatan</w:t>
            </w:r>
          </w:p>
        </w:tc>
        <w:tc>
          <w:tcPr>
            <w:tcW w:w="1714"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356,043,450</w:t>
            </w:r>
          </w:p>
        </w:tc>
        <w:tc>
          <w:tcPr>
            <w:tcW w:w="1873"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342,321,220</w:t>
            </w:r>
          </w:p>
        </w:tc>
        <w:tc>
          <w:tcPr>
            <w:tcW w:w="1546" w:type="dxa"/>
            <w:shd w:val="clear" w:color="auto" w:fill="E6EED5"/>
          </w:tcPr>
          <w:p>
            <w:pPr>
              <w:spacing w:after="0" w:line="240" w:lineRule="auto"/>
              <w:jc w:val="center"/>
              <w:rPr>
                <w:rFonts w:eastAsia="Times New Roman" w:cs="Calibri"/>
                <w:sz w:val="20"/>
                <w:szCs w:val="20"/>
              </w:rPr>
            </w:pPr>
            <w:r>
              <w:rPr>
                <w:rFonts w:eastAsia="Times New Roman" w:cs="Calibri"/>
                <w:sz w:val="20"/>
                <w:szCs w:val="20"/>
              </w:rPr>
              <w:t>96.15%</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rPr>
                <w:rFonts w:eastAsia="Times New Roman" w:cs="Calibri"/>
                <w:b w:val="0"/>
                <w:bCs w:val="0"/>
                <w:i w:val="0"/>
                <w:iCs w:val="0"/>
                <w:color w:val="auto"/>
                <w:sz w:val="20"/>
                <w:szCs w:val="20"/>
              </w:rPr>
            </w:pPr>
            <w:r>
              <w:rPr>
                <w:rFonts w:eastAsia="Times New Roman" w:cs="Calibri"/>
                <w:b w:val="0"/>
                <w:bCs w:val="0"/>
                <w:i w:val="0"/>
                <w:iCs w:val="0"/>
                <w:color w:val="auto"/>
                <w:sz w:val="20"/>
                <w:szCs w:val="20"/>
              </w:rPr>
              <w:t>9</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b/>
                <w:bCs/>
                <w:sz w:val="20"/>
                <w:szCs w:val="20"/>
              </w:rPr>
            </w:pPr>
            <w:r>
              <w:rPr>
                <w:rFonts w:eastAsia="Times New Roman" w:cs="Calibri"/>
                <w:b/>
                <w:bCs/>
                <w:sz w:val="20"/>
                <w:szCs w:val="20"/>
              </w:rPr>
              <w:t>Fasilitasi Reformasi Birokrasi dan Akuntabilitas Kinerja</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bCs/>
                <w:sz w:val="20"/>
                <w:szCs w:val="20"/>
              </w:rPr>
            </w:pPr>
            <w:r>
              <w:rPr>
                <w:rFonts w:eastAsia="Times New Roman" w:cs="Calibri"/>
                <w:b/>
                <w:bCs/>
                <w:sz w:val="20"/>
                <w:szCs w:val="20"/>
              </w:rPr>
              <w:t>1,520,979,354</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bCs/>
                <w:sz w:val="20"/>
                <w:szCs w:val="20"/>
              </w:rPr>
            </w:pPr>
            <w:r>
              <w:rPr>
                <w:rFonts w:eastAsia="Times New Roman" w:cs="Calibri"/>
                <w:b/>
                <w:bCs/>
                <w:sz w:val="20"/>
                <w:szCs w:val="20"/>
              </w:rPr>
              <w:t>1,502,611,430</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b/>
                <w:bCs/>
                <w:sz w:val="20"/>
                <w:szCs w:val="20"/>
              </w:rPr>
            </w:pPr>
            <w:r>
              <w:rPr>
                <w:rFonts w:eastAsia="Times New Roman" w:cs="Calibri"/>
                <w:b/>
                <w:bCs/>
                <w:sz w:val="20"/>
                <w:szCs w:val="20"/>
              </w:rPr>
              <w:t>98.79%</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a</w:t>
            </w:r>
          </w:p>
        </w:tc>
        <w:tc>
          <w:tcPr>
            <w:tcW w:w="3011" w:type="dxa"/>
            <w:shd w:val="clear" w:color="auto" w:fill="E6EED5"/>
          </w:tcPr>
          <w:p>
            <w:pPr>
              <w:spacing w:after="0" w:line="240" w:lineRule="auto"/>
              <w:rPr>
                <w:rFonts w:eastAsia="Times New Roman" w:cs="Calibri"/>
                <w:sz w:val="20"/>
                <w:szCs w:val="20"/>
              </w:rPr>
            </w:pPr>
            <w:r>
              <w:rPr>
                <w:rFonts w:eastAsia="Times New Roman" w:cs="Calibri"/>
                <w:sz w:val="20"/>
                <w:szCs w:val="20"/>
              </w:rPr>
              <w:t xml:space="preserve">Pembinaan Pelaksanaan Reformasi Birokrasi </w:t>
            </w:r>
          </w:p>
        </w:tc>
        <w:tc>
          <w:tcPr>
            <w:tcW w:w="1714"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305,755,000</w:t>
            </w:r>
          </w:p>
        </w:tc>
        <w:tc>
          <w:tcPr>
            <w:tcW w:w="1873"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299,318,940</w:t>
            </w:r>
          </w:p>
        </w:tc>
        <w:tc>
          <w:tcPr>
            <w:tcW w:w="1546" w:type="dxa"/>
            <w:shd w:val="clear" w:color="auto" w:fill="E6EED5"/>
          </w:tcPr>
          <w:p>
            <w:pPr>
              <w:spacing w:after="0" w:line="240" w:lineRule="auto"/>
              <w:jc w:val="center"/>
              <w:rPr>
                <w:rFonts w:eastAsia="Times New Roman" w:cs="Calibri"/>
                <w:sz w:val="20"/>
                <w:szCs w:val="20"/>
              </w:rPr>
            </w:pPr>
            <w:r>
              <w:rPr>
                <w:rFonts w:eastAsia="Times New Roman" w:cs="Calibri"/>
                <w:sz w:val="20"/>
                <w:szCs w:val="20"/>
              </w:rPr>
              <w:t>97.90%</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b</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sz w:val="20"/>
                <w:szCs w:val="20"/>
              </w:rPr>
            </w:pPr>
            <w:r>
              <w:rPr>
                <w:rFonts w:eastAsia="Times New Roman" w:cs="Calibri"/>
                <w:sz w:val="20"/>
                <w:szCs w:val="20"/>
              </w:rPr>
              <w:t>Monitoring dan Evaluasi Akuntabilitas Kinerja</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339,276,047</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337,696,328</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99.53%</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c</w:t>
            </w:r>
          </w:p>
        </w:tc>
        <w:tc>
          <w:tcPr>
            <w:tcW w:w="3011" w:type="dxa"/>
            <w:shd w:val="clear" w:color="auto" w:fill="E6EED5"/>
          </w:tcPr>
          <w:p>
            <w:pPr>
              <w:spacing w:after="0" w:line="240" w:lineRule="auto"/>
              <w:rPr>
                <w:rFonts w:eastAsia="Times New Roman" w:cs="Calibri"/>
                <w:sz w:val="20"/>
                <w:szCs w:val="20"/>
              </w:rPr>
            </w:pPr>
            <w:r>
              <w:rPr>
                <w:rFonts w:eastAsia="Times New Roman" w:cs="Calibri"/>
                <w:sz w:val="20"/>
                <w:szCs w:val="20"/>
              </w:rPr>
              <w:t>Evaluasi Pelaksanaan Budaya Kerja</w:t>
            </w:r>
          </w:p>
        </w:tc>
        <w:tc>
          <w:tcPr>
            <w:tcW w:w="1714"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119,095,650</w:t>
            </w:r>
          </w:p>
        </w:tc>
        <w:tc>
          <w:tcPr>
            <w:tcW w:w="1873"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117,600,833</w:t>
            </w:r>
          </w:p>
        </w:tc>
        <w:tc>
          <w:tcPr>
            <w:tcW w:w="1546" w:type="dxa"/>
            <w:shd w:val="clear" w:color="auto" w:fill="E6EED5"/>
          </w:tcPr>
          <w:p>
            <w:pPr>
              <w:spacing w:after="0" w:line="240" w:lineRule="auto"/>
              <w:jc w:val="center"/>
              <w:rPr>
                <w:rFonts w:eastAsia="Times New Roman" w:cs="Calibri"/>
                <w:sz w:val="20"/>
                <w:szCs w:val="20"/>
              </w:rPr>
            </w:pPr>
            <w:r>
              <w:rPr>
                <w:rFonts w:eastAsia="Times New Roman" w:cs="Calibri"/>
                <w:sz w:val="20"/>
                <w:szCs w:val="20"/>
              </w:rPr>
              <w:t>98.74%</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top w:val="single" w:color="FFFFFF" w:sz="8" w:space="0"/>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d</w:t>
            </w:r>
          </w:p>
        </w:tc>
        <w:tc>
          <w:tcPr>
            <w:tcW w:w="3011"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rPr>
                <w:rFonts w:eastAsia="Times New Roman" w:cs="Calibri"/>
                <w:sz w:val="20"/>
                <w:szCs w:val="20"/>
              </w:rPr>
            </w:pPr>
            <w:r>
              <w:rPr>
                <w:rFonts w:eastAsia="Times New Roman" w:cs="Calibri"/>
                <w:sz w:val="20"/>
                <w:szCs w:val="20"/>
              </w:rPr>
              <w:t>Pengelolaan Tatalaksana Pemerintahan</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234,138,134</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sz w:val="20"/>
                <w:szCs w:val="20"/>
              </w:rPr>
            </w:pPr>
            <w:r>
              <w:rPr>
                <w:rFonts w:eastAsia="Times New Roman" w:cs="Calibri"/>
                <w:sz w:val="20"/>
                <w:szCs w:val="20"/>
              </w:rPr>
              <w:t>230,111,986</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sz w:val="20"/>
                <w:szCs w:val="20"/>
              </w:rPr>
            </w:pPr>
            <w:r>
              <w:rPr>
                <w:rFonts w:eastAsia="Times New Roman" w:cs="Calibri"/>
                <w:sz w:val="20"/>
                <w:szCs w:val="20"/>
              </w:rPr>
              <w:t>98.28%</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548" w:type="dxa"/>
            <w:tcBorders>
              <w:left w:val="single" w:color="FFFFFF" w:sz="8" w:space="0"/>
              <w:bottom w:val="nil"/>
              <w:right w:val="single" w:color="FFFFFF" w:sz="24" w:space="0"/>
              <w:insideH w:val="nil"/>
              <w:insideV w:val="single" w:sz="24" w:space="0"/>
            </w:tcBorders>
            <w:shd w:val="clear" w:color="auto" w:fill="9BBB59"/>
          </w:tcPr>
          <w:p>
            <w:pPr>
              <w:spacing w:after="0" w:line="240" w:lineRule="auto"/>
              <w:jc w:val="right"/>
              <w:rPr>
                <w:rFonts w:eastAsia="Times New Roman" w:cs="Calibri"/>
                <w:b/>
                <w:bCs/>
                <w:i w:val="0"/>
                <w:iCs w:val="0"/>
                <w:color w:val="auto"/>
                <w:sz w:val="20"/>
                <w:szCs w:val="20"/>
              </w:rPr>
            </w:pPr>
            <w:r>
              <w:rPr>
                <w:rFonts w:eastAsia="Times New Roman" w:cs="Calibri"/>
                <w:b/>
                <w:bCs/>
                <w:i w:val="0"/>
                <w:iCs w:val="0"/>
                <w:color w:val="auto"/>
                <w:sz w:val="20"/>
                <w:szCs w:val="20"/>
              </w:rPr>
              <w:t>e</w:t>
            </w:r>
          </w:p>
        </w:tc>
        <w:tc>
          <w:tcPr>
            <w:tcW w:w="3011" w:type="dxa"/>
            <w:shd w:val="clear" w:color="auto" w:fill="E6EED5"/>
          </w:tcPr>
          <w:p>
            <w:pPr>
              <w:spacing w:after="0" w:line="240" w:lineRule="auto"/>
              <w:rPr>
                <w:rFonts w:eastAsia="Times New Roman" w:cs="Calibri"/>
                <w:sz w:val="20"/>
                <w:szCs w:val="20"/>
              </w:rPr>
            </w:pPr>
            <w:r>
              <w:rPr>
                <w:rFonts w:eastAsia="Times New Roman" w:cs="Calibri"/>
                <w:sz w:val="20"/>
                <w:szCs w:val="20"/>
              </w:rPr>
              <w:t xml:space="preserve">Fasilitasi Peningkatan Pelayanan Publik </w:t>
            </w:r>
          </w:p>
        </w:tc>
        <w:tc>
          <w:tcPr>
            <w:tcW w:w="1714"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522,714,523</w:t>
            </w:r>
          </w:p>
        </w:tc>
        <w:tc>
          <w:tcPr>
            <w:tcW w:w="1873" w:type="dxa"/>
            <w:shd w:val="clear" w:color="auto" w:fill="E6EED5"/>
          </w:tcPr>
          <w:p>
            <w:pPr>
              <w:spacing w:after="0" w:line="240" w:lineRule="auto"/>
              <w:jc w:val="right"/>
              <w:rPr>
                <w:rFonts w:eastAsia="Times New Roman" w:cs="Calibri"/>
                <w:sz w:val="20"/>
                <w:szCs w:val="20"/>
              </w:rPr>
            </w:pPr>
            <w:r>
              <w:rPr>
                <w:rFonts w:eastAsia="Times New Roman" w:cs="Calibri"/>
                <w:sz w:val="20"/>
                <w:szCs w:val="20"/>
              </w:rPr>
              <w:t>517,883,343</w:t>
            </w:r>
          </w:p>
        </w:tc>
        <w:tc>
          <w:tcPr>
            <w:tcW w:w="1546" w:type="dxa"/>
            <w:shd w:val="clear" w:color="auto" w:fill="E6EED5"/>
          </w:tcPr>
          <w:p>
            <w:pPr>
              <w:spacing w:after="0" w:line="240" w:lineRule="auto"/>
              <w:jc w:val="center"/>
              <w:rPr>
                <w:rFonts w:eastAsia="Times New Roman" w:cs="Calibri"/>
                <w:sz w:val="20"/>
                <w:szCs w:val="20"/>
              </w:rPr>
            </w:pPr>
            <w:r>
              <w:rPr>
                <w:rFonts w:eastAsia="Times New Roman" w:cs="Calibri"/>
                <w:sz w:val="20"/>
                <w:szCs w:val="20"/>
              </w:rPr>
              <w:t>99.08%</w:t>
            </w:r>
          </w:p>
        </w:tc>
      </w:tr>
      <w:tr>
        <w:tblPrEx>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Ex>
        <w:trPr>
          <w:jc w:val="center"/>
        </w:trPr>
        <w:tc>
          <w:tcPr>
            <w:tcW w:w="3559" w:type="dxa"/>
            <w:gridSpan w:val="2"/>
            <w:tcBorders>
              <w:top w:val="single" w:color="FFFFFF" w:sz="8" w:space="0"/>
              <w:left w:val="single" w:color="FFFFFF" w:sz="8" w:space="0"/>
              <w:bottom w:val="single" w:color="FFFFFF" w:sz="8" w:space="0"/>
              <w:right w:val="single" w:color="FFFFFF" w:sz="24" w:space="0"/>
              <w:insideH w:val="single" w:sz="8" w:space="0"/>
              <w:insideV w:val="single" w:sz="24" w:space="0"/>
            </w:tcBorders>
            <w:shd w:val="clear" w:color="auto" w:fill="9BBB59"/>
          </w:tcPr>
          <w:p>
            <w:pPr>
              <w:spacing w:after="0" w:line="240" w:lineRule="auto"/>
              <w:rPr>
                <w:rFonts w:eastAsia="Times New Roman" w:cs="Calibri"/>
                <w:b/>
                <w:bCs/>
                <w:i w:val="0"/>
                <w:iCs w:val="0"/>
                <w:color w:val="FFFFFF"/>
                <w:sz w:val="20"/>
                <w:szCs w:val="20"/>
                <w:lang w:val="id-ID"/>
              </w:rPr>
            </w:pPr>
            <w:r>
              <w:rPr>
                <w:rFonts w:eastAsia="Times New Roman" w:cs="Calibri"/>
                <w:b/>
                <w:bCs/>
                <w:i w:val="0"/>
                <w:iCs w:val="0"/>
                <w:color w:val="FFFFFF"/>
                <w:sz w:val="20"/>
                <w:szCs w:val="20"/>
                <w:lang w:val="id-ID"/>
              </w:rPr>
              <w:t>TOTAL ANGGARAN</w:t>
            </w:r>
          </w:p>
        </w:tc>
        <w:tc>
          <w:tcPr>
            <w:tcW w:w="1714"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sz w:val="20"/>
                <w:szCs w:val="20"/>
                <w:lang w:val="id-ID"/>
              </w:rPr>
            </w:pPr>
            <w:r>
              <w:rPr>
                <w:rFonts w:eastAsia="Times New Roman" w:cs="Calibri"/>
                <w:b/>
                <w:sz w:val="20"/>
                <w:szCs w:val="20"/>
                <w:lang w:val="id-ID"/>
              </w:rPr>
              <w:t>3.810.969.830</w:t>
            </w:r>
          </w:p>
        </w:tc>
        <w:tc>
          <w:tcPr>
            <w:tcW w:w="1873"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right"/>
              <w:rPr>
                <w:rFonts w:eastAsia="Times New Roman" w:cs="Calibri"/>
                <w:b/>
                <w:sz w:val="20"/>
                <w:szCs w:val="20"/>
                <w:lang w:val="id-ID"/>
              </w:rPr>
            </w:pPr>
            <w:r>
              <w:rPr>
                <w:rFonts w:eastAsia="Times New Roman" w:cs="Calibri"/>
                <w:b/>
                <w:sz w:val="20"/>
                <w:szCs w:val="20"/>
                <w:lang w:val="id-ID"/>
              </w:rPr>
              <w:t>3.703.152.397</w:t>
            </w:r>
          </w:p>
        </w:tc>
        <w:tc>
          <w:tcPr>
            <w:tcW w:w="1546" w:type="dxa"/>
            <w:tcBorders>
              <w:top w:val="single" w:color="FFFFFF" w:sz="8" w:space="0"/>
              <w:bottom w:val="single" w:color="FFFFFF" w:sz="8" w:space="0"/>
              <w:right w:val="single" w:color="FFFFFF" w:sz="8" w:space="0"/>
              <w:insideH w:val="single" w:sz="8" w:space="0"/>
              <w:insideV w:val="single" w:sz="8" w:space="0"/>
            </w:tcBorders>
            <w:shd w:val="clear" w:color="auto" w:fill="CDDDAC"/>
          </w:tcPr>
          <w:p>
            <w:pPr>
              <w:spacing w:after="0" w:line="240" w:lineRule="auto"/>
              <w:jc w:val="center"/>
              <w:rPr>
                <w:rFonts w:eastAsia="Times New Roman" w:cs="Calibri"/>
                <w:b/>
                <w:sz w:val="20"/>
                <w:szCs w:val="20"/>
                <w:lang w:val="id-ID"/>
              </w:rPr>
            </w:pPr>
            <w:r>
              <w:rPr>
                <w:rFonts w:eastAsia="Times New Roman" w:cs="Calibri"/>
                <w:b/>
                <w:sz w:val="20"/>
                <w:szCs w:val="20"/>
                <w:lang w:val="id-ID"/>
              </w:rPr>
              <w:t>97,17</w:t>
            </w:r>
          </w:p>
        </w:tc>
      </w:tr>
    </w:tbl>
    <w:p>
      <w:pPr>
        <w:pStyle w:val="68"/>
        <w:spacing w:line="360" w:lineRule="auto"/>
        <w:rPr>
          <w:rFonts w:ascii="Calibri" w:hAnsi="Calibri" w:eastAsia="Calibri" w:cs="Times New Roman"/>
          <w:lang w:val="id-ID" w:eastAsia="id-ID"/>
        </w:rPr>
      </w:pPr>
    </w:p>
    <w:p>
      <w:pPr>
        <w:pStyle w:val="68"/>
        <w:spacing w:line="360" w:lineRule="auto"/>
        <w:rPr>
          <w:rFonts w:ascii="Calibri" w:hAnsi="Calibri" w:eastAsia="Calibri" w:cs="Times New Roman"/>
          <w:lang w:val="id-ID" w:eastAsia="id-ID"/>
        </w:rPr>
      </w:pPr>
    </w:p>
    <w:p>
      <w:pPr>
        <w:pStyle w:val="68"/>
        <w:spacing w:line="360" w:lineRule="auto"/>
        <w:rPr>
          <w:rFonts w:ascii="Calibri" w:hAnsi="Calibri" w:eastAsia="Calibri" w:cs="Times New Roman"/>
          <w:lang w:val="id-ID" w:eastAsia="id-ID"/>
        </w:rPr>
      </w:pPr>
    </w:p>
    <w:p>
      <w:pPr>
        <w:pStyle w:val="68"/>
        <w:spacing w:line="360" w:lineRule="auto"/>
        <w:rPr>
          <w:rFonts w:ascii="Calibri" w:hAnsi="Calibri" w:eastAsia="Calibri" w:cs="Times New Roman"/>
          <w:lang w:val="id-ID" w:eastAsia="id-ID"/>
        </w:rPr>
      </w:pPr>
    </w:p>
    <w:p>
      <w:pPr>
        <w:pStyle w:val="68"/>
        <w:spacing w:line="360" w:lineRule="auto"/>
        <w:rPr>
          <w:rFonts w:cstheme="minorHAnsi"/>
          <w:b/>
          <w:color w:val="FF0000"/>
          <w:sz w:val="24"/>
          <w:szCs w:val="24"/>
          <w:lang w:val="id-ID"/>
        </w:rPr>
      </w:pPr>
    </w:p>
    <w:p>
      <w:pPr>
        <w:spacing w:after="120" w:line="360" w:lineRule="auto"/>
        <w:jc w:val="both"/>
        <w:rPr>
          <w:rFonts w:asciiTheme="minorHAnsi" w:hAnsiTheme="minorHAnsi" w:cstheme="minorHAnsi"/>
          <w:sz w:val="24"/>
          <w:szCs w:val="24"/>
        </w:rPr>
      </w:pPr>
    </w:p>
    <w:p>
      <w:pPr>
        <w:spacing w:after="120" w:line="360" w:lineRule="auto"/>
        <w:jc w:val="both"/>
        <w:rPr>
          <w:rFonts w:asciiTheme="minorHAnsi" w:hAnsiTheme="minorHAnsi" w:cstheme="minorHAnsi"/>
          <w:sz w:val="24"/>
          <w:szCs w:val="24"/>
        </w:rPr>
      </w:pPr>
    </w:p>
    <w:p>
      <w:pPr>
        <w:spacing w:after="120" w:line="360" w:lineRule="auto"/>
        <w:jc w:val="both"/>
        <w:rPr>
          <w:rFonts w:asciiTheme="minorHAnsi" w:hAnsiTheme="minorHAnsi" w:cstheme="minorHAnsi"/>
          <w:sz w:val="24"/>
          <w:szCs w:val="24"/>
        </w:rPr>
      </w:pPr>
    </w:p>
    <w:p>
      <w:pPr>
        <w:spacing w:after="120" w:line="360" w:lineRule="auto"/>
        <w:jc w:val="both"/>
        <w:rPr>
          <w:rFonts w:asciiTheme="minorHAnsi" w:hAnsiTheme="minorHAnsi" w:cstheme="minorHAnsi"/>
          <w:sz w:val="24"/>
          <w:szCs w:val="24"/>
        </w:rPr>
      </w:pPr>
    </w:p>
    <w:p>
      <w:pPr>
        <w:autoSpaceDE w:val="0"/>
        <w:autoSpaceDN w:val="0"/>
        <w:adjustRightInd w:val="0"/>
        <w:spacing w:after="120"/>
        <w:ind w:left="1276"/>
        <w:jc w:val="both"/>
        <w:rPr>
          <w:rFonts w:asciiTheme="minorHAnsi" w:hAnsiTheme="minorHAnsi" w:cstheme="minorHAnsi"/>
          <w:b/>
          <w:bCs/>
          <w:color w:val="000000"/>
          <w:sz w:val="24"/>
          <w:szCs w:val="24"/>
          <w:lang w:val="id-ID"/>
        </w:rPr>
      </w:pPr>
    </w:p>
    <w:p>
      <w:pPr>
        <w:autoSpaceDE w:val="0"/>
        <w:autoSpaceDN w:val="0"/>
        <w:adjustRightInd w:val="0"/>
        <w:spacing w:after="120"/>
        <w:jc w:val="both"/>
        <w:rPr>
          <w:rFonts w:asciiTheme="minorHAnsi" w:hAnsiTheme="minorHAnsi" w:cstheme="minorHAnsi"/>
          <w:b/>
          <w:bCs/>
          <w:color w:val="000000"/>
          <w:sz w:val="24"/>
          <w:szCs w:val="24"/>
          <w:lang w:val="id-ID"/>
        </w:rPr>
      </w:pPr>
    </w:p>
    <w:p>
      <w:pPr>
        <w:autoSpaceDE w:val="0"/>
        <w:autoSpaceDN w:val="0"/>
        <w:adjustRightInd w:val="0"/>
        <w:spacing w:after="120"/>
        <w:jc w:val="both"/>
        <w:rPr>
          <w:rFonts w:asciiTheme="minorHAnsi" w:hAnsiTheme="minorHAnsi" w:cstheme="minorHAnsi"/>
          <w:b/>
          <w:bCs/>
          <w:color w:val="000000"/>
          <w:sz w:val="24"/>
          <w:szCs w:val="24"/>
          <w:lang w:val="id-ID"/>
        </w:rPr>
      </w:pPr>
    </w:p>
    <w:p>
      <w:pPr>
        <w:autoSpaceDE w:val="0"/>
        <w:autoSpaceDN w:val="0"/>
        <w:adjustRightInd w:val="0"/>
        <w:spacing w:after="0" w:line="240" w:lineRule="auto"/>
        <w:jc w:val="center"/>
        <w:rPr>
          <w:rFonts w:ascii="Gill Sans Ultra Bold Condensed" w:hAnsi="Gill Sans Ultra Bold Condensed" w:cstheme="minorHAnsi"/>
          <w:b/>
          <w:bCs/>
          <w:color w:val="000000"/>
          <w:sz w:val="36"/>
          <w:szCs w:val="24"/>
          <w:lang w:val="id-ID"/>
        </w:rPr>
      </w:pPr>
      <w:r>
        <w:rPr>
          <w:rFonts w:ascii="Gill Sans Ultra Bold Condensed" w:hAnsi="Gill Sans Ultra Bold Condensed" w:cstheme="minorHAnsi"/>
          <w:b/>
          <w:bCs/>
          <w:color w:val="000000"/>
          <w:sz w:val="36"/>
          <w:szCs w:val="24"/>
          <w:lang w:val="id-ID"/>
        </w:rPr>
        <w:t>BAB IV</w:t>
      </w:r>
    </w:p>
    <w:p>
      <w:pPr>
        <w:autoSpaceDE w:val="0"/>
        <w:autoSpaceDN w:val="0"/>
        <w:adjustRightInd w:val="0"/>
        <w:spacing w:after="0" w:line="240" w:lineRule="auto"/>
        <w:jc w:val="center"/>
        <w:rPr>
          <w:rFonts w:ascii="Gill Sans Ultra Bold Condensed" w:hAnsi="Gill Sans Ultra Bold Condensed" w:cstheme="minorHAnsi"/>
          <w:b/>
          <w:bCs/>
          <w:color w:val="000000"/>
          <w:sz w:val="36"/>
          <w:szCs w:val="24"/>
          <w:lang w:val="id-ID"/>
        </w:rPr>
      </w:pPr>
      <w:r>
        <w:rPr>
          <w:rFonts w:ascii="Gill Sans Ultra Bold Condensed" w:hAnsi="Gill Sans Ultra Bold Condensed" w:cstheme="minorHAnsi"/>
          <w:b/>
          <w:bCs/>
          <w:color w:val="000000"/>
          <w:sz w:val="36"/>
          <w:szCs w:val="24"/>
          <w:lang w:val="id-ID"/>
        </w:rPr>
        <w:t>PENUTUP</w:t>
      </w:r>
    </w:p>
    <w:p>
      <w:pPr>
        <w:spacing w:before="480" w:after="240" w:line="360" w:lineRule="auto"/>
        <w:jc w:val="both"/>
        <w:rPr>
          <w:rFonts w:asciiTheme="minorHAnsi" w:hAnsiTheme="minorHAnsi" w:cstheme="minorHAnsi"/>
          <w:sz w:val="24"/>
          <w:szCs w:val="24"/>
        </w:rPr>
      </w:pPr>
      <w:r>
        <w:rPr>
          <w:rFonts w:asciiTheme="minorHAnsi" w:hAnsiTheme="minorHAnsi" w:cstheme="minorHAnsi"/>
          <w:sz w:val="24"/>
          <w:szCs w:val="24"/>
        </w:rPr>
        <w:t xml:space="preserve">Laporan Kinerja Instansi Pemerintah (LKjIP) Biro Organisasi  pada dasarnya merupakan bentuk pertanggungjawaban atas program dan kegiatan strategis yang telah dilaksanakan dalam rangka mewujudkan </w:t>
      </w:r>
      <w:r>
        <w:rPr>
          <w:rFonts w:asciiTheme="minorHAnsi" w:hAnsiTheme="minorHAnsi" w:cstheme="minorHAnsi"/>
          <w:i/>
          <w:sz w:val="24"/>
          <w:szCs w:val="24"/>
        </w:rPr>
        <w:t>Good Governance</w:t>
      </w:r>
      <w:r>
        <w:rPr>
          <w:rFonts w:asciiTheme="minorHAnsi" w:hAnsiTheme="minorHAnsi" w:cstheme="minorHAnsi"/>
          <w:sz w:val="24"/>
          <w:szCs w:val="24"/>
        </w:rPr>
        <w:t xml:space="preserve">. Penyusunan LKjIP juga sebagai tindak lanjut dari Peraturan  Presiden  (Perpres)  Nomor  29  Tahun  2014,  yang  memuat  tentang  laporan pencapaian kinerja yang telah dilakukan oleh Biro Organisasi  pada Tahun 2022  yang dituangkan menjadi 8 sasaran strategis dengan 5 tujuan dan 9  indikator kinerja. LKjIP juga merupakan wujud dari pertanggungjawaban terhadap keberhasilan dan kegagalan kinerja yang dicapai, yang disusun secara jujur, objektif, akurat dan transparan. </w:t>
      </w:r>
    </w:p>
    <w:p>
      <w:pPr>
        <w:spacing w:after="240" w:line="360" w:lineRule="auto"/>
        <w:jc w:val="both"/>
        <w:rPr>
          <w:rFonts w:asciiTheme="minorHAnsi" w:hAnsiTheme="minorHAnsi" w:cstheme="minorHAnsi"/>
          <w:sz w:val="24"/>
          <w:szCs w:val="24"/>
        </w:rPr>
      </w:pPr>
      <w:r>
        <w:rPr>
          <w:rFonts w:asciiTheme="minorHAnsi" w:hAnsiTheme="minorHAnsi" w:cstheme="minorHAnsi"/>
          <w:sz w:val="24"/>
          <w:szCs w:val="24"/>
        </w:rPr>
        <w:t>Berdasarkan uraian pada bab-bab di</w:t>
      </w:r>
      <w:r>
        <w:rPr>
          <w:rFonts w:asciiTheme="minorHAnsi" w:hAnsiTheme="minorHAnsi" w:cstheme="minorHAnsi"/>
          <w:sz w:val="24"/>
          <w:szCs w:val="24"/>
          <w:lang w:val="id-ID"/>
        </w:rPr>
        <w:t xml:space="preserve"> </w:t>
      </w:r>
      <w:r>
        <w:rPr>
          <w:rFonts w:asciiTheme="minorHAnsi" w:hAnsiTheme="minorHAnsi" w:cstheme="minorHAnsi"/>
          <w:sz w:val="24"/>
          <w:szCs w:val="24"/>
        </w:rPr>
        <w:t>atas secara umum dapat disimpulkan pencapaian kinerja organisasi Biro Organisasi tahun 2022 berjalan dengan baik sesuai dengan perencanaan yang telah ditetapkan dan berdasarkan kepada Renstra Perubahan Biro Organisasi 2021-2026, namun untuk pelaksanaan program dan kegiatan tahun anggaran berikutnya perlu memperhatikan langkah-langkah sebagai berikut :</w:t>
      </w:r>
    </w:p>
    <w:p>
      <w:pPr>
        <w:numPr>
          <w:ilvl w:val="0"/>
          <w:numId w:val="43"/>
        </w:numPr>
        <w:spacing w:after="120" w:line="360" w:lineRule="auto"/>
        <w:ind w:left="425" w:hanging="425"/>
        <w:jc w:val="both"/>
        <w:rPr>
          <w:rFonts w:asciiTheme="minorHAnsi" w:hAnsiTheme="minorHAnsi" w:cstheme="minorHAnsi"/>
          <w:b/>
          <w:sz w:val="24"/>
          <w:szCs w:val="24"/>
        </w:rPr>
      </w:pPr>
      <w:r>
        <w:rPr>
          <w:rFonts w:asciiTheme="minorHAnsi" w:hAnsiTheme="minorHAnsi" w:cstheme="minorHAnsi"/>
          <w:sz w:val="24"/>
          <w:szCs w:val="24"/>
        </w:rPr>
        <w:t xml:space="preserve">Pencapaian 8 (delapan) sasaran strategis Biro Organisasi Sekretariat Daerah Provinsi Sumatera Barat tahun 2022 yang diukur berdasarkan capaian rata-rata 9 (sembilan) indikator kinerja dengan tingkat capaian </w:t>
      </w:r>
      <w:r>
        <w:rPr>
          <w:rFonts w:asciiTheme="minorHAnsi" w:hAnsiTheme="minorHAnsi" w:cstheme="minorHAnsi"/>
          <w:color w:val="000000" w:themeColor="text1"/>
          <w:sz w:val="24"/>
          <w:szCs w:val="24"/>
          <w14:textFill>
            <w14:solidFill>
              <w14:schemeClr w14:val="tx1"/>
            </w14:solidFill>
          </w14:textFill>
        </w:rPr>
        <w:t xml:space="preserve">sebesar </w:t>
      </w:r>
      <w:r>
        <w:rPr>
          <w:rFonts w:asciiTheme="minorHAnsi" w:hAnsiTheme="minorHAnsi" w:cstheme="minorHAnsi"/>
          <w:color w:val="000000" w:themeColor="text1"/>
          <w:sz w:val="24"/>
          <w:szCs w:val="24"/>
          <w:lang w:val="id-ID"/>
          <w14:textFill>
            <w14:solidFill>
              <w14:schemeClr w14:val="tx1"/>
            </w14:solidFill>
          </w14:textFill>
        </w:rPr>
        <w:t>141,73</w:t>
      </w:r>
      <w:r>
        <w:rPr>
          <w:rFonts w:asciiTheme="minorHAnsi" w:hAnsiTheme="minorHAnsi" w:cstheme="minorHAnsi"/>
          <w:color w:val="000000" w:themeColor="text1"/>
          <w:sz w:val="24"/>
          <w:szCs w:val="24"/>
          <w14:textFill>
            <w14:solidFill>
              <w14:schemeClr w14:val="tx1"/>
            </w14:solidFill>
          </w14:textFill>
        </w:rPr>
        <w:t xml:space="preserve">%. </w:t>
      </w:r>
    </w:p>
    <w:p>
      <w:pPr>
        <w:pStyle w:val="75"/>
        <w:numPr>
          <w:ilvl w:val="0"/>
          <w:numId w:val="43"/>
        </w:numPr>
        <w:spacing w:after="120" w:line="360" w:lineRule="auto"/>
        <w:ind w:left="425" w:hanging="425"/>
        <w:jc w:val="both"/>
        <w:rPr>
          <w:rFonts w:cstheme="minorHAnsi"/>
          <w:sz w:val="24"/>
          <w:szCs w:val="24"/>
        </w:rPr>
      </w:pPr>
      <w:r>
        <w:rPr>
          <w:rFonts w:cstheme="minorHAnsi"/>
          <w:sz w:val="24"/>
          <w:szCs w:val="24"/>
        </w:rPr>
        <w:t>Untuk peningkatan kinerja organisasi tahun-tahun yang akan datang, Biro Organisasi perlu mengambil langkah-langkah sebagai berikut:</w:t>
      </w:r>
    </w:p>
    <w:p>
      <w:pPr>
        <w:pStyle w:val="75"/>
        <w:numPr>
          <w:ilvl w:val="0"/>
          <w:numId w:val="44"/>
        </w:numPr>
        <w:spacing w:after="120" w:line="360" w:lineRule="auto"/>
        <w:ind w:left="993" w:hanging="568"/>
        <w:jc w:val="both"/>
        <w:rPr>
          <w:rFonts w:cstheme="minorHAnsi"/>
          <w:sz w:val="24"/>
          <w:szCs w:val="24"/>
        </w:rPr>
      </w:pPr>
      <w:r>
        <w:rPr>
          <w:rFonts w:cstheme="minorHAnsi"/>
          <w:sz w:val="24"/>
          <w:szCs w:val="24"/>
        </w:rPr>
        <w:t>Untuk mewujudkan kelembagaan Organisasi Perangkat Daerah Provinsi Sumatera Barat yang tepat fungsi dan tepat ukuran berdasarkan kepada peraturan yang berlaku</w:t>
      </w:r>
      <w:r>
        <w:rPr>
          <w:rFonts w:cstheme="minorHAnsi"/>
          <w:i/>
          <w:sz w:val="24"/>
          <w:szCs w:val="24"/>
        </w:rPr>
        <w:t xml:space="preserve">, </w:t>
      </w:r>
      <w:r>
        <w:rPr>
          <w:rFonts w:cstheme="minorHAnsi"/>
          <w:sz w:val="24"/>
          <w:szCs w:val="24"/>
        </w:rPr>
        <w:t>perlu dilakukan eveluasi kelembagaan perangkat daerah yang menyeluruh berdasarkan Peraturan Dalam Negeri No. 99 Tahun 2018 tentang Pembinaan dan Pengendalian Penataan Perangkat Daerah.</w:t>
      </w:r>
    </w:p>
    <w:p>
      <w:pPr>
        <w:pStyle w:val="75"/>
        <w:numPr>
          <w:ilvl w:val="0"/>
          <w:numId w:val="44"/>
        </w:numPr>
        <w:spacing w:after="120" w:line="360" w:lineRule="auto"/>
        <w:ind w:left="993" w:hanging="568"/>
        <w:jc w:val="both"/>
        <w:rPr>
          <w:rFonts w:cstheme="minorHAnsi"/>
          <w:sz w:val="24"/>
          <w:szCs w:val="24"/>
        </w:rPr>
      </w:pPr>
      <w:r>
        <w:rPr>
          <w:rFonts w:cstheme="minorHAnsi"/>
          <w:sz w:val="24"/>
          <w:szCs w:val="24"/>
        </w:rPr>
        <w:t>Dalam mewujudkan  prosedur dan tata kerja yang berstandar dalam bentuk penerapan standar operasional prosedur sebagai suatu sistem ketatalaksanaan Pemerintah Provinsi Sumatera Barat, perlu dilakukan reviuw SOP OPD berdasarkan kepada penataan kelembagaan, dan untuk meningkatkan fungsi ketatalaksanaan pemerintah daerah perlu dilakukan penyusunan peta proses bisnis Pemerintah Provinsi Sumatera Barat berdasarkan Peraturan Menteri Pendayagunaan Aparatur Negara dan Reformasi Birokrasi Nomor 19 Tahun 2018.</w:t>
      </w:r>
    </w:p>
    <w:p>
      <w:pPr>
        <w:pStyle w:val="75"/>
        <w:numPr>
          <w:ilvl w:val="0"/>
          <w:numId w:val="44"/>
        </w:numPr>
        <w:spacing w:after="120" w:line="360" w:lineRule="auto"/>
        <w:ind w:left="993" w:hanging="568"/>
        <w:jc w:val="both"/>
        <w:rPr>
          <w:rFonts w:cstheme="minorHAnsi"/>
          <w:i/>
          <w:sz w:val="24"/>
          <w:szCs w:val="24"/>
        </w:rPr>
      </w:pPr>
      <w:r>
        <w:rPr>
          <w:rFonts w:cstheme="minorHAnsi"/>
          <w:sz w:val="24"/>
          <w:szCs w:val="24"/>
        </w:rPr>
        <w:t>Dalam rangka meningkatkan fungsi pelayanan publik pada Pemerintah Provinsi Sumatera Barat perlu dilakukan secara perkesinambungan pelaksanaan kompetisi pelayanan prima dan inovasi pelayanan publik yang bertujuan untuk mengetahui perkembangan inovasi pelayanan publik yang telah dilakukan oleh Unit Kerja Penyelenggara Pelayanan Publik.</w:t>
      </w:r>
    </w:p>
    <w:p>
      <w:pPr>
        <w:pStyle w:val="75"/>
        <w:numPr>
          <w:ilvl w:val="0"/>
          <w:numId w:val="44"/>
        </w:numPr>
        <w:spacing w:after="120" w:line="360" w:lineRule="auto"/>
        <w:ind w:left="993" w:hanging="568"/>
        <w:jc w:val="both"/>
        <w:rPr>
          <w:rFonts w:cstheme="minorHAnsi"/>
          <w:i/>
          <w:sz w:val="24"/>
          <w:szCs w:val="24"/>
        </w:rPr>
      </w:pPr>
      <w:r>
        <w:rPr>
          <w:rFonts w:cstheme="minorHAnsi"/>
          <w:sz w:val="24"/>
          <w:szCs w:val="24"/>
        </w:rPr>
        <w:t>Tahun 2022 pelaksanaan pengelolaan pengaduan pelayanan publik yang berbasis aplikasi SP4N – Laporan telah berjalan namun untuk lebih terlaksananya percepatan pelaksanaan pengelolaan pengaduan pelayanan publik perlu dilakukan pembinaan dan bimbingan terhadap pejabat penghubung yang berada pada Organisasi Perangkat Daerah dilingkungan Pemerintah Provinsi Sumatera Barat.</w:t>
      </w:r>
    </w:p>
    <w:p>
      <w:pPr>
        <w:pStyle w:val="75"/>
        <w:numPr>
          <w:ilvl w:val="0"/>
          <w:numId w:val="44"/>
        </w:numPr>
        <w:spacing w:after="120" w:line="360" w:lineRule="auto"/>
        <w:ind w:left="993" w:hanging="568"/>
        <w:jc w:val="both"/>
        <w:rPr>
          <w:rFonts w:cstheme="minorHAnsi"/>
          <w:i/>
          <w:sz w:val="24"/>
          <w:szCs w:val="24"/>
        </w:rPr>
      </w:pPr>
      <w:r>
        <w:rPr>
          <w:rFonts w:cstheme="minorHAnsi"/>
          <w:sz w:val="24"/>
          <w:szCs w:val="24"/>
        </w:rPr>
        <w:t xml:space="preserve">Untuk dapat mengetahui kualitas pelayanan publik yang dilaksanakan Pemerintah Provinsi Sumatera Barat dan permasalahannya, untuk kedepannya setiap Unit Kerja Pelayanan Publik Provinsi diwajibkan untuk melaksanakan survei kepuasan masyarakat secara mandiri dan melaporkannya kepada pembina pelayanan publik melalui penanggungjawab pelayanan publik pada Pemerintah Provinsi Sumatera Barat. </w:t>
      </w:r>
    </w:p>
    <w:p>
      <w:pPr>
        <w:pStyle w:val="75"/>
        <w:numPr>
          <w:ilvl w:val="0"/>
          <w:numId w:val="44"/>
        </w:numPr>
        <w:spacing w:after="120" w:line="360" w:lineRule="auto"/>
        <w:ind w:left="993" w:hanging="568"/>
        <w:jc w:val="both"/>
        <w:rPr>
          <w:rFonts w:cstheme="minorHAnsi"/>
          <w:i/>
          <w:sz w:val="24"/>
          <w:szCs w:val="24"/>
        </w:rPr>
      </w:pPr>
      <w:r>
        <w:rPr>
          <w:rFonts w:cstheme="minorHAnsi"/>
          <w:sz w:val="24"/>
          <w:szCs w:val="24"/>
        </w:rPr>
        <w:t xml:space="preserve"> Sehubungan Pemerintah Provinsi Sumatera Barat sebagai salah satu provinsi percontohan untuk pengelolaan pengaduan pelayanan publik dari UNDP dan KOICA, perlu dilakukan sosialisasi pengelolaan pengaduan pelayanan publik berbasis elektronik (SP4N-LAPOR) kepada masyarakat.</w:t>
      </w:r>
    </w:p>
    <w:p>
      <w:pPr>
        <w:pStyle w:val="75"/>
        <w:numPr>
          <w:ilvl w:val="0"/>
          <w:numId w:val="44"/>
        </w:numPr>
        <w:spacing w:after="120" w:line="360" w:lineRule="auto"/>
        <w:ind w:left="993" w:hanging="568"/>
        <w:jc w:val="both"/>
        <w:rPr>
          <w:rFonts w:cstheme="minorHAnsi"/>
          <w:i/>
          <w:sz w:val="24"/>
          <w:szCs w:val="24"/>
        </w:rPr>
      </w:pPr>
      <w:r>
        <w:rPr>
          <w:rFonts w:cstheme="minorHAnsi"/>
          <w:sz w:val="24"/>
          <w:szCs w:val="24"/>
        </w:rPr>
        <w:t>Menindaklanjuti  MOU antara Ombudsman RI dengan Pemerintah Provinsi Sumatera Barat dengan menyusun perjanjian kerjasama yang berkaitan dengan penyelenggaraan pelayanan publik, pengelola pengaduan dan pembinaan bersama pelayanan publik.</w:t>
      </w:r>
    </w:p>
    <w:p>
      <w:pPr>
        <w:pStyle w:val="75"/>
        <w:numPr>
          <w:ilvl w:val="0"/>
          <w:numId w:val="44"/>
        </w:numPr>
        <w:spacing w:after="120" w:line="360" w:lineRule="auto"/>
        <w:ind w:left="993" w:hanging="568"/>
        <w:jc w:val="both"/>
        <w:rPr>
          <w:rFonts w:cstheme="minorHAnsi"/>
          <w:i/>
          <w:sz w:val="24"/>
          <w:szCs w:val="24"/>
        </w:rPr>
      </w:pPr>
      <w:r>
        <w:rPr>
          <w:rFonts w:cstheme="minorHAnsi"/>
          <w:sz w:val="24"/>
          <w:szCs w:val="24"/>
        </w:rPr>
        <w:t>Perlu peningkatan komitmen bersama untuk menerapkan Sistem Akuntabilitas Instansi Pemerintahan (SAKIP), sebagai instrumen kontrol yang objektif dan transparan dalam mengelola dan pelaksanaan program kegiatan Biro Organisasi Sekretariat Daerah Provinsi Sumatera Barat.</w:t>
      </w:r>
    </w:p>
    <w:p>
      <w:pPr>
        <w:pStyle w:val="75"/>
        <w:numPr>
          <w:ilvl w:val="0"/>
          <w:numId w:val="44"/>
        </w:numPr>
        <w:spacing w:after="120" w:line="360" w:lineRule="auto"/>
        <w:ind w:left="993" w:hanging="568"/>
        <w:jc w:val="both"/>
        <w:rPr>
          <w:rFonts w:cstheme="minorHAnsi"/>
          <w:i/>
          <w:sz w:val="24"/>
          <w:szCs w:val="24"/>
        </w:rPr>
      </w:pPr>
      <w:r>
        <w:rPr>
          <w:rFonts w:cstheme="minorHAnsi"/>
          <w:sz w:val="24"/>
          <w:szCs w:val="24"/>
        </w:rPr>
        <w:t>Dalam rangka peningkatan kapasitas dan akuntabilitas kinerja pada Organisasi Perangkat Daerah Provinsi Sumatera Barat, perlu diupayakan :</w:t>
      </w:r>
    </w:p>
    <w:p>
      <w:pPr>
        <w:pStyle w:val="75"/>
        <w:numPr>
          <w:ilvl w:val="0"/>
          <w:numId w:val="45"/>
        </w:numPr>
        <w:spacing w:after="120" w:line="360" w:lineRule="auto"/>
        <w:ind w:left="1418" w:hanging="425"/>
        <w:jc w:val="both"/>
        <w:rPr>
          <w:rFonts w:cstheme="minorHAnsi"/>
          <w:i/>
          <w:sz w:val="24"/>
          <w:szCs w:val="24"/>
        </w:rPr>
      </w:pPr>
      <w:r>
        <w:rPr>
          <w:rFonts w:cstheme="minorHAnsi"/>
          <w:sz w:val="24"/>
          <w:szCs w:val="24"/>
        </w:rPr>
        <w:t>Pengintegrasian Sistem Perencanaan, Penganggaran, dan Sistem Akuntabilitas Kinerja Instansi Pemerintah sudah dimulai pada waktu penyusunan RPJMD Provinsi Sumatera Barat.</w:t>
      </w:r>
    </w:p>
    <w:p>
      <w:pPr>
        <w:pStyle w:val="75"/>
        <w:numPr>
          <w:ilvl w:val="0"/>
          <w:numId w:val="45"/>
        </w:numPr>
        <w:spacing w:after="120" w:line="360" w:lineRule="auto"/>
        <w:ind w:left="1418" w:hanging="425"/>
        <w:jc w:val="both"/>
        <w:rPr>
          <w:rFonts w:cstheme="minorHAnsi"/>
          <w:i/>
          <w:sz w:val="24"/>
          <w:szCs w:val="24"/>
        </w:rPr>
      </w:pPr>
      <w:r>
        <w:rPr>
          <w:rFonts w:cstheme="minorHAnsi"/>
          <w:sz w:val="24"/>
          <w:szCs w:val="24"/>
        </w:rPr>
        <w:t>Mempedomani rekomendasi dari evaluator KemenPAN RB untuk memperbaiki implementasi SAKIP di Perangkat Daerah.</w:t>
      </w:r>
    </w:p>
    <w:p>
      <w:pPr>
        <w:pStyle w:val="75"/>
        <w:numPr>
          <w:ilvl w:val="0"/>
          <w:numId w:val="44"/>
        </w:numPr>
        <w:spacing w:after="120" w:line="360" w:lineRule="auto"/>
        <w:jc w:val="both"/>
        <w:rPr>
          <w:rFonts w:cstheme="minorHAnsi"/>
          <w:i/>
          <w:sz w:val="24"/>
          <w:szCs w:val="24"/>
        </w:rPr>
      </w:pPr>
      <w:r>
        <w:rPr>
          <w:rFonts w:cstheme="minorHAnsi"/>
          <w:sz w:val="24"/>
          <w:szCs w:val="24"/>
        </w:rPr>
        <w:t xml:space="preserve"> Untuk terlaksananya reformasi birokrasi dalam Pemerintah Provinsi Sumatera Barat  secara terencana, melembaga, dan konsisten serta berkelanjutan perlu diterapkannya </w:t>
      </w:r>
      <w:r>
        <w:rPr>
          <w:rFonts w:cstheme="minorHAnsi"/>
          <w:i/>
          <w:sz w:val="24"/>
          <w:szCs w:val="24"/>
        </w:rPr>
        <w:t xml:space="preserve">Road Map </w:t>
      </w:r>
      <w:r>
        <w:rPr>
          <w:rFonts w:cstheme="minorHAnsi"/>
          <w:sz w:val="24"/>
          <w:szCs w:val="24"/>
        </w:rPr>
        <w:t xml:space="preserve">Reformasi Birokrasi Pemerintah Provinsi Sumatera Barat yang selaras dengan RPJMD dan ditindaklanjuti dengan program aksi pada masing-masing Organisasi Perangkat Daerah Provinsi Sumatera Barat, dan dilanjutkan dengan pelaksanaan monitoring dan evaluasi penerapan program aksi yang telah dilakukan yang bertujuan untuk mengetahui keberhasilan penerapan reformasi birokrasi dan untuk mengetahui permasalahan yang ditemui dalam penerapan reformasi birokrasi. </w:t>
      </w:r>
    </w:p>
    <w:p>
      <w:pPr>
        <w:pStyle w:val="75"/>
        <w:spacing w:after="120" w:line="360" w:lineRule="auto"/>
        <w:ind w:left="785"/>
        <w:jc w:val="both"/>
        <w:rPr>
          <w:rFonts w:cstheme="minorHAnsi"/>
          <w:i/>
          <w:sz w:val="24"/>
          <w:szCs w:val="24"/>
        </w:rPr>
      </w:pPr>
    </w:p>
    <w:p>
      <w:pPr>
        <w:pStyle w:val="75"/>
        <w:spacing w:after="120" w:line="360" w:lineRule="auto"/>
        <w:ind w:left="785"/>
        <w:jc w:val="right"/>
        <w:rPr>
          <w:rFonts w:cstheme="minorHAnsi"/>
          <w:sz w:val="24"/>
          <w:szCs w:val="24"/>
        </w:rPr>
      </w:pPr>
    </w:p>
    <w:p>
      <w:pPr>
        <w:pStyle w:val="75"/>
        <w:spacing w:after="120" w:line="360" w:lineRule="auto"/>
        <w:ind w:left="785"/>
        <w:jc w:val="both"/>
        <w:rPr>
          <w:rFonts w:cstheme="minorHAnsi"/>
          <w:sz w:val="24"/>
          <w:szCs w:val="24"/>
        </w:rPr>
      </w:pPr>
    </w:p>
    <w:p>
      <w:pPr>
        <w:autoSpaceDE w:val="0"/>
        <w:autoSpaceDN w:val="0"/>
        <w:adjustRightInd w:val="0"/>
        <w:spacing w:after="120"/>
        <w:jc w:val="both"/>
        <w:rPr>
          <w:rFonts w:asciiTheme="minorHAnsi" w:hAnsiTheme="minorHAnsi" w:cstheme="minorHAnsi"/>
          <w:b/>
          <w:bCs/>
          <w:color w:val="000000"/>
          <w:sz w:val="24"/>
          <w:szCs w:val="24"/>
        </w:rPr>
      </w:pPr>
    </w:p>
    <w:p/>
    <w:sectPr>
      <w:headerReference r:id="rId7" w:type="default"/>
      <w:footerReference r:id="rId8" w:type="default"/>
      <w:type w:val="continuous"/>
      <w:pgSz w:w="11906" w:h="16838"/>
      <w:pgMar w:top="1440" w:right="1440" w:bottom="1440"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Gill Sans Ultra Bold Condensed">
    <w:panose1 w:val="020B0A06020104020203"/>
    <w:charset w:val="00"/>
    <w:family w:val="swiss"/>
    <w:pitch w:val="default"/>
    <w:sig w:usb0="00000003" w:usb1="00000000" w:usb2="00000000" w:usb3="00000000" w:csb0="00000003" w:csb1="0000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Arial Narrow">
    <w:panose1 w:val="020B0606020202030204"/>
    <w:charset w:val="00"/>
    <w:family w:val="swiss"/>
    <w:pitch w:val="default"/>
    <w:sig w:usb0="00000287" w:usb1="00000800" w:usb2="00000000" w:usb3="00000000" w:csb0="2000009F" w:csb1="DFD70000"/>
  </w:font>
  <w:font w:name="Arial Unicode MS">
    <w:altName w:val="Arial"/>
    <w:panose1 w:val="020B0604020202020204"/>
    <w:charset w:val="80"/>
    <w:family w:val="swiss"/>
    <w:pitch w:val="default"/>
    <w:sig w:usb0="00000000" w:usb1="00000000" w:usb2="0000003F" w:usb3="00000000" w:csb0="003F01FF" w:csb1="00000000"/>
  </w:font>
  <w:font w:name="Monotype Corsiva">
    <w:panose1 w:val="03010101010201010101"/>
    <w:charset w:val="00"/>
    <w:family w:val="script"/>
    <w:pitch w:val="default"/>
    <w:sig w:usb0="00000287" w:usb1="00000000" w:usb2="00000000" w:usb3="00000000" w:csb0="2000009F" w:csb1="DFD70000"/>
  </w:font>
  <w:font w:name="Britannic Bold">
    <w:panose1 w:val="020B0903060703020204"/>
    <w:charset w:val="00"/>
    <w:family w:val="swiss"/>
    <w:pitch w:val="default"/>
    <w:sig w:usb0="00000003" w:usb1="00000000" w:usb2="00000000" w:usb3="00000000" w:csb0="20000001" w:csb1="00000000"/>
  </w:font>
  <w:font w:name="Cambria Math">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Franklin Gothic Medium">
    <w:panose1 w:val="020B0603020102020204"/>
    <w:charset w:val="00"/>
    <w:family w:val="swiss"/>
    <w:pitch w:val="default"/>
    <w:sig w:usb0="00000287" w:usb1="00000000" w:usb2="00000000" w:usb3="00000000" w:csb0="2000009F" w:csb1="DFD70000"/>
  </w:font>
  <w:font w:name="Calibri">
    <w:panose1 w:val="020F0502020204030204"/>
    <w:charset w:val="01"/>
    <w:family w:val="auto"/>
    <w:pitch w:val="default"/>
    <w:sig w:usb0="E4002EFF" w:usb1="C000247B" w:usb2="00000009" w:usb3="00000000" w:csb0="200001FF" w:csb1="00000000"/>
  </w:font>
  <w:font w:name="+mn-ea">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ivaldi">
    <w:panose1 w:val="03020602050506090804"/>
    <w:charset w:val="00"/>
    <w:family w:val="script"/>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9083887"/>
      <w:docPartObj>
        <w:docPartGallery w:val="autotext"/>
      </w:docPartObj>
    </w:sdtPr>
    <w:sdtContent>
      <w:p>
        <w:pPr>
          <w:pStyle w:val="12"/>
          <w:jc w:val="right"/>
        </w:pPr>
        <w:r>
          <w:fldChar w:fldCharType="begin"/>
        </w:r>
        <w:r>
          <w:instrText xml:space="preserve"> PAGE   \* MERGEFORMAT </w:instrText>
        </w:r>
        <w:r>
          <w:fldChar w:fldCharType="separate"/>
        </w:r>
        <w:r>
          <w:t>54</w:t>
        </w:r>
        <w: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662684"/>
      <w:docPartObj>
        <w:docPartGallery w:val="autotext"/>
      </w:docPartObj>
    </w:sdtPr>
    <w:sdtContent>
      <w:p>
        <w:pPr>
          <w:pStyle w:val="12"/>
          <w:jc w:val="right"/>
        </w:pPr>
        <w:r>
          <w:fldChar w:fldCharType="begin"/>
        </w:r>
        <w:r>
          <w:instrText xml:space="preserve"> PAGE   \* MERGEFORMAT </w:instrText>
        </w:r>
        <w:r>
          <w:fldChar w:fldCharType="separate"/>
        </w:r>
        <w:r>
          <w:t>58</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4885" w:type="pct"/>
      <w:tblInd w:w="115" w:type="dxa"/>
      <w:tblBorders>
        <w:top w:val="none" w:color="auto" w:sz="0" w:space="0"/>
        <w:left w:val="none" w:color="auto" w:sz="0" w:space="0"/>
        <w:bottom w:val="single" w:color="7F7F7F" w:themeColor="background1" w:themeShade="80" w:sz="18" w:space="0"/>
        <w:right w:val="none" w:color="auto" w:sz="0" w:space="0"/>
        <w:insideH w:val="none" w:color="auto" w:sz="0" w:space="0"/>
        <w:insideV w:val="single" w:color="7F7F7F" w:themeColor="background1" w:themeShade="80" w:sz="18" w:space="0"/>
      </w:tblBorders>
      <w:tblLayout w:type="fixed"/>
      <w:tblCellMar>
        <w:top w:w="72" w:type="dxa"/>
        <w:left w:w="115" w:type="dxa"/>
        <w:bottom w:w="72" w:type="dxa"/>
        <w:right w:w="115" w:type="dxa"/>
      </w:tblCellMar>
    </w:tblPr>
    <w:tblGrid>
      <w:gridCol w:w="7826"/>
      <w:gridCol w:w="962"/>
    </w:tblGrid>
    <w:tr>
      <w:tblPrEx>
        <w:tblBorders>
          <w:top w:val="none" w:color="auto" w:sz="0" w:space="0"/>
          <w:left w:val="none" w:color="auto" w:sz="0" w:space="0"/>
          <w:bottom w:val="single" w:color="7F7F7F" w:themeColor="background1" w:themeShade="80" w:sz="18" w:space="0"/>
          <w:right w:val="none" w:color="auto" w:sz="0" w:space="0"/>
          <w:insideH w:val="none" w:color="auto" w:sz="0" w:space="0"/>
          <w:insideV w:val="single" w:color="7F7F7F" w:themeColor="background1" w:themeShade="80" w:sz="18" w:space="0"/>
        </w:tblBorders>
        <w:tblCellMar>
          <w:top w:w="72" w:type="dxa"/>
          <w:left w:w="115" w:type="dxa"/>
          <w:bottom w:w="72" w:type="dxa"/>
          <w:right w:w="115" w:type="dxa"/>
        </w:tblCellMar>
      </w:tblPrEx>
      <w:trPr>
        <w:trHeight w:val="288" w:hRule="atLeast"/>
      </w:trPr>
      <w:sdt>
        <w:sdtPr>
          <w:rPr>
            <w:rFonts w:ascii="Vivaldi" w:hAnsi="Vivaldi" w:eastAsia="Times New Roman" w:cs="Arial"/>
            <w:b/>
            <w:i/>
            <w:color w:val="76923C"/>
            <w:sz w:val="24"/>
            <w:szCs w:val="20"/>
          </w:rPr>
          <w:alias w:val="Title"/>
          <w:id w:val="-1922866980"/>
          <w:placeholder>
            <w:docPart w:val="960B509C932A4E31A97818F6B9629094"/>
          </w:placeholder>
          <w15:dataBinding w:prefixMappings="xmlns:ns0='http://schemas.openxmlformats.org/package/2006/metadata/core-properties' xmlns:ns1='http://purl.org/dc/elements/1.1/'" w:xpath="/ns0:coreProperties[1]/ns1:title[1]" w:storeItemID="{6C3C8BC8-F283-45AE-878A-BAB7291924A1}"/>
          <w:text/>
        </w:sdtPr>
        <w:sdtEndPr>
          <w:rPr>
            <w:rFonts w:ascii="Vivaldi" w:hAnsi="Vivaldi" w:eastAsia="Times New Roman" w:cs="Arial"/>
            <w:b/>
            <w:i/>
            <w:color w:val="76923C"/>
            <w:sz w:val="24"/>
            <w:szCs w:val="20"/>
          </w:rPr>
        </w:sdtEndPr>
        <w:sdtContent>
          <w:tc>
            <w:tcPr>
              <w:tcW w:w="7827" w:type="dxa"/>
            </w:tcPr>
            <w:p>
              <w:pPr>
                <w:pStyle w:val="15"/>
                <w:ind w:left="1418"/>
                <w:jc w:val="right"/>
                <w:rPr>
                  <w:rFonts w:ascii="Vivaldi" w:hAnsi="Vivaldi" w:eastAsiaTheme="majorEastAsia" w:cstheme="majorBidi"/>
                  <w:sz w:val="36"/>
                  <w:szCs w:val="36"/>
                </w:rPr>
              </w:pPr>
              <w:r>
                <w:rPr>
                  <w:rFonts w:ascii="Vivaldi" w:hAnsi="Vivaldi" w:eastAsia="Times New Roman" w:cs="Arial"/>
                  <w:b/>
                  <w:i/>
                  <w:color w:val="76923C"/>
                  <w:sz w:val="24"/>
                  <w:szCs w:val="20"/>
                  <w:lang w:val="id-ID"/>
                </w:rPr>
                <w:t>Laporan Kinerja  Biro Organisasi Setda Provinsi Sumatera Barat</w:t>
              </w:r>
            </w:p>
          </w:tc>
        </w:sdtContent>
      </w:sdt>
      <w:sdt>
        <w:sdtPr>
          <w:rPr>
            <w:rFonts w:ascii="Britannic Bold" w:hAnsi="Britannic Bold" w:eastAsiaTheme="majorEastAsia" w:cstheme="majorBidi"/>
            <w:b/>
            <w:bCs/>
            <w:color w:val="4F81BD" w:themeColor="accent1"/>
            <w:sz w:val="28"/>
            <w:szCs w:val="36"/>
            <w14:shadow w14:blurRad="50800" w14:dist="38100" w14:dir="2700000" w14:sx="100000" w14:sy="100000" w14:kx="0" w14:ky="0" w14:algn="tl">
              <w14:srgbClr w14:val="000000">
                <w14:alpha w14:val="60000"/>
              </w14:srgbClr>
            </w14:shadow>
            <w14:textFill>
              <w14:solidFill>
                <w14:schemeClr w14:val="accent1"/>
              </w14:solidFill>
            </w14:textFill>
            <w14:numForm w14:val="oldStyle"/>
          </w:rPr>
          <w:alias w:val="Year"/>
          <w:id w:val="942036949"/>
          <w:placeholder>
            <w:docPart w:val="DA125CA093EC45CE85E2FA0950EDD327"/>
          </w:placeholder>
          <w15: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rPr>
            <w:rFonts w:ascii="Britannic Bold" w:hAnsi="Britannic Bold" w:eastAsiaTheme="majorEastAsia" w:cstheme="majorBidi"/>
            <w:b/>
            <w:bCs/>
            <w:color w:val="4F81BD" w:themeColor="accent1"/>
            <w:sz w:val="28"/>
            <w:szCs w:val="36"/>
            <w14:shadow w14:blurRad="50800" w14:dist="38100" w14:dir="2700000" w14:sx="100000" w14:sy="100000" w14:kx="0" w14:ky="0" w14:algn="tl">
              <w14:srgbClr w14:val="000000">
                <w14:alpha w14:val="60000"/>
              </w14:srgbClr>
            </w14:shadow>
            <w14:textFill>
              <w14:solidFill>
                <w14:schemeClr w14:val="accent1"/>
              </w14:solidFill>
            </w14:textFill>
            <w14:numForm w14:val="oldStyle"/>
          </w:rPr>
        </w:sdtEndPr>
        <w:sdtContent>
          <w:tc>
            <w:tcPr>
              <w:tcW w:w="962" w:type="dxa"/>
            </w:tcPr>
            <w:p>
              <w:pPr>
                <w:pStyle w:val="15"/>
                <w:rPr>
                  <w:rFonts w:ascii="Britannic Bold" w:hAnsi="Britannic Bold" w:eastAsiaTheme="majorEastAsia" w:cstheme="majorBidi"/>
                  <w:b/>
                  <w:bCs/>
                  <w:color w:val="4F81BD" w:themeColor="accent1"/>
                  <w:sz w:val="50"/>
                  <w:szCs w:val="36"/>
                  <w14:textFill>
                    <w14:solidFill>
                      <w14:schemeClr w14:val="accent1"/>
                    </w14:solidFill>
                  </w14:textFill>
                  <w14:numForm w14:val="oldStyle"/>
                </w:rPr>
              </w:pPr>
              <w:r>
                <w:rPr>
                  <w:rFonts w:ascii="Britannic Bold" w:hAnsi="Britannic Bold" w:eastAsiaTheme="majorEastAsia" w:cstheme="majorBidi"/>
                  <w:b/>
                  <w:bCs/>
                  <w:color w:val="4F81BD" w:themeColor="accent1"/>
                  <w:sz w:val="28"/>
                  <w:szCs w:val="36"/>
                  <w14:shadow w14:blurRad="50800" w14:dist="38100" w14:dir="2700000" w14:sx="100000" w14:sy="100000" w14:kx="0" w14:ky="0" w14:algn="tl">
                    <w14:srgbClr w14:val="000000">
                      <w14:alpha w14:val="60000"/>
                    </w14:srgbClr>
                  </w14:shadow>
                  <w14:textFill>
                    <w14:solidFill>
                      <w14:schemeClr w14:val="accent1"/>
                    </w14:solidFill>
                  </w14:textFill>
                  <w14:numForm w14:val="oldStyle"/>
                </w:rPr>
                <w:t>2022</w:t>
              </w:r>
            </w:p>
          </w:tc>
        </w:sdtContent>
      </w:sdt>
    </w:tr>
  </w:tbl>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4885" w:type="pct"/>
      <w:tblInd w:w="115" w:type="dxa"/>
      <w:tblBorders>
        <w:top w:val="none" w:color="auto" w:sz="0" w:space="0"/>
        <w:left w:val="none" w:color="auto" w:sz="0" w:space="0"/>
        <w:bottom w:val="single" w:color="7F7F7F" w:themeColor="background1" w:themeShade="80" w:sz="18" w:space="0"/>
        <w:right w:val="none" w:color="auto" w:sz="0" w:space="0"/>
        <w:insideH w:val="none" w:color="auto" w:sz="0" w:space="0"/>
        <w:insideV w:val="single" w:color="7F7F7F" w:themeColor="background1" w:themeShade="80" w:sz="18" w:space="0"/>
      </w:tblBorders>
      <w:tblLayout w:type="fixed"/>
      <w:tblCellMar>
        <w:top w:w="72" w:type="dxa"/>
        <w:left w:w="115" w:type="dxa"/>
        <w:bottom w:w="72" w:type="dxa"/>
        <w:right w:w="115" w:type="dxa"/>
      </w:tblCellMar>
    </w:tblPr>
    <w:tblGrid>
      <w:gridCol w:w="7826"/>
      <w:gridCol w:w="962"/>
    </w:tblGrid>
    <w:tr>
      <w:tblPrEx>
        <w:tblBorders>
          <w:top w:val="none" w:color="auto" w:sz="0" w:space="0"/>
          <w:left w:val="none" w:color="auto" w:sz="0" w:space="0"/>
          <w:bottom w:val="single" w:color="7F7F7F" w:themeColor="background1" w:themeShade="80" w:sz="18" w:space="0"/>
          <w:right w:val="none" w:color="auto" w:sz="0" w:space="0"/>
          <w:insideH w:val="none" w:color="auto" w:sz="0" w:space="0"/>
          <w:insideV w:val="single" w:color="7F7F7F" w:themeColor="background1" w:themeShade="80" w:sz="18" w:space="0"/>
        </w:tblBorders>
        <w:tblCellMar>
          <w:top w:w="72" w:type="dxa"/>
          <w:left w:w="115" w:type="dxa"/>
          <w:bottom w:w="72" w:type="dxa"/>
          <w:right w:w="115" w:type="dxa"/>
        </w:tblCellMar>
      </w:tblPrEx>
      <w:trPr>
        <w:trHeight w:val="288" w:hRule="atLeast"/>
      </w:trPr>
      <w:sdt>
        <w:sdtPr>
          <w:rPr>
            <w:rFonts w:ascii="Vivaldi" w:hAnsi="Vivaldi" w:eastAsia="Times New Roman" w:cs="Arial"/>
            <w:b/>
            <w:i/>
            <w:color w:val="76923C"/>
            <w:sz w:val="24"/>
            <w:szCs w:val="20"/>
          </w:rPr>
          <w:alias w:val="Title"/>
          <w:id w:val="-992564004"/>
          <w15:dataBinding w:prefixMappings="xmlns:ns0='http://schemas.openxmlformats.org/package/2006/metadata/core-properties' xmlns:ns1='http://purl.org/dc/elements/1.1/'" w:xpath="/ns0:coreProperties[1]/ns1:title[1]" w:storeItemID="{6C3C8BC8-F283-45AE-878A-BAB7291924A1}"/>
          <w:text/>
        </w:sdtPr>
        <w:sdtEndPr>
          <w:rPr>
            <w:rFonts w:ascii="Vivaldi" w:hAnsi="Vivaldi" w:eastAsia="Times New Roman" w:cs="Arial"/>
            <w:b/>
            <w:i/>
            <w:color w:val="76923C"/>
            <w:sz w:val="24"/>
            <w:szCs w:val="20"/>
          </w:rPr>
        </w:sdtEndPr>
        <w:sdtContent>
          <w:tc>
            <w:tcPr>
              <w:tcW w:w="7827" w:type="dxa"/>
            </w:tcPr>
            <w:p>
              <w:pPr>
                <w:pStyle w:val="15"/>
                <w:ind w:left="1418"/>
                <w:jc w:val="right"/>
                <w:rPr>
                  <w:rFonts w:ascii="Vivaldi" w:hAnsi="Vivaldi" w:eastAsiaTheme="majorEastAsia" w:cstheme="majorBidi"/>
                  <w:sz w:val="36"/>
                  <w:szCs w:val="36"/>
                </w:rPr>
              </w:pPr>
              <w:r>
                <w:rPr>
                  <w:rFonts w:ascii="Vivaldi" w:hAnsi="Vivaldi" w:eastAsia="Times New Roman" w:cs="Arial"/>
                  <w:b/>
                  <w:i/>
                  <w:color w:val="76923C"/>
                  <w:sz w:val="24"/>
                  <w:szCs w:val="20"/>
                </w:rPr>
                <w:t>Laporan Kinerja  Biro Organisasi Setda Provinsi Sumatera Barat</w:t>
              </w:r>
            </w:p>
          </w:tc>
        </w:sdtContent>
      </w:sdt>
      <w:sdt>
        <w:sdtPr>
          <w:rPr>
            <w:rFonts w:ascii="Britannic Bold" w:hAnsi="Britannic Bold" w:eastAsiaTheme="majorEastAsia" w:cstheme="majorBidi"/>
            <w:b/>
            <w:bCs/>
            <w:color w:val="4F81BD" w:themeColor="accent1"/>
            <w:sz w:val="28"/>
            <w:szCs w:val="36"/>
            <w14:shadow w14:blurRad="50800" w14:dist="38100" w14:dir="2700000" w14:sx="100000" w14:sy="100000" w14:kx="0" w14:ky="0" w14:algn="tl">
              <w14:srgbClr w14:val="000000">
                <w14:alpha w14:val="60000"/>
              </w14:srgbClr>
            </w14:shadow>
            <w14:textFill>
              <w14:solidFill>
                <w14:schemeClr w14:val="accent1"/>
              </w14:solidFill>
            </w14:textFill>
            <w14:numForm w14:val="oldStyle"/>
          </w:rPr>
          <w:alias w:val="Year"/>
          <w:id w:val="-401517832"/>
          <w15: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rPr>
            <w:rFonts w:ascii="Britannic Bold" w:hAnsi="Britannic Bold" w:eastAsiaTheme="majorEastAsia" w:cstheme="majorBidi"/>
            <w:b/>
            <w:bCs/>
            <w:color w:val="4F81BD" w:themeColor="accent1"/>
            <w:sz w:val="28"/>
            <w:szCs w:val="36"/>
            <w14:shadow w14:blurRad="50800" w14:dist="38100" w14:dir="2700000" w14:sx="100000" w14:sy="100000" w14:kx="0" w14:ky="0" w14:algn="tl">
              <w14:srgbClr w14:val="000000">
                <w14:alpha w14:val="60000"/>
              </w14:srgbClr>
            </w14:shadow>
            <w14:textFill>
              <w14:solidFill>
                <w14:schemeClr w14:val="accent1"/>
              </w14:solidFill>
            </w14:textFill>
            <w14:numForm w14:val="oldStyle"/>
          </w:rPr>
        </w:sdtEndPr>
        <w:sdtContent>
          <w:tc>
            <w:tcPr>
              <w:tcW w:w="962" w:type="dxa"/>
            </w:tcPr>
            <w:p>
              <w:pPr>
                <w:pStyle w:val="15"/>
                <w:rPr>
                  <w:rFonts w:ascii="Britannic Bold" w:hAnsi="Britannic Bold" w:eastAsiaTheme="majorEastAsia" w:cstheme="majorBidi"/>
                  <w:b/>
                  <w:bCs/>
                  <w:color w:val="4F81BD" w:themeColor="accent1"/>
                  <w:sz w:val="50"/>
                  <w:szCs w:val="36"/>
                  <w14:textFill>
                    <w14:solidFill>
                      <w14:schemeClr w14:val="accent1"/>
                    </w14:solidFill>
                  </w14:textFill>
                  <w14:numForm w14:val="oldStyle"/>
                </w:rPr>
              </w:pPr>
              <w:r>
                <w:rPr>
                  <w:rFonts w:ascii="Britannic Bold" w:hAnsi="Britannic Bold" w:eastAsiaTheme="majorEastAsia" w:cstheme="majorBidi"/>
                  <w:b/>
                  <w:bCs/>
                  <w:color w:val="4F81BD" w:themeColor="accent1"/>
                  <w:sz w:val="28"/>
                  <w:szCs w:val="36"/>
                  <w14:shadow w14:blurRad="50800" w14:dist="38100" w14:dir="2700000" w14:sx="100000" w14:sy="100000" w14:kx="0" w14:ky="0" w14:algn="tl">
                    <w14:srgbClr w14:val="000000">
                      <w14:alpha w14:val="60000"/>
                    </w14:srgbClr>
                  </w14:shadow>
                  <w14:textFill>
                    <w14:solidFill>
                      <w14:schemeClr w14:val="accent1"/>
                    </w14:solidFill>
                  </w14:textFill>
                  <w14:numForm w14:val="oldStyle"/>
                </w:rPr>
                <w:t>2022</w:t>
              </w:r>
            </w:p>
          </w:tc>
        </w:sdtContent>
      </w:sdt>
    </w:tr>
  </w:tbl>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AFE39A"/>
    <w:multiLevelType w:val="singleLevel"/>
    <w:tmpl w:val="9AAFE39A"/>
    <w:lvl w:ilvl="0" w:tentative="0">
      <w:start w:val="1"/>
      <w:numFmt w:val="decimal"/>
      <w:lvlText w:val="%1."/>
      <w:lvlJc w:val="left"/>
      <w:pPr>
        <w:tabs>
          <w:tab w:val="left" w:pos="425"/>
        </w:tabs>
        <w:ind w:left="425" w:leftChars="0" w:hanging="425" w:firstLineChars="0"/>
      </w:pPr>
      <w:rPr>
        <w:rFonts w:hint="default"/>
      </w:rPr>
    </w:lvl>
  </w:abstractNum>
  <w:abstractNum w:abstractNumId="1">
    <w:nsid w:val="9C880749"/>
    <w:multiLevelType w:val="singleLevel"/>
    <w:tmpl w:val="9C880749"/>
    <w:lvl w:ilvl="0" w:tentative="0">
      <w:start w:val="1"/>
      <w:numFmt w:val="decimal"/>
      <w:lvlText w:val="%1."/>
      <w:lvlJc w:val="left"/>
      <w:pPr>
        <w:tabs>
          <w:tab w:val="left" w:pos="425"/>
        </w:tabs>
        <w:ind w:left="425" w:leftChars="0" w:hanging="425" w:firstLineChars="0"/>
      </w:pPr>
      <w:rPr>
        <w:rFonts w:hint="default"/>
      </w:rPr>
    </w:lvl>
  </w:abstractNum>
  <w:abstractNum w:abstractNumId="2">
    <w:nsid w:val="C8B9C295"/>
    <w:multiLevelType w:val="singleLevel"/>
    <w:tmpl w:val="C8B9C295"/>
    <w:lvl w:ilvl="0" w:tentative="0">
      <w:start w:val="1"/>
      <w:numFmt w:val="decimal"/>
      <w:lvlText w:val="%1."/>
      <w:lvlJc w:val="left"/>
      <w:pPr>
        <w:tabs>
          <w:tab w:val="left" w:pos="425"/>
        </w:tabs>
        <w:ind w:left="425" w:hanging="425"/>
      </w:pPr>
      <w:rPr>
        <w:rFonts w:hint="default"/>
      </w:rPr>
    </w:lvl>
  </w:abstractNum>
  <w:abstractNum w:abstractNumId="3">
    <w:nsid w:val="CAC4A38F"/>
    <w:multiLevelType w:val="singleLevel"/>
    <w:tmpl w:val="CAC4A38F"/>
    <w:lvl w:ilvl="0" w:tentative="0">
      <w:start w:val="1"/>
      <w:numFmt w:val="lowerLetter"/>
      <w:lvlText w:val="%1."/>
      <w:lvlJc w:val="left"/>
      <w:pPr>
        <w:ind w:left="360" w:hanging="360"/>
      </w:pPr>
      <w:rPr>
        <w:rFonts w:hint="default"/>
      </w:rPr>
    </w:lvl>
  </w:abstractNum>
  <w:abstractNum w:abstractNumId="4">
    <w:nsid w:val="CE309A8C"/>
    <w:multiLevelType w:val="singleLevel"/>
    <w:tmpl w:val="CE309A8C"/>
    <w:lvl w:ilvl="0" w:tentative="0">
      <w:start w:val="1"/>
      <w:numFmt w:val="decimal"/>
      <w:lvlText w:val="%1."/>
      <w:lvlJc w:val="left"/>
      <w:pPr>
        <w:tabs>
          <w:tab w:val="left" w:pos="425"/>
        </w:tabs>
        <w:ind w:left="425" w:leftChars="0" w:hanging="425" w:firstLineChars="0"/>
      </w:pPr>
      <w:rPr>
        <w:rFonts w:hint="default"/>
      </w:rPr>
    </w:lvl>
  </w:abstractNum>
  <w:abstractNum w:abstractNumId="5">
    <w:nsid w:val="F2DE46E3"/>
    <w:multiLevelType w:val="singleLevel"/>
    <w:tmpl w:val="F2DE46E3"/>
    <w:lvl w:ilvl="0" w:tentative="0">
      <w:start w:val="1"/>
      <w:numFmt w:val="decimal"/>
      <w:lvlText w:val="%1."/>
      <w:lvlJc w:val="left"/>
      <w:pPr>
        <w:tabs>
          <w:tab w:val="left" w:pos="312"/>
        </w:tabs>
      </w:pPr>
    </w:lvl>
  </w:abstractNum>
  <w:abstractNum w:abstractNumId="6">
    <w:nsid w:val="092A3134"/>
    <w:multiLevelType w:val="multilevel"/>
    <w:tmpl w:val="092A313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1F04BC1"/>
    <w:multiLevelType w:val="multilevel"/>
    <w:tmpl w:val="11F04BC1"/>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
    <w:nsid w:val="148911B8"/>
    <w:multiLevelType w:val="multilevel"/>
    <w:tmpl w:val="148911B8"/>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9">
    <w:nsid w:val="16394875"/>
    <w:multiLevelType w:val="multilevel"/>
    <w:tmpl w:val="163948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9A627BC"/>
    <w:multiLevelType w:val="multilevel"/>
    <w:tmpl w:val="19A627BC"/>
    <w:lvl w:ilvl="0" w:tentative="0">
      <w:start w:val="1"/>
      <w:numFmt w:val="decimal"/>
      <w:lvlText w:val="%1."/>
      <w:lvlJc w:val="left"/>
      <w:pPr>
        <w:ind w:left="785" w:hanging="360"/>
      </w:pPr>
      <w:rPr>
        <w:rFonts w:hint="default"/>
      </w:rPr>
    </w:lvl>
    <w:lvl w:ilvl="1" w:tentative="0">
      <w:start w:val="1"/>
      <w:numFmt w:val="lowerLetter"/>
      <w:lvlText w:val="%2."/>
      <w:lvlJc w:val="left"/>
      <w:pPr>
        <w:ind w:left="1505" w:hanging="360"/>
      </w:pPr>
    </w:lvl>
    <w:lvl w:ilvl="2" w:tentative="0">
      <w:start w:val="1"/>
      <w:numFmt w:val="lowerRoman"/>
      <w:lvlText w:val="%3."/>
      <w:lvlJc w:val="right"/>
      <w:pPr>
        <w:ind w:left="2225" w:hanging="180"/>
      </w:pPr>
    </w:lvl>
    <w:lvl w:ilvl="3" w:tentative="0">
      <w:start w:val="1"/>
      <w:numFmt w:val="decimal"/>
      <w:lvlText w:val="%4."/>
      <w:lvlJc w:val="left"/>
      <w:pPr>
        <w:ind w:left="2945" w:hanging="360"/>
      </w:pPr>
    </w:lvl>
    <w:lvl w:ilvl="4" w:tentative="0">
      <w:start w:val="1"/>
      <w:numFmt w:val="lowerLetter"/>
      <w:lvlText w:val="%5."/>
      <w:lvlJc w:val="left"/>
      <w:pPr>
        <w:ind w:left="3665" w:hanging="360"/>
      </w:pPr>
    </w:lvl>
    <w:lvl w:ilvl="5" w:tentative="0">
      <w:start w:val="1"/>
      <w:numFmt w:val="lowerRoman"/>
      <w:lvlText w:val="%6."/>
      <w:lvlJc w:val="right"/>
      <w:pPr>
        <w:ind w:left="4385" w:hanging="180"/>
      </w:pPr>
    </w:lvl>
    <w:lvl w:ilvl="6" w:tentative="0">
      <w:start w:val="1"/>
      <w:numFmt w:val="decimal"/>
      <w:lvlText w:val="%7."/>
      <w:lvlJc w:val="left"/>
      <w:pPr>
        <w:ind w:left="5105" w:hanging="360"/>
      </w:pPr>
    </w:lvl>
    <w:lvl w:ilvl="7" w:tentative="0">
      <w:start w:val="1"/>
      <w:numFmt w:val="lowerLetter"/>
      <w:lvlText w:val="%8."/>
      <w:lvlJc w:val="left"/>
      <w:pPr>
        <w:ind w:left="5825" w:hanging="360"/>
      </w:pPr>
    </w:lvl>
    <w:lvl w:ilvl="8" w:tentative="0">
      <w:start w:val="1"/>
      <w:numFmt w:val="lowerRoman"/>
      <w:lvlText w:val="%9."/>
      <w:lvlJc w:val="right"/>
      <w:pPr>
        <w:ind w:left="6545" w:hanging="180"/>
      </w:pPr>
    </w:lvl>
  </w:abstractNum>
  <w:abstractNum w:abstractNumId="11">
    <w:nsid w:val="1B8743C9"/>
    <w:multiLevelType w:val="multilevel"/>
    <w:tmpl w:val="1B8743C9"/>
    <w:lvl w:ilvl="0" w:tentative="0">
      <w:start w:val="1"/>
      <w:numFmt w:val="lowerLetter"/>
      <w:lvlText w:val="%1."/>
      <w:lvlJc w:val="left"/>
      <w:pPr>
        <w:ind w:left="1080" w:hanging="360"/>
      </w:pPr>
      <w:rPr>
        <w:rFonts w:hint="default" w:eastAsia="Times New Roman" w:cs="Calibri"/>
        <w:color w:val="00000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nsid w:val="1CDF4386"/>
    <w:multiLevelType w:val="multilevel"/>
    <w:tmpl w:val="1CDF4386"/>
    <w:lvl w:ilvl="0" w:tentative="0">
      <w:start w:val="1"/>
      <w:numFmt w:val="lowerLetter"/>
      <w:lvlText w:val="%1)"/>
      <w:lvlJc w:val="left"/>
      <w:pPr>
        <w:ind w:left="1571" w:hanging="360"/>
      </w:pPr>
      <w:rPr>
        <w:rFonts w:hint="default"/>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13">
    <w:nsid w:val="21462786"/>
    <w:multiLevelType w:val="multilevel"/>
    <w:tmpl w:val="2146278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17B13C7"/>
    <w:multiLevelType w:val="singleLevel"/>
    <w:tmpl w:val="217B13C7"/>
    <w:lvl w:ilvl="0" w:tentative="0">
      <w:start w:val="1"/>
      <w:numFmt w:val="decimal"/>
      <w:suff w:val="space"/>
      <w:lvlText w:val="%1."/>
      <w:lvlJc w:val="left"/>
    </w:lvl>
  </w:abstractNum>
  <w:abstractNum w:abstractNumId="15">
    <w:nsid w:val="22972D8A"/>
    <w:multiLevelType w:val="multilevel"/>
    <w:tmpl w:val="22972D8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rPr>
        <w:b w:val="0"/>
        <w:color w:val="auto"/>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2F537B8"/>
    <w:multiLevelType w:val="multilevel"/>
    <w:tmpl w:val="22F537B8"/>
    <w:lvl w:ilvl="0" w:tentative="0">
      <w:start w:val="1"/>
      <w:numFmt w:val="decimal"/>
      <w:lvlText w:val="%1)"/>
      <w:lvlJc w:val="left"/>
      <w:pPr>
        <w:ind w:left="1494" w:hanging="360"/>
      </w:pPr>
      <w:rPr>
        <w:rFonts w:hint="default"/>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abstractNum w:abstractNumId="17">
    <w:nsid w:val="234A7F19"/>
    <w:multiLevelType w:val="multilevel"/>
    <w:tmpl w:val="234A7F1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2C8D6BEB"/>
    <w:multiLevelType w:val="multilevel"/>
    <w:tmpl w:val="2C8D6BEB"/>
    <w:lvl w:ilvl="0" w:tentative="0">
      <w:start w:val="1"/>
      <w:numFmt w:val="decimal"/>
      <w:lvlText w:val="%1)"/>
      <w:lvlJc w:val="left"/>
      <w:pPr>
        <w:ind w:left="2214" w:hanging="360"/>
      </w:pPr>
    </w:lvl>
    <w:lvl w:ilvl="1" w:tentative="0">
      <w:start w:val="1"/>
      <w:numFmt w:val="lowerLetter"/>
      <w:lvlText w:val="%2."/>
      <w:lvlJc w:val="left"/>
      <w:pPr>
        <w:ind w:left="2934" w:hanging="360"/>
      </w:pPr>
    </w:lvl>
    <w:lvl w:ilvl="2" w:tentative="0">
      <w:start w:val="1"/>
      <w:numFmt w:val="lowerRoman"/>
      <w:lvlText w:val="%3."/>
      <w:lvlJc w:val="right"/>
      <w:pPr>
        <w:ind w:left="3654" w:hanging="180"/>
      </w:pPr>
    </w:lvl>
    <w:lvl w:ilvl="3" w:tentative="0">
      <w:start w:val="1"/>
      <w:numFmt w:val="decimal"/>
      <w:lvlText w:val="%4."/>
      <w:lvlJc w:val="left"/>
      <w:pPr>
        <w:ind w:left="4374" w:hanging="360"/>
      </w:pPr>
    </w:lvl>
    <w:lvl w:ilvl="4" w:tentative="0">
      <w:start w:val="1"/>
      <w:numFmt w:val="lowerLetter"/>
      <w:lvlText w:val="%5."/>
      <w:lvlJc w:val="left"/>
      <w:pPr>
        <w:ind w:left="5094" w:hanging="360"/>
      </w:pPr>
    </w:lvl>
    <w:lvl w:ilvl="5" w:tentative="0">
      <w:start w:val="1"/>
      <w:numFmt w:val="lowerRoman"/>
      <w:lvlText w:val="%6."/>
      <w:lvlJc w:val="right"/>
      <w:pPr>
        <w:ind w:left="5814" w:hanging="180"/>
      </w:pPr>
    </w:lvl>
    <w:lvl w:ilvl="6" w:tentative="0">
      <w:start w:val="1"/>
      <w:numFmt w:val="decimal"/>
      <w:lvlText w:val="%7."/>
      <w:lvlJc w:val="left"/>
      <w:pPr>
        <w:ind w:left="6534" w:hanging="360"/>
      </w:pPr>
    </w:lvl>
    <w:lvl w:ilvl="7" w:tentative="0">
      <w:start w:val="1"/>
      <w:numFmt w:val="lowerLetter"/>
      <w:lvlText w:val="%8."/>
      <w:lvlJc w:val="left"/>
      <w:pPr>
        <w:ind w:left="7254" w:hanging="360"/>
      </w:pPr>
    </w:lvl>
    <w:lvl w:ilvl="8" w:tentative="0">
      <w:start w:val="1"/>
      <w:numFmt w:val="lowerRoman"/>
      <w:lvlText w:val="%9."/>
      <w:lvlJc w:val="right"/>
      <w:pPr>
        <w:ind w:left="7974" w:hanging="180"/>
      </w:pPr>
    </w:lvl>
  </w:abstractNum>
  <w:abstractNum w:abstractNumId="19">
    <w:nsid w:val="2F730BBB"/>
    <w:multiLevelType w:val="multilevel"/>
    <w:tmpl w:val="2F730BBB"/>
    <w:lvl w:ilvl="0" w:tentative="0">
      <w:start w:val="1"/>
      <w:numFmt w:val="lowerLetter"/>
      <w:lvlText w:val="%1)"/>
      <w:lvlJc w:val="left"/>
      <w:pPr>
        <w:ind w:left="1571" w:hanging="360"/>
      </w:pPr>
      <w:rPr>
        <w:rFonts w:hint="default"/>
      </w:rPr>
    </w:lvl>
    <w:lvl w:ilvl="1" w:tentative="0">
      <w:start w:val="1"/>
      <w:numFmt w:val="bullet"/>
      <w:lvlText w:val="o"/>
      <w:lvlJc w:val="left"/>
      <w:pPr>
        <w:ind w:left="2291" w:hanging="360"/>
      </w:pPr>
      <w:rPr>
        <w:rFonts w:hint="default" w:ascii="Courier New" w:hAnsi="Courier New" w:cs="Courier New"/>
      </w:rPr>
    </w:lvl>
    <w:lvl w:ilvl="2" w:tentative="0">
      <w:start w:val="1"/>
      <w:numFmt w:val="bullet"/>
      <w:lvlText w:val=""/>
      <w:lvlJc w:val="left"/>
      <w:pPr>
        <w:ind w:left="3011" w:hanging="360"/>
      </w:pPr>
      <w:rPr>
        <w:rFonts w:hint="default" w:ascii="Wingdings" w:hAnsi="Wingdings"/>
      </w:rPr>
    </w:lvl>
    <w:lvl w:ilvl="3" w:tentative="0">
      <w:start w:val="1"/>
      <w:numFmt w:val="bullet"/>
      <w:lvlText w:val=""/>
      <w:lvlJc w:val="left"/>
      <w:pPr>
        <w:ind w:left="3731" w:hanging="360"/>
      </w:pPr>
      <w:rPr>
        <w:rFonts w:hint="default" w:ascii="Symbol" w:hAnsi="Symbol"/>
      </w:rPr>
    </w:lvl>
    <w:lvl w:ilvl="4" w:tentative="0">
      <w:start w:val="1"/>
      <w:numFmt w:val="bullet"/>
      <w:lvlText w:val="o"/>
      <w:lvlJc w:val="left"/>
      <w:pPr>
        <w:ind w:left="4451" w:hanging="360"/>
      </w:pPr>
      <w:rPr>
        <w:rFonts w:hint="default" w:ascii="Courier New" w:hAnsi="Courier New" w:cs="Courier New"/>
      </w:rPr>
    </w:lvl>
    <w:lvl w:ilvl="5" w:tentative="0">
      <w:start w:val="1"/>
      <w:numFmt w:val="bullet"/>
      <w:lvlText w:val=""/>
      <w:lvlJc w:val="left"/>
      <w:pPr>
        <w:ind w:left="5171" w:hanging="360"/>
      </w:pPr>
      <w:rPr>
        <w:rFonts w:hint="default" w:ascii="Wingdings" w:hAnsi="Wingdings"/>
      </w:rPr>
    </w:lvl>
    <w:lvl w:ilvl="6" w:tentative="0">
      <w:start w:val="1"/>
      <w:numFmt w:val="bullet"/>
      <w:lvlText w:val=""/>
      <w:lvlJc w:val="left"/>
      <w:pPr>
        <w:ind w:left="5891" w:hanging="360"/>
      </w:pPr>
      <w:rPr>
        <w:rFonts w:hint="default" w:ascii="Symbol" w:hAnsi="Symbol"/>
      </w:rPr>
    </w:lvl>
    <w:lvl w:ilvl="7" w:tentative="0">
      <w:start w:val="1"/>
      <w:numFmt w:val="bullet"/>
      <w:lvlText w:val="o"/>
      <w:lvlJc w:val="left"/>
      <w:pPr>
        <w:ind w:left="6611" w:hanging="360"/>
      </w:pPr>
      <w:rPr>
        <w:rFonts w:hint="default" w:ascii="Courier New" w:hAnsi="Courier New" w:cs="Courier New"/>
      </w:rPr>
    </w:lvl>
    <w:lvl w:ilvl="8" w:tentative="0">
      <w:start w:val="1"/>
      <w:numFmt w:val="bullet"/>
      <w:lvlText w:val=""/>
      <w:lvlJc w:val="left"/>
      <w:pPr>
        <w:ind w:left="7331" w:hanging="360"/>
      </w:pPr>
      <w:rPr>
        <w:rFonts w:hint="default" w:ascii="Wingdings" w:hAnsi="Wingdings"/>
      </w:rPr>
    </w:lvl>
  </w:abstractNum>
  <w:abstractNum w:abstractNumId="20">
    <w:nsid w:val="36BA2E1E"/>
    <w:multiLevelType w:val="multilevel"/>
    <w:tmpl w:val="36BA2E1E"/>
    <w:lvl w:ilvl="0" w:tentative="0">
      <w:start w:val="1"/>
      <w:numFmt w:val="lowerLetter"/>
      <w:lvlText w:val="%1."/>
      <w:lvlJc w:val="left"/>
      <w:pPr>
        <w:ind w:left="785" w:hanging="360"/>
      </w:pPr>
      <w:rPr>
        <w:rFonts w:hint="default"/>
        <w:i w:val="0"/>
      </w:rPr>
    </w:lvl>
    <w:lvl w:ilvl="1" w:tentative="0">
      <w:start w:val="1"/>
      <w:numFmt w:val="lowerLetter"/>
      <w:lvlText w:val="%2."/>
      <w:lvlJc w:val="left"/>
      <w:pPr>
        <w:ind w:left="1505" w:hanging="360"/>
      </w:pPr>
    </w:lvl>
    <w:lvl w:ilvl="2" w:tentative="0">
      <w:start w:val="1"/>
      <w:numFmt w:val="lowerRoman"/>
      <w:lvlText w:val="%3."/>
      <w:lvlJc w:val="right"/>
      <w:pPr>
        <w:ind w:left="2225" w:hanging="180"/>
      </w:pPr>
    </w:lvl>
    <w:lvl w:ilvl="3" w:tentative="0">
      <w:start w:val="1"/>
      <w:numFmt w:val="decimal"/>
      <w:lvlText w:val="%4."/>
      <w:lvlJc w:val="left"/>
      <w:pPr>
        <w:ind w:left="2945" w:hanging="360"/>
      </w:pPr>
    </w:lvl>
    <w:lvl w:ilvl="4" w:tentative="0">
      <w:start w:val="1"/>
      <w:numFmt w:val="lowerLetter"/>
      <w:lvlText w:val="%5."/>
      <w:lvlJc w:val="left"/>
      <w:pPr>
        <w:ind w:left="3665" w:hanging="360"/>
      </w:pPr>
    </w:lvl>
    <w:lvl w:ilvl="5" w:tentative="0">
      <w:start w:val="1"/>
      <w:numFmt w:val="lowerRoman"/>
      <w:lvlText w:val="%6."/>
      <w:lvlJc w:val="right"/>
      <w:pPr>
        <w:ind w:left="4385" w:hanging="180"/>
      </w:pPr>
    </w:lvl>
    <w:lvl w:ilvl="6" w:tentative="0">
      <w:start w:val="1"/>
      <w:numFmt w:val="decimal"/>
      <w:lvlText w:val="%7."/>
      <w:lvlJc w:val="left"/>
      <w:pPr>
        <w:ind w:left="5105" w:hanging="360"/>
      </w:pPr>
    </w:lvl>
    <w:lvl w:ilvl="7" w:tentative="0">
      <w:start w:val="1"/>
      <w:numFmt w:val="lowerLetter"/>
      <w:lvlText w:val="%8."/>
      <w:lvlJc w:val="left"/>
      <w:pPr>
        <w:ind w:left="5825" w:hanging="360"/>
      </w:pPr>
    </w:lvl>
    <w:lvl w:ilvl="8" w:tentative="0">
      <w:start w:val="1"/>
      <w:numFmt w:val="lowerRoman"/>
      <w:lvlText w:val="%9."/>
      <w:lvlJc w:val="right"/>
      <w:pPr>
        <w:ind w:left="6545" w:hanging="180"/>
      </w:pPr>
    </w:lvl>
  </w:abstractNum>
  <w:abstractNum w:abstractNumId="21">
    <w:nsid w:val="36F17A4C"/>
    <w:multiLevelType w:val="multilevel"/>
    <w:tmpl w:val="36F17A4C"/>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rPr>
        <w:color w:val="auto"/>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2">
    <w:nsid w:val="38485C4C"/>
    <w:multiLevelType w:val="multilevel"/>
    <w:tmpl w:val="38485C4C"/>
    <w:lvl w:ilvl="0" w:tentative="0">
      <w:start w:val="2"/>
      <w:numFmt w:val="decimal"/>
      <w:lvlText w:val="%1"/>
      <w:lvlJc w:val="left"/>
      <w:pPr>
        <w:ind w:left="360" w:hanging="360"/>
      </w:pPr>
      <w:rPr>
        <w:rFonts w:hint="default"/>
      </w:rPr>
    </w:lvl>
    <w:lvl w:ilvl="1" w:tentative="0">
      <w:start w:val="1"/>
      <w:numFmt w:val="decimal"/>
      <w:lvlText w:val="%1.%2"/>
      <w:lvlJc w:val="left"/>
      <w:pPr>
        <w:ind w:left="1571" w:hanging="360"/>
      </w:pPr>
      <w:rPr>
        <w:rFonts w:hint="default"/>
      </w:rPr>
    </w:lvl>
    <w:lvl w:ilvl="2" w:tentative="0">
      <w:start w:val="1"/>
      <w:numFmt w:val="decimal"/>
      <w:lvlText w:val="%1.%2.%3"/>
      <w:lvlJc w:val="left"/>
      <w:pPr>
        <w:ind w:left="3142" w:hanging="720"/>
      </w:pPr>
      <w:rPr>
        <w:rFonts w:hint="default"/>
      </w:rPr>
    </w:lvl>
    <w:lvl w:ilvl="3" w:tentative="0">
      <w:start w:val="1"/>
      <w:numFmt w:val="decimal"/>
      <w:lvlText w:val="%1.%2.%3.%4"/>
      <w:lvlJc w:val="left"/>
      <w:pPr>
        <w:ind w:left="4353" w:hanging="720"/>
      </w:pPr>
      <w:rPr>
        <w:rFonts w:hint="default"/>
      </w:rPr>
    </w:lvl>
    <w:lvl w:ilvl="4" w:tentative="0">
      <w:start w:val="1"/>
      <w:numFmt w:val="decimal"/>
      <w:lvlText w:val="%1.%2.%3.%4.%5"/>
      <w:lvlJc w:val="left"/>
      <w:pPr>
        <w:ind w:left="5924" w:hanging="1080"/>
      </w:pPr>
      <w:rPr>
        <w:rFonts w:hint="default"/>
      </w:rPr>
    </w:lvl>
    <w:lvl w:ilvl="5" w:tentative="0">
      <w:start w:val="1"/>
      <w:numFmt w:val="decimal"/>
      <w:lvlText w:val="%1.%2.%3.%4.%5.%6"/>
      <w:lvlJc w:val="left"/>
      <w:pPr>
        <w:ind w:left="7135" w:hanging="1080"/>
      </w:pPr>
      <w:rPr>
        <w:rFonts w:hint="default"/>
      </w:rPr>
    </w:lvl>
    <w:lvl w:ilvl="6" w:tentative="0">
      <w:start w:val="1"/>
      <w:numFmt w:val="decimal"/>
      <w:lvlText w:val="%1.%2.%3.%4.%5.%6.%7"/>
      <w:lvlJc w:val="left"/>
      <w:pPr>
        <w:ind w:left="8706" w:hanging="1440"/>
      </w:pPr>
      <w:rPr>
        <w:rFonts w:hint="default"/>
      </w:rPr>
    </w:lvl>
    <w:lvl w:ilvl="7" w:tentative="0">
      <w:start w:val="1"/>
      <w:numFmt w:val="decimal"/>
      <w:lvlText w:val="%1.%2.%3.%4.%5.%6.%7.%8"/>
      <w:lvlJc w:val="left"/>
      <w:pPr>
        <w:ind w:left="9917" w:hanging="1440"/>
      </w:pPr>
      <w:rPr>
        <w:rFonts w:hint="default"/>
      </w:rPr>
    </w:lvl>
    <w:lvl w:ilvl="8" w:tentative="0">
      <w:start w:val="1"/>
      <w:numFmt w:val="decimal"/>
      <w:lvlText w:val="%1.%2.%3.%4.%5.%6.%7.%8.%9"/>
      <w:lvlJc w:val="left"/>
      <w:pPr>
        <w:ind w:left="11488" w:hanging="1800"/>
      </w:pPr>
      <w:rPr>
        <w:rFonts w:hint="default"/>
      </w:rPr>
    </w:lvl>
  </w:abstractNum>
  <w:abstractNum w:abstractNumId="23">
    <w:nsid w:val="3FD815F7"/>
    <w:multiLevelType w:val="multilevel"/>
    <w:tmpl w:val="3FD815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06E76EE"/>
    <w:multiLevelType w:val="multilevel"/>
    <w:tmpl w:val="406E76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3891710"/>
    <w:multiLevelType w:val="multilevel"/>
    <w:tmpl w:val="4389171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6200C28"/>
    <w:multiLevelType w:val="multilevel"/>
    <w:tmpl w:val="46200C2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57B877A"/>
    <w:multiLevelType w:val="singleLevel"/>
    <w:tmpl w:val="557B877A"/>
    <w:lvl w:ilvl="0" w:tentative="0">
      <w:start w:val="1"/>
      <w:numFmt w:val="decimal"/>
      <w:lvlText w:val="%1."/>
      <w:lvlJc w:val="left"/>
      <w:pPr>
        <w:tabs>
          <w:tab w:val="left" w:pos="425"/>
        </w:tabs>
        <w:ind w:left="425" w:hanging="425"/>
      </w:pPr>
      <w:rPr>
        <w:rFonts w:hint="default"/>
      </w:rPr>
    </w:lvl>
  </w:abstractNum>
  <w:abstractNum w:abstractNumId="28">
    <w:nsid w:val="56A94B18"/>
    <w:multiLevelType w:val="multilevel"/>
    <w:tmpl w:val="56A94B18"/>
    <w:lvl w:ilvl="0" w:tentative="0">
      <w:start w:val="1"/>
      <w:numFmt w:val="decimal"/>
      <w:lvlText w:val="%1."/>
      <w:lvlJc w:val="left"/>
      <w:pPr>
        <w:tabs>
          <w:tab w:val="left" w:pos="1080"/>
        </w:tabs>
        <w:ind w:left="1080" w:hanging="360"/>
      </w:pPr>
      <w:rPr>
        <w:rFonts w:hint="default" w:cs="Times New Roman"/>
      </w:rPr>
    </w:lvl>
    <w:lvl w:ilvl="1" w:tentative="0">
      <w:start w:val="1"/>
      <w:numFmt w:val="lowerLetter"/>
      <w:lvlText w:val="%2."/>
      <w:lvlJc w:val="left"/>
      <w:pPr>
        <w:tabs>
          <w:tab w:val="left" w:pos="1800"/>
        </w:tabs>
        <w:ind w:left="1800" w:hanging="360"/>
      </w:pPr>
      <w:rPr>
        <w:rFonts w:cs="Times New Roman"/>
      </w:rPr>
    </w:lvl>
    <w:lvl w:ilvl="2" w:tentative="0">
      <w:start w:val="1"/>
      <w:numFmt w:val="lowerRoman"/>
      <w:lvlText w:val="%3."/>
      <w:lvlJc w:val="right"/>
      <w:pPr>
        <w:tabs>
          <w:tab w:val="left" w:pos="2520"/>
        </w:tabs>
        <w:ind w:left="2520" w:hanging="180"/>
      </w:pPr>
      <w:rPr>
        <w:rFonts w:cs="Times New Roman"/>
      </w:rPr>
    </w:lvl>
    <w:lvl w:ilvl="3" w:tentative="0">
      <w:start w:val="1"/>
      <w:numFmt w:val="decimal"/>
      <w:lvlText w:val="%4."/>
      <w:lvlJc w:val="left"/>
      <w:pPr>
        <w:tabs>
          <w:tab w:val="left" w:pos="3240"/>
        </w:tabs>
        <w:ind w:left="3240" w:hanging="360"/>
      </w:pPr>
      <w:rPr>
        <w:rFonts w:cs="Times New Roman"/>
      </w:rPr>
    </w:lvl>
    <w:lvl w:ilvl="4" w:tentative="0">
      <w:start w:val="1"/>
      <w:numFmt w:val="lowerLetter"/>
      <w:lvlText w:val="%5."/>
      <w:lvlJc w:val="left"/>
      <w:pPr>
        <w:tabs>
          <w:tab w:val="left" w:pos="3960"/>
        </w:tabs>
        <w:ind w:left="3960" w:hanging="360"/>
      </w:pPr>
      <w:rPr>
        <w:rFonts w:cs="Times New Roman"/>
      </w:rPr>
    </w:lvl>
    <w:lvl w:ilvl="5" w:tentative="0">
      <w:start w:val="1"/>
      <w:numFmt w:val="lowerRoman"/>
      <w:lvlText w:val="%6."/>
      <w:lvlJc w:val="right"/>
      <w:pPr>
        <w:tabs>
          <w:tab w:val="left" w:pos="4680"/>
        </w:tabs>
        <w:ind w:left="4680" w:hanging="18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lvlText w:val="%9."/>
      <w:lvlJc w:val="right"/>
      <w:pPr>
        <w:tabs>
          <w:tab w:val="left" w:pos="6840"/>
        </w:tabs>
        <w:ind w:left="6840" w:hanging="180"/>
      </w:pPr>
      <w:rPr>
        <w:rFonts w:cs="Times New Roman"/>
      </w:rPr>
    </w:lvl>
  </w:abstractNum>
  <w:abstractNum w:abstractNumId="29">
    <w:nsid w:val="5B11BD06"/>
    <w:multiLevelType w:val="singleLevel"/>
    <w:tmpl w:val="5B11BD06"/>
    <w:lvl w:ilvl="0" w:tentative="0">
      <w:start w:val="1"/>
      <w:numFmt w:val="decimal"/>
      <w:lvlText w:val="%1."/>
      <w:lvlJc w:val="left"/>
      <w:pPr>
        <w:tabs>
          <w:tab w:val="left" w:pos="425"/>
        </w:tabs>
        <w:ind w:left="425" w:hanging="425"/>
      </w:pPr>
      <w:rPr>
        <w:rFonts w:hint="default"/>
      </w:rPr>
    </w:lvl>
  </w:abstractNum>
  <w:abstractNum w:abstractNumId="30">
    <w:nsid w:val="608B089C"/>
    <w:multiLevelType w:val="multilevel"/>
    <w:tmpl w:val="608B089C"/>
    <w:lvl w:ilvl="0" w:tentative="0">
      <w:start w:val="3"/>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1">
    <w:nsid w:val="60AE3B3E"/>
    <w:multiLevelType w:val="multilevel"/>
    <w:tmpl w:val="60AE3B3E"/>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2">
    <w:nsid w:val="615B25AC"/>
    <w:multiLevelType w:val="multilevel"/>
    <w:tmpl w:val="615B25AC"/>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33">
    <w:nsid w:val="62DB40A2"/>
    <w:multiLevelType w:val="multilevel"/>
    <w:tmpl w:val="62DB40A2"/>
    <w:lvl w:ilvl="0" w:tentative="0">
      <w:start w:val="1"/>
      <w:numFmt w:val="decimal"/>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34">
    <w:nsid w:val="64CC42E2"/>
    <w:multiLevelType w:val="multilevel"/>
    <w:tmpl w:val="64CC42E2"/>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64D50E99"/>
    <w:multiLevelType w:val="multilevel"/>
    <w:tmpl w:val="64D50E99"/>
    <w:lvl w:ilvl="0" w:tentative="0">
      <w:start w:val="1"/>
      <w:numFmt w:val="decimal"/>
      <w:lvlText w:val="%1)"/>
      <w:lvlJc w:val="left"/>
      <w:pPr>
        <w:ind w:left="1145" w:hanging="360"/>
      </w:pPr>
      <w:rPr>
        <w:rFonts w:hint="default"/>
        <w:i w:val="0"/>
      </w:rPr>
    </w:lvl>
    <w:lvl w:ilvl="1" w:tentative="0">
      <w:start w:val="1"/>
      <w:numFmt w:val="lowerLetter"/>
      <w:lvlText w:val="%2."/>
      <w:lvlJc w:val="left"/>
      <w:pPr>
        <w:ind w:left="1865" w:hanging="360"/>
      </w:pPr>
    </w:lvl>
    <w:lvl w:ilvl="2" w:tentative="0">
      <w:start w:val="1"/>
      <w:numFmt w:val="lowerRoman"/>
      <w:lvlText w:val="%3."/>
      <w:lvlJc w:val="right"/>
      <w:pPr>
        <w:ind w:left="2585" w:hanging="180"/>
      </w:pPr>
    </w:lvl>
    <w:lvl w:ilvl="3" w:tentative="0">
      <w:start w:val="1"/>
      <w:numFmt w:val="decimal"/>
      <w:lvlText w:val="%4."/>
      <w:lvlJc w:val="left"/>
      <w:pPr>
        <w:ind w:left="3305" w:hanging="360"/>
      </w:pPr>
    </w:lvl>
    <w:lvl w:ilvl="4" w:tentative="0">
      <w:start w:val="1"/>
      <w:numFmt w:val="lowerLetter"/>
      <w:lvlText w:val="%5."/>
      <w:lvlJc w:val="left"/>
      <w:pPr>
        <w:ind w:left="4025" w:hanging="360"/>
      </w:pPr>
    </w:lvl>
    <w:lvl w:ilvl="5" w:tentative="0">
      <w:start w:val="1"/>
      <w:numFmt w:val="lowerRoman"/>
      <w:lvlText w:val="%6."/>
      <w:lvlJc w:val="right"/>
      <w:pPr>
        <w:ind w:left="4745" w:hanging="180"/>
      </w:pPr>
    </w:lvl>
    <w:lvl w:ilvl="6" w:tentative="0">
      <w:start w:val="1"/>
      <w:numFmt w:val="decimal"/>
      <w:lvlText w:val="%7."/>
      <w:lvlJc w:val="left"/>
      <w:pPr>
        <w:ind w:left="5465" w:hanging="360"/>
      </w:pPr>
    </w:lvl>
    <w:lvl w:ilvl="7" w:tentative="0">
      <w:start w:val="1"/>
      <w:numFmt w:val="lowerLetter"/>
      <w:lvlText w:val="%8."/>
      <w:lvlJc w:val="left"/>
      <w:pPr>
        <w:ind w:left="6185" w:hanging="360"/>
      </w:pPr>
    </w:lvl>
    <w:lvl w:ilvl="8" w:tentative="0">
      <w:start w:val="1"/>
      <w:numFmt w:val="lowerRoman"/>
      <w:lvlText w:val="%9."/>
      <w:lvlJc w:val="right"/>
      <w:pPr>
        <w:ind w:left="6905" w:hanging="180"/>
      </w:pPr>
    </w:lvl>
  </w:abstractNum>
  <w:abstractNum w:abstractNumId="36">
    <w:nsid w:val="66E10CF8"/>
    <w:multiLevelType w:val="multilevel"/>
    <w:tmpl w:val="66E10CF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6F3A5721"/>
    <w:multiLevelType w:val="multilevel"/>
    <w:tmpl w:val="6F3A5721"/>
    <w:lvl w:ilvl="0" w:tentative="0">
      <w:start w:val="1"/>
      <w:numFmt w:val="decimal"/>
      <w:lvlText w:val="%1."/>
      <w:lvlJc w:val="left"/>
      <w:pPr>
        <w:tabs>
          <w:tab w:val="left" w:pos="720"/>
        </w:tabs>
        <w:ind w:left="720" w:hanging="360"/>
      </w:pPr>
      <w:rPr>
        <w:rFonts w:hint="default" w:ascii="Calibri" w:hAnsi="Calibri" w:eastAsia="Calibri" w:cs="Times New Roman"/>
        <w:color w:val="auto"/>
      </w:rPr>
    </w:lvl>
    <w:lvl w:ilvl="1" w:tentative="0">
      <w:start w:val="1"/>
      <w:numFmt w:val="lowerLetter"/>
      <w:lvlText w:val="%2."/>
      <w:lvlJc w:val="left"/>
      <w:pPr>
        <w:tabs>
          <w:tab w:val="left" w:pos="786"/>
        </w:tabs>
        <w:ind w:left="786" w:hanging="360"/>
      </w:pPr>
      <w:rPr>
        <w:rFonts w:hint="default" w:ascii="Arial" w:hAnsi="Arial" w:cs="Times New Roman"/>
        <w:b w:val="0"/>
        <w:color w:val="auto"/>
      </w:rPr>
    </w:lvl>
    <w:lvl w:ilvl="2" w:tentative="0">
      <w:start w:val="1"/>
      <w:numFmt w:val="lowerLetter"/>
      <w:lvlText w:val="%3)"/>
      <w:lvlJc w:val="left"/>
      <w:pPr>
        <w:tabs>
          <w:tab w:val="left" w:pos="2340"/>
        </w:tabs>
        <w:ind w:left="2340" w:hanging="360"/>
      </w:pPr>
      <w:rPr>
        <w:rFonts w:hint="default" w:cs="Times New Roman"/>
        <w:color w:val="auto"/>
      </w:rPr>
    </w:lvl>
    <w:lvl w:ilvl="3" w:tentative="0">
      <w:start w:val="1"/>
      <w:numFmt w:val="decimal"/>
      <w:lvlText w:val="%4."/>
      <w:lvlJc w:val="left"/>
      <w:pPr>
        <w:tabs>
          <w:tab w:val="left" w:pos="786"/>
        </w:tabs>
        <w:ind w:left="786" w:hanging="360"/>
      </w:pPr>
      <w:rPr>
        <w:rFonts w:cs="Times New Roman"/>
        <w:b/>
        <w:bCs w:val="0"/>
      </w:rPr>
    </w:lvl>
    <w:lvl w:ilvl="4" w:tentative="0">
      <w:start w:val="1"/>
      <w:numFmt w:val="lowerLetter"/>
      <w:lvlText w:val="%5."/>
      <w:lvlJc w:val="left"/>
      <w:pPr>
        <w:tabs>
          <w:tab w:val="left" w:pos="1212"/>
        </w:tabs>
        <w:ind w:left="1212"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8">
    <w:nsid w:val="70FD5F29"/>
    <w:multiLevelType w:val="multilevel"/>
    <w:tmpl w:val="70FD5F29"/>
    <w:lvl w:ilvl="0" w:tentative="0">
      <w:start w:val="1"/>
      <w:numFmt w:val="decimal"/>
      <w:lvlText w:val="%1."/>
      <w:lvlJc w:val="left"/>
      <w:pPr>
        <w:tabs>
          <w:tab w:val="left" w:pos="720"/>
        </w:tabs>
        <w:ind w:left="720" w:hanging="360"/>
      </w:pPr>
      <w:rPr>
        <w:rFonts w:hint="default" w:cs="Times New Roman"/>
        <w:b w:val="0"/>
        <w:bCs/>
      </w:rPr>
    </w:lvl>
    <w:lvl w:ilvl="1" w:tentative="0">
      <w:start w:val="1"/>
      <w:numFmt w:val="lowerLetter"/>
      <w:lvlText w:val="%2)"/>
      <w:lvlJc w:val="left"/>
      <w:pPr>
        <w:tabs>
          <w:tab w:val="left" w:pos="1440"/>
        </w:tabs>
        <w:ind w:left="1440" w:hanging="360"/>
      </w:pPr>
      <w:rPr>
        <w:rFonts w:hint="default" w:cs="Times New Roman"/>
        <w:b w:val="0"/>
        <w:bCs/>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b/>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9">
    <w:nsid w:val="74497476"/>
    <w:multiLevelType w:val="multilevel"/>
    <w:tmpl w:val="74497476"/>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b/>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0">
    <w:nsid w:val="76C77F52"/>
    <w:multiLevelType w:val="multilevel"/>
    <w:tmpl w:val="76C77F52"/>
    <w:lvl w:ilvl="0" w:tentative="0">
      <w:start w:val="1"/>
      <w:numFmt w:val="decimal"/>
      <w:lvlText w:val="%1)"/>
      <w:lvlJc w:val="left"/>
      <w:pPr>
        <w:ind w:left="4014" w:hanging="360"/>
      </w:pPr>
    </w:lvl>
    <w:lvl w:ilvl="1" w:tentative="0">
      <w:start w:val="1"/>
      <w:numFmt w:val="lowerLetter"/>
      <w:lvlText w:val="%2."/>
      <w:lvlJc w:val="left"/>
      <w:pPr>
        <w:ind w:left="4734" w:hanging="360"/>
      </w:pPr>
    </w:lvl>
    <w:lvl w:ilvl="2" w:tentative="0">
      <w:start w:val="1"/>
      <w:numFmt w:val="lowerRoman"/>
      <w:lvlText w:val="%3."/>
      <w:lvlJc w:val="right"/>
      <w:pPr>
        <w:ind w:left="5454" w:hanging="180"/>
      </w:pPr>
    </w:lvl>
    <w:lvl w:ilvl="3" w:tentative="0">
      <w:start w:val="1"/>
      <w:numFmt w:val="decimal"/>
      <w:lvlText w:val="%4."/>
      <w:lvlJc w:val="left"/>
      <w:pPr>
        <w:ind w:left="6174" w:hanging="360"/>
      </w:pPr>
    </w:lvl>
    <w:lvl w:ilvl="4" w:tentative="0">
      <w:start w:val="1"/>
      <w:numFmt w:val="lowerLetter"/>
      <w:lvlText w:val="%5."/>
      <w:lvlJc w:val="left"/>
      <w:pPr>
        <w:ind w:left="6894" w:hanging="360"/>
      </w:pPr>
    </w:lvl>
    <w:lvl w:ilvl="5" w:tentative="0">
      <w:start w:val="1"/>
      <w:numFmt w:val="lowerRoman"/>
      <w:lvlText w:val="%6."/>
      <w:lvlJc w:val="right"/>
      <w:pPr>
        <w:ind w:left="7614" w:hanging="180"/>
      </w:pPr>
    </w:lvl>
    <w:lvl w:ilvl="6" w:tentative="0">
      <w:start w:val="1"/>
      <w:numFmt w:val="decimal"/>
      <w:lvlText w:val="%7."/>
      <w:lvlJc w:val="left"/>
      <w:pPr>
        <w:ind w:left="8334" w:hanging="360"/>
      </w:pPr>
    </w:lvl>
    <w:lvl w:ilvl="7" w:tentative="0">
      <w:start w:val="1"/>
      <w:numFmt w:val="lowerLetter"/>
      <w:lvlText w:val="%8."/>
      <w:lvlJc w:val="left"/>
      <w:pPr>
        <w:ind w:left="9054" w:hanging="360"/>
      </w:pPr>
    </w:lvl>
    <w:lvl w:ilvl="8" w:tentative="0">
      <w:start w:val="1"/>
      <w:numFmt w:val="lowerRoman"/>
      <w:lvlText w:val="%9."/>
      <w:lvlJc w:val="right"/>
      <w:pPr>
        <w:ind w:left="9774" w:hanging="180"/>
      </w:pPr>
    </w:lvl>
  </w:abstractNum>
  <w:abstractNum w:abstractNumId="41">
    <w:nsid w:val="779A1ABC"/>
    <w:multiLevelType w:val="multilevel"/>
    <w:tmpl w:val="779A1ABC"/>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31"/>
  </w:num>
  <w:num w:numId="2">
    <w:abstractNumId w:val="21"/>
  </w:num>
  <w:num w:numId="3">
    <w:abstractNumId w:val="37"/>
  </w:num>
  <w:num w:numId="4">
    <w:abstractNumId w:val="8"/>
  </w:num>
  <w:num w:numId="5">
    <w:abstractNumId w:val="12"/>
  </w:num>
  <w:num w:numId="6">
    <w:abstractNumId w:val="19"/>
  </w:num>
  <w:num w:numId="7">
    <w:abstractNumId w:val="16"/>
  </w:num>
  <w:num w:numId="8">
    <w:abstractNumId w:val="33"/>
  </w:num>
  <w:num w:numId="9">
    <w:abstractNumId w:val="18"/>
  </w:num>
  <w:num w:numId="10">
    <w:abstractNumId w:val="40"/>
  </w:num>
  <w:num w:numId="11">
    <w:abstractNumId w:val="39"/>
  </w:num>
  <w:num w:numId="12">
    <w:abstractNumId w:val="3"/>
  </w:num>
  <w:num w:numId="13">
    <w:abstractNumId w:val="10"/>
  </w:num>
  <w:num w:numId="14">
    <w:abstractNumId w:val="22"/>
  </w:num>
  <w:num w:numId="15">
    <w:abstractNumId w:val="38"/>
  </w:num>
  <w:num w:numId="16">
    <w:abstractNumId w:val="9"/>
  </w:num>
  <w:num w:numId="17">
    <w:abstractNumId w:val="30"/>
  </w:num>
  <w:num w:numId="18">
    <w:abstractNumId w:val="13"/>
  </w:num>
  <w:num w:numId="19">
    <w:abstractNumId w:val="29"/>
  </w:num>
  <w:num w:numId="20">
    <w:abstractNumId w:val="25"/>
  </w:num>
  <w:num w:numId="21">
    <w:abstractNumId w:val="23"/>
  </w:num>
  <w:num w:numId="22">
    <w:abstractNumId w:val="5"/>
  </w:num>
  <w:num w:numId="23">
    <w:abstractNumId w:val="15"/>
  </w:num>
  <w:num w:numId="24">
    <w:abstractNumId w:val="11"/>
  </w:num>
  <w:num w:numId="25">
    <w:abstractNumId w:val="24"/>
  </w:num>
  <w:num w:numId="26">
    <w:abstractNumId w:val="7"/>
  </w:num>
  <w:num w:numId="27">
    <w:abstractNumId w:val="41"/>
  </w:num>
  <w:num w:numId="28">
    <w:abstractNumId w:val="4"/>
  </w:num>
  <w:num w:numId="29">
    <w:abstractNumId w:val="32"/>
  </w:num>
  <w:num w:numId="30">
    <w:abstractNumId w:val="26"/>
  </w:num>
  <w:num w:numId="31">
    <w:abstractNumId w:val="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4"/>
  </w:num>
  <w:num w:numId="40">
    <w:abstractNumId w:val="2"/>
  </w:num>
  <w:num w:numId="41">
    <w:abstractNumId w:val="1"/>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CA"/>
    <w:rsid w:val="00054954"/>
    <w:rsid w:val="000559D8"/>
    <w:rsid w:val="0006201D"/>
    <w:rsid w:val="00070C2F"/>
    <w:rsid w:val="00084681"/>
    <w:rsid w:val="000C4284"/>
    <w:rsid w:val="000F0D97"/>
    <w:rsid w:val="00103DA9"/>
    <w:rsid w:val="00106E88"/>
    <w:rsid w:val="00140133"/>
    <w:rsid w:val="001459A1"/>
    <w:rsid w:val="00174F53"/>
    <w:rsid w:val="00177B0E"/>
    <w:rsid w:val="0019180B"/>
    <w:rsid w:val="0019307F"/>
    <w:rsid w:val="00194919"/>
    <w:rsid w:val="001972E5"/>
    <w:rsid w:val="001D0A40"/>
    <w:rsid w:val="001E10B3"/>
    <w:rsid w:val="001E1E07"/>
    <w:rsid w:val="001E4E8E"/>
    <w:rsid w:val="001E7748"/>
    <w:rsid w:val="001F6B1B"/>
    <w:rsid w:val="00206C20"/>
    <w:rsid w:val="00210455"/>
    <w:rsid w:val="00216775"/>
    <w:rsid w:val="0023722D"/>
    <w:rsid w:val="002375C8"/>
    <w:rsid w:val="0024166B"/>
    <w:rsid w:val="00265A8E"/>
    <w:rsid w:val="00280B37"/>
    <w:rsid w:val="00290255"/>
    <w:rsid w:val="00290BBF"/>
    <w:rsid w:val="00323BCA"/>
    <w:rsid w:val="00331BD1"/>
    <w:rsid w:val="0035590E"/>
    <w:rsid w:val="0035665D"/>
    <w:rsid w:val="00360ECE"/>
    <w:rsid w:val="0036142D"/>
    <w:rsid w:val="00364FF9"/>
    <w:rsid w:val="00384D0B"/>
    <w:rsid w:val="003B002D"/>
    <w:rsid w:val="003B0CCD"/>
    <w:rsid w:val="003B2C1C"/>
    <w:rsid w:val="003C6C25"/>
    <w:rsid w:val="003D0653"/>
    <w:rsid w:val="003D0673"/>
    <w:rsid w:val="003D437E"/>
    <w:rsid w:val="003D540D"/>
    <w:rsid w:val="003F3E2A"/>
    <w:rsid w:val="00426C6E"/>
    <w:rsid w:val="00437E28"/>
    <w:rsid w:val="004427A8"/>
    <w:rsid w:val="00460E05"/>
    <w:rsid w:val="00467027"/>
    <w:rsid w:val="00471412"/>
    <w:rsid w:val="00491FDA"/>
    <w:rsid w:val="004958F9"/>
    <w:rsid w:val="004A6AC5"/>
    <w:rsid w:val="004B422D"/>
    <w:rsid w:val="004C173C"/>
    <w:rsid w:val="004C2803"/>
    <w:rsid w:val="004E6505"/>
    <w:rsid w:val="004F2F54"/>
    <w:rsid w:val="00507FF1"/>
    <w:rsid w:val="0053741E"/>
    <w:rsid w:val="00547267"/>
    <w:rsid w:val="00555EBB"/>
    <w:rsid w:val="005649E8"/>
    <w:rsid w:val="00590DFC"/>
    <w:rsid w:val="005936EE"/>
    <w:rsid w:val="005A3C2A"/>
    <w:rsid w:val="005A41A0"/>
    <w:rsid w:val="005B01D6"/>
    <w:rsid w:val="005B53A8"/>
    <w:rsid w:val="005B7F7C"/>
    <w:rsid w:val="005C3E87"/>
    <w:rsid w:val="005C7F0F"/>
    <w:rsid w:val="005D05F5"/>
    <w:rsid w:val="006206AB"/>
    <w:rsid w:val="006231ED"/>
    <w:rsid w:val="006279A7"/>
    <w:rsid w:val="00636D54"/>
    <w:rsid w:val="00656E12"/>
    <w:rsid w:val="00666657"/>
    <w:rsid w:val="0066672B"/>
    <w:rsid w:val="00671029"/>
    <w:rsid w:val="00673006"/>
    <w:rsid w:val="006732CA"/>
    <w:rsid w:val="0068289F"/>
    <w:rsid w:val="00690C98"/>
    <w:rsid w:val="006939AD"/>
    <w:rsid w:val="00704533"/>
    <w:rsid w:val="007132B2"/>
    <w:rsid w:val="00717AA4"/>
    <w:rsid w:val="007202A2"/>
    <w:rsid w:val="0072151E"/>
    <w:rsid w:val="00730E52"/>
    <w:rsid w:val="007A0ECB"/>
    <w:rsid w:val="007C10AE"/>
    <w:rsid w:val="007C125B"/>
    <w:rsid w:val="007D24B4"/>
    <w:rsid w:val="007D3814"/>
    <w:rsid w:val="007E4E0E"/>
    <w:rsid w:val="007F7E09"/>
    <w:rsid w:val="008007A4"/>
    <w:rsid w:val="008120B8"/>
    <w:rsid w:val="00824D07"/>
    <w:rsid w:val="00832580"/>
    <w:rsid w:val="008348AC"/>
    <w:rsid w:val="0085105A"/>
    <w:rsid w:val="00866D50"/>
    <w:rsid w:val="00890BAE"/>
    <w:rsid w:val="008922A9"/>
    <w:rsid w:val="008B5EC2"/>
    <w:rsid w:val="008C2794"/>
    <w:rsid w:val="008D3512"/>
    <w:rsid w:val="008D68B0"/>
    <w:rsid w:val="008E26F2"/>
    <w:rsid w:val="00911311"/>
    <w:rsid w:val="00951F27"/>
    <w:rsid w:val="009563B0"/>
    <w:rsid w:val="009866CB"/>
    <w:rsid w:val="00996B61"/>
    <w:rsid w:val="009A168E"/>
    <w:rsid w:val="009A1D23"/>
    <w:rsid w:val="009B7AD0"/>
    <w:rsid w:val="009E1231"/>
    <w:rsid w:val="009F1943"/>
    <w:rsid w:val="009F32DD"/>
    <w:rsid w:val="00A10147"/>
    <w:rsid w:val="00A333BE"/>
    <w:rsid w:val="00A375DE"/>
    <w:rsid w:val="00A524E8"/>
    <w:rsid w:val="00A56D83"/>
    <w:rsid w:val="00A809D0"/>
    <w:rsid w:val="00A96565"/>
    <w:rsid w:val="00AA14B1"/>
    <w:rsid w:val="00AA1BA2"/>
    <w:rsid w:val="00B30ADB"/>
    <w:rsid w:val="00B30F46"/>
    <w:rsid w:val="00B6410E"/>
    <w:rsid w:val="00B75AB7"/>
    <w:rsid w:val="00B835B3"/>
    <w:rsid w:val="00B866D4"/>
    <w:rsid w:val="00B932C5"/>
    <w:rsid w:val="00BA5507"/>
    <w:rsid w:val="00BA6A43"/>
    <w:rsid w:val="00BC0585"/>
    <w:rsid w:val="00BE14DC"/>
    <w:rsid w:val="00BE3AA5"/>
    <w:rsid w:val="00BF2C64"/>
    <w:rsid w:val="00C05A5A"/>
    <w:rsid w:val="00C069E7"/>
    <w:rsid w:val="00C14543"/>
    <w:rsid w:val="00C15019"/>
    <w:rsid w:val="00C15110"/>
    <w:rsid w:val="00C35AEE"/>
    <w:rsid w:val="00C376FC"/>
    <w:rsid w:val="00C41912"/>
    <w:rsid w:val="00C67D24"/>
    <w:rsid w:val="00C754E7"/>
    <w:rsid w:val="00C959FC"/>
    <w:rsid w:val="00CA41CF"/>
    <w:rsid w:val="00CB4EDE"/>
    <w:rsid w:val="00CB7B69"/>
    <w:rsid w:val="00CD13B6"/>
    <w:rsid w:val="00CE2427"/>
    <w:rsid w:val="00CE6363"/>
    <w:rsid w:val="00D33E1E"/>
    <w:rsid w:val="00D41F72"/>
    <w:rsid w:val="00D87839"/>
    <w:rsid w:val="00D947D4"/>
    <w:rsid w:val="00DB7BAD"/>
    <w:rsid w:val="00DC2B0F"/>
    <w:rsid w:val="00DE243F"/>
    <w:rsid w:val="00DF09B0"/>
    <w:rsid w:val="00E01304"/>
    <w:rsid w:val="00E242B1"/>
    <w:rsid w:val="00E24533"/>
    <w:rsid w:val="00E310E5"/>
    <w:rsid w:val="00E704CC"/>
    <w:rsid w:val="00E77FDB"/>
    <w:rsid w:val="00E80593"/>
    <w:rsid w:val="00E8588F"/>
    <w:rsid w:val="00EB6D97"/>
    <w:rsid w:val="00EC1F5A"/>
    <w:rsid w:val="00EF340B"/>
    <w:rsid w:val="00F01FAB"/>
    <w:rsid w:val="00F365C8"/>
    <w:rsid w:val="00F4451F"/>
    <w:rsid w:val="00F51D51"/>
    <w:rsid w:val="00F73408"/>
    <w:rsid w:val="00F801F6"/>
    <w:rsid w:val="00F80874"/>
    <w:rsid w:val="00FB640F"/>
    <w:rsid w:val="00FC12E0"/>
    <w:rsid w:val="00FC2A4D"/>
    <w:rsid w:val="00FD3EAF"/>
    <w:rsid w:val="0F985A54"/>
    <w:rsid w:val="796E6D2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64"/>
    <w:qFormat/>
    <w:uiPriority w:val="0"/>
    <w:pPr>
      <w:keepNext/>
      <w:spacing w:before="240" w:after="60" w:line="240" w:lineRule="auto"/>
      <w:outlineLvl w:val="0"/>
    </w:pPr>
    <w:rPr>
      <w:rFonts w:ascii="Arial" w:hAnsi="Arial" w:eastAsia="Times New Roman"/>
      <w:b/>
      <w:kern w:val="28"/>
      <w:sz w:val="28"/>
      <w:szCs w:val="20"/>
    </w:rPr>
  </w:style>
  <w:style w:type="paragraph" w:styleId="3">
    <w:name w:val="heading 7"/>
    <w:basedOn w:val="1"/>
    <w:next w:val="1"/>
    <w:link w:val="65"/>
    <w:qFormat/>
    <w:uiPriority w:val="9"/>
    <w:pPr>
      <w:spacing w:before="240" w:after="60"/>
      <w:outlineLvl w:val="6"/>
    </w:pPr>
    <w:rPr>
      <w:rFonts w:eastAsia="Times New Roman"/>
      <w:sz w:val="24"/>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63"/>
    <w:unhideWhenUsed/>
    <w:qFormat/>
    <w:uiPriority w:val="99"/>
    <w:pPr>
      <w:spacing w:after="0" w:line="240" w:lineRule="auto"/>
    </w:pPr>
    <w:rPr>
      <w:rFonts w:ascii="Tahoma" w:hAnsi="Tahoma" w:cs="Tahoma"/>
      <w:sz w:val="16"/>
      <w:szCs w:val="16"/>
    </w:rPr>
  </w:style>
  <w:style w:type="paragraph" w:styleId="7">
    <w:name w:val="Body Text"/>
    <w:basedOn w:val="1"/>
    <w:link w:val="73"/>
    <w:uiPriority w:val="0"/>
    <w:pPr>
      <w:autoSpaceDE w:val="0"/>
      <w:autoSpaceDN w:val="0"/>
      <w:adjustRightInd w:val="0"/>
      <w:spacing w:after="120" w:line="240" w:lineRule="auto"/>
      <w:ind w:firstLine="720"/>
      <w:jc w:val="both"/>
    </w:pPr>
    <w:rPr>
      <w:rFonts w:ascii="Times New Roman" w:hAnsi="Times New Roman" w:eastAsia="Times New Roman" w:cstheme="minorBidi"/>
      <w:sz w:val="24"/>
      <w:szCs w:val="24"/>
      <w:lang w:val="id-ID"/>
    </w:rPr>
  </w:style>
  <w:style w:type="paragraph" w:styleId="8">
    <w:name w:val="Body Text Indent"/>
    <w:basedOn w:val="1"/>
    <w:link w:val="71"/>
    <w:uiPriority w:val="0"/>
    <w:pPr>
      <w:spacing w:after="0" w:line="360" w:lineRule="auto"/>
      <w:ind w:firstLine="720"/>
      <w:jc w:val="both"/>
    </w:pPr>
    <w:rPr>
      <w:rFonts w:ascii="Times New Roman" w:hAnsi="Times New Roman" w:eastAsia="Times New Roman" w:cstheme="minorBidi"/>
      <w:sz w:val="24"/>
      <w:szCs w:val="24"/>
    </w:rPr>
  </w:style>
  <w:style w:type="paragraph" w:styleId="9">
    <w:name w:val="caption"/>
    <w:basedOn w:val="1"/>
    <w:next w:val="1"/>
    <w:qFormat/>
    <w:uiPriority w:val="35"/>
    <w:rPr>
      <w:b/>
      <w:bCs/>
      <w:color w:val="4F81BD"/>
      <w:sz w:val="18"/>
      <w:szCs w:val="18"/>
    </w:rPr>
  </w:style>
  <w:style w:type="character" w:styleId="10">
    <w:name w:val="Emphasis"/>
    <w:qFormat/>
    <w:uiPriority w:val="20"/>
    <w:rPr>
      <w:i/>
      <w:iCs/>
    </w:rPr>
  </w:style>
  <w:style w:type="paragraph" w:styleId="11">
    <w:name w:val="endnote text"/>
    <w:basedOn w:val="1"/>
    <w:link w:val="66"/>
    <w:semiHidden/>
    <w:qFormat/>
    <w:uiPriority w:val="99"/>
    <w:pPr>
      <w:spacing w:after="0" w:line="360" w:lineRule="auto"/>
      <w:ind w:left="901" w:hanging="476"/>
      <w:jc w:val="both"/>
    </w:pPr>
    <w:rPr>
      <w:rFonts w:ascii="Times New Roman" w:hAnsi="Times New Roman" w:eastAsia="Times New Roman" w:cstheme="minorBidi"/>
      <w:lang w:val="id-ID"/>
    </w:rPr>
  </w:style>
  <w:style w:type="paragraph" w:styleId="12">
    <w:name w:val="footer"/>
    <w:basedOn w:val="1"/>
    <w:link w:val="62"/>
    <w:unhideWhenUsed/>
    <w:uiPriority w:val="99"/>
    <w:pPr>
      <w:tabs>
        <w:tab w:val="center" w:pos="4513"/>
        <w:tab w:val="right" w:pos="9026"/>
      </w:tabs>
      <w:spacing w:after="0" w:line="240" w:lineRule="auto"/>
    </w:pPr>
  </w:style>
  <w:style w:type="character" w:styleId="13">
    <w:name w:val="footnote reference"/>
    <w:unhideWhenUsed/>
    <w:qFormat/>
    <w:uiPriority w:val="99"/>
    <w:rPr>
      <w:vertAlign w:val="superscript"/>
    </w:rPr>
  </w:style>
  <w:style w:type="paragraph" w:styleId="14">
    <w:name w:val="footnote text"/>
    <w:basedOn w:val="1"/>
    <w:link w:val="70"/>
    <w:unhideWhenUsed/>
    <w:qFormat/>
    <w:uiPriority w:val="99"/>
    <w:pPr>
      <w:spacing w:after="0" w:line="240" w:lineRule="auto"/>
    </w:pPr>
    <w:rPr>
      <w:rFonts w:asciiTheme="minorHAnsi" w:hAnsiTheme="minorHAnsi" w:eastAsiaTheme="minorHAnsi" w:cstheme="minorBidi"/>
      <w:lang w:val="id-ID"/>
    </w:rPr>
  </w:style>
  <w:style w:type="paragraph" w:styleId="15">
    <w:name w:val="header"/>
    <w:basedOn w:val="1"/>
    <w:link w:val="61"/>
    <w:unhideWhenUsed/>
    <w:qFormat/>
    <w:uiPriority w:val="99"/>
    <w:pPr>
      <w:tabs>
        <w:tab w:val="center" w:pos="4513"/>
        <w:tab w:val="right" w:pos="9026"/>
      </w:tabs>
      <w:spacing w:after="0" w:line="240" w:lineRule="auto"/>
    </w:pPr>
  </w:style>
  <w:style w:type="character" w:styleId="16">
    <w:name w:val="Hyperlink"/>
    <w:unhideWhenUsed/>
    <w:uiPriority w:val="99"/>
    <w:rPr>
      <w:color w:val="0000FF"/>
      <w:u w:val="single"/>
    </w:rPr>
  </w:style>
  <w:style w:type="paragraph" w:styleId="17">
    <w:name w:val="List Bullet"/>
    <w:basedOn w:val="1"/>
    <w:uiPriority w:val="0"/>
    <w:pPr>
      <w:spacing w:after="120"/>
      <w:ind w:left="5245" w:hanging="360"/>
      <w:jc w:val="both"/>
    </w:pPr>
    <w:rPr>
      <w:rFonts w:ascii="Arial" w:hAnsi="Arial" w:eastAsia="Times New Roman" w:cs="Arial"/>
      <w:b/>
      <w:bCs/>
      <w:i/>
      <w:iCs/>
      <w:color w:val="000000"/>
      <w:sz w:val="38"/>
    </w:rPr>
  </w:style>
  <w:style w:type="paragraph" w:styleId="18">
    <w:name w:val="Normal (Web)"/>
    <w:basedOn w:val="1"/>
    <w:qFormat/>
    <w:uiPriority w:val="99"/>
    <w:pPr>
      <w:spacing w:before="100" w:beforeAutospacing="1" w:after="100" w:afterAutospacing="1" w:line="240" w:lineRule="auto"/>
    </w:pPr>
    <w:rPr>
      <w:rFonts w:ascii="Times New Roman" w:hAnsi="Times New Roman" w:eastAsia="Times New Roman"/>
      <w:sz w:val="24"/>
      <w:szCs w:val="24"/>
    </w:rPr>
  </w:style>
  <w:style w:type="character" w:styleId="19">
    <w:name w:val="page number"/>
    <w:qFormat/>
    <w:uiPriority w:val="99"/>
    <w:rPr>
      <w:rFonts w:cs="Times New Roman"/>
    </w:rPr>
  </w:style>
  <w:style w:type="paragraph" w:styleId="20">
    <w:name w:val="Plain Text"/>
    <w:basedOn w:val="1"/>
    <w:link w:val="72"/>
    <w:unhideWhenUsed/>
    <w:uiPriority w:val="99"/>
    <w:pPr>
      <w:autoSpaceDE w:val="0"/>
      <w:autoSpaceDN w:val="0"/>
      <w:adjustRightInd w:val="0"/>
      <w:spacing w:after="0" w:line="240" w:lineRule="auto"/>
      <w:ind w:firstLine="720"/>
      <w:jc w:val="both"/>
    </w:pPr>
    <w:rPr>
      <w:rFonts w:ascii="Consolas" w:hAnsi="Consolas" w:eastAsiaTheme="minorHAnsi" w:cstheme="minorBidi"/>
      <w:sz w:val="21"/>
      <w:szCs w:val="21"/>
      <w:lang w:val="id-ID"/>
    </w:rPr>
  </w:style>
  <w:style w:type="character" w:styleId="21">
    <w:name w:val="Strong"/>
    <w:qFormat/>
    <w:uiPriority w:val="22"/>
    <w:rPr>
      <w:b/>
      <w:bCs/>
    </w:rPr>
  </w:style>
  <w:style w:type="table" w:styleId="22">
    <w:name w:val="Table Grid"/>
    <w:basedOn w:val="5"/>
    <w:qFormat/>
    <w:uiPriority w:val="59"/>
    <w:pPr>
      <w:spacing w:after="0" w:line="240" w:lineRule="auto"/>
    </w:pPr>
    <w:rPr>
      <w:rFonts w:ascii="Calibri" w:hAnsi="Calibri" w:eastAsia="Calibri" w:cs="Times New Roman"/>
      <w:sz w:val="20"/>
      <w:szCs w:val="20"/>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3">
    <w:name w:val="Title"/>
    <w:basedOn w:val="1"/>
    <w:link w:val="69"/>
    <w:qFormat/>
    <w:uiPriority w:val="0"/>
    <w:pPr>
      <w:tabs>
        <w:tab w:val="left" w:pos="1080"/>
      </w:tabs>
      <w:spacing w:after="0" w:line="240" w:lineRule="auto"/>
      <w:ind w:left="1080" w:hanging="720"/>
      <w:jc w:val="center"/>
    </w:pPr>
    <w:rPr>
      <w:rFonts w:ascii="Times New Roman" w:hAnsi="Times New Roman" w:eastAsia="Times New Roman" w:cstheme="minorBidi"/>
      <w:b/>
      <w:bCs/>
      <w:sz w:val="24"/>
      <w:szCs w:val="24"/>
      <w:lang w:val="id-ID"/>
    </w:rPr>
  </w:style>
  <w:style w:type="table" w:styleId="24">
    <w:name w:val="Light Shading Accent 1"/>
    <w:basedOn w:val="5"/>
    <w:uiPriority w:val="60"/>
    <w:pPr>
      <w:spacing w:after="0" w:line="240" w:lineRule="auto"/>
    </w:pPr>
    <w:rPr>
      <w:rFonts w:ascii="Calibri" w:hAnsi="Calibri" w:eastAsia="Calibri" w:cs="Times New Roman"/>
      <w:color w:val="376092" w:themeColor="accent1" w:themeShade="BF"/>
      <w:sz w:val="20"/>
      <w:szCs w:val="20"/>
      <w:lang w:val="en-US"/>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5"/>
    <w:uiPriority w:val="60"/>
    <w:pPr>
      <w:spacing w:after="0" w:line="240" w:lineRule="auto"/>
    </w:pPr>
    <w:rPr>
      <w:rFonts w:ascii="Calibri" w:hAnsi="Calibri" w:eastAsia="Calibri" w:cs="Times New Roman"/>
      <w:color w:val="953735" w:themeColor="accent2" w:themeShade="BF"/>
      <w:sz w:val="20"/>
      <w:szCs w:val="20"/>
      <w:lang w:val="en-US"/>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26">
    <w:name w:val="Light Shading Accent 3"/>
    <w:basedOn w:val="5"/>
    <w:uiPriority w:val="60"/>
    <w:pPr>
      <w:spacing w:after="0" w:line="240" w:lineRule="auto"/>
    </w:pPr>
    <w:rPr>
      <w:rFonts w:ascii="Calibri" w:hAnsi="Calibri" w:eastAsia="Calibri" w:cs="Times New Roman"/>
      <w:color w:val="76923C"/>
      <w:sz w:val="20"/>
      <w:szCs w:val="20"/>
      <w:lang w:val="en-US"/>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7">
    <w:name w:val="Light Shading Accent 5"/>
    <w:basedOn w:val="5"/>
    <w:uiPriority w:val="60"/>
    <w:pPr>
      <w:spacing w:after="0" w:line="240" w:lineRule="auto"/>
    </w:pPr>
    <w:rPr>
      <w:rFonts w:ascii="Calibri" w:hAnsi="Calibri" w:eastAsia="Calibri" w:cs="Times New Roman"/>
      <w:color w:val="31849B"/>
      <w:sz w:val="20"/>
      <w:szCs w:val="20"/>
      <w:lang w:val="en-US"/>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28">
    <w:name w:val="Light Shading Accent 6"/>
    <w:basedOn w:val="5"/>
    <w:uiPriority w:val="60"/>
    <w:pPr>
      <w:spacing w:after="0" w:line="240" w:lineRule="auto"/>
    </w:pPr>
    <w:rPr>
      <w:rFonts w:ascii="Calibri" w:hAnsi="Calibri" w:eastAsia="Calibri" w:cs="Times New Roman"/>
      <w:color w:val="E36C0A"/>
      <w:sz w:val="20"/>
      <w:szCs w:val="20"/>
      <w:lang w:val="en-US"/>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l2br w:val="nil"/>
          <w:tr2bl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styleId="29">
    <w:name w:val="Light List Accent 1"/>
    <w:basedOn w:val="5"/>
    <w:qFormat/>
    <w:uiPriority w:val="61"/>
    <w:pPr>
      <w:spacing w:after="0" w:line="240" w:lineRule="auto"/>
    </w:pPr>
    <w:rPr>
      <w:rFonts w:ascii="Calibri" w:hAnsi="Calibri" w:eastAsia="Calibri" w:cs="Times New Roman"/>
      <w:sz w:val="20"/>
      <w:szCs w:val="20"/>
      <w:lang w:val="en-US"/>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30">
    <w:name w:val="Light List Accent 2"/>
    <w:basedOn w:val="5"/>
    <w:uiPriority w:val="61"/>
    <w:pPr>
      <w:spacing w:after="0" w:line="240" w:lineRule="auto"/>
    </w:pPr>
    <w:rPr>
      <w:rFonts w:ascii="Calibri" w:hAnsi="Calibri" w:eastAsia="Calibri" w:cs="Times New Roman"/>
      <w:sz w:val="20"/>
      <w:szCs w:val="20"/>
      <w:lang w:val="en-US"/>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31">
    <w:name w:val="Light List Accent 3"/>
    <w:basedOn w:val="5"/>
    <w:uiPriority w:val="61"/>
    <w:pPr>
      <w:spacing w:after="0" w:line="240" w:lineRule="auto"/>
    </w:pPr>
    <w:rPr>
      <w:rFonts w:ascii="Calibri" w:hAnsi="Calibri" w:eastAsia="Calibri" w:cs="Times New Roman"/>
      <w:sz w:val="20"/>
      <w:szCs w:val="20"/>
      <w:lang w:val="en-US"/>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table" w:styleId="32">
    <w:name w:val="Light List Accent 4"/>
    <w:basedOn w:val="5"/>
    <w:qFormat/>
    <w:uiPriority w:val="61"/>
    <w:pPr>
      <w:spacing w:after="0" w:line="240" w:lineRule="auto"/>
    </w:pPr>
    <w:rPr>
      <w:rFonts w:ascii="Calibri" w:hAnsi="Calibri" w:eastAsia="Calibri" w:cs="Times New Roman"/>
      <w:sz w:val="20"/>
      <w:szCs w:val="20"/>
      <w:lang w:val="en-US"/>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33">
    <w:name w:val="Light List Accent 5"/>
    <w:basedOn w:val="5"/>
    <w:uiPriority w:val="61"/>
    <w:pPr>
      <w:spacing w:after="0" w:line="240" w:lineRule="auto"/>
    </w:pPr>
    <w:rPr>
      <w:rFonts w:ascii="Calibri" w:hAnsi="Calibri" w:eastAsia="Calibri" w:cs="Times New Roman"/>
      <w:sz w:val="20"/>
      <w:szCs w:val="20"/>
      <w:lang w:val="en-US"/>
    </w:rPr>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34">
    <w:name w:val="Light List Accent 6"/>
    <w:basedOn w:val="5"/>
    <w:uiPriority w:val="61"/>
    <w:pPr>
      <w:spacing w:after="0" w:line="240" w:lineRule="auto"/>
    </w:pPr>
    <w:rPr>
      <w:rFonts w:ascii="Calibri" w:hAnsi="Calibri" w:eastAsia="Calibri" w:cs="Times New Roman"/>
      <w:sz w:val="20"/>
      <w:szCs w:val="20"/>
      <w:lang w:val="en-US"/>
    </w:rPr>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Horz">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style>
  <w:style w:type="table" w:styleId="35">
    <w:name w:val="Light Grid Accent 2"/>
    <w:basedOn w:val="5"/>
    <w:uiPriority w:val="62"/>
    <w:pPr>
      <w:spacing w:after="0" w:line="240" w:lineRule="auto"/>
    </w:pPr>
    <w:rPr>
      <w:rFonts w:ascii="Calibri" w:hAnsi="Calibri" w:eastAsia="Calibri" w:cs="Times New Roman"/>
      <w:sz w:val="20"/>
      <w:szCs w:val="20"/>
      <w:lang w:val="en-US"/>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36">
    <w:name w:val="Light Grid Accent 3"/>
    <w:basedOn w:val="5"/>
    <w:qFormat/>
    <w:uiPriority w:val="62"/>
    <w:pPr>
      <w:spacing w:after="0" w:line="240" w:lineRule="auto"/>
    </w:pPr>
    <w:rPr>
      <w:rFonts w:ascii="Calibri" w:hAnsi="Calibri" w:eastAsia="Calibri" w:cs="Times New Roman"/>
      <w:sz w:val="20"/>
      <w:szCs w:val="20"/>
      <w:lang w:val="en-US"/>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rFonts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table" w:styleId="37">
    <w:name w:val="Light Grid Accent 4"/>
    <w:basedOn w:val="5"/>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38">
    <w:name w:val="Light Grid Accent 5"/>
    <w:basedOn w:val="5"/>
    <w:uiPriority w:val="62"/>
    <w:pPr>
      <w:spacing w:after="0" w:line="240" w:lineRule="auto"/>
    </w:pPr>
    <w:rPr>
      <w:rFonts w:ascii="Calibri" w:hAnsi="Calibri" w:eastAsia="Calibri" w:cs="Times New Roman"/>
      <w:sz w:val="20"/>
      <w:szCs w:val="20"/>
      <w:lang w:val="en-US"/>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eastAsia="Times New Roman"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l2br w:val="nil"/>
          <w:tr2bl w:val="nil"/>
        </w:tcBorders>
      </w:tcPr>
    </w:tblStylePr>
    <w:tblStylePr w:type="lastRow">
      <w:pPr>
        <w:spacing w:before="0" w:after="0" w:line="240" w:lineRule="auto"/>
      </w:pPr>
      <w:rPr>
        <w:rFonts w:eastAsia="Times New Roman"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H w:val="nil"/>
          <w:insideV w:val="single" w:sz="8" w:space="0"/>
          <w:tl2br w:val="nil"/>
          <w:tr2bl w:val="nil"/>
        </w:tcBorders>
      </w:tcPr>
    </w:tblStylePr>
  </w:style>
  <w:style w:type="table" w:styleId="39">
    <w:name w:val="Light Grid Accent 6"/>
    <w:basedOn w:val="5"/>
    <w:uiPriority w:val="62"/>
    <w:pPr>
      <w:spacing w:after="0" w:line="240" w:lineRule="auto"/>
    </w:pPr>
    <w:rPr>
      <w:rFonts w:ascii="Calibri" w:hAnsi="Calibri" w:eastAsia="Calibri" w:cs="Times New Roman"/>
      <w:sz w:val="20"/>
      <w:szCs w:val="20"/>
      <w:lang w:val="en-US"/>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eastAsia="Times New Roman" w:cs="Times New Roman"/>
        <w:b/>
        <w:bCs/>
      </w:rPr>
      <w:tblPr/>
      <w:tcPr>
        <w:tcBorders>
          <w:top w:val="single" w:color="F79646" w:sz="8" w:space="0"/>
          <w:left w:val="single" w:color="F79646" w:sz="8" w:space="0"/>
          <w:bottom w:val="single" w:color="F79646" w:sz="18" w:space="0"/>
          <w:right w:val="single" w:color="F79646" w:sz="8" w:space="0"/>
          <w:insideH w:val="nil"/>
          <w:insideV w:val="single" w:sz="8" w:space="0"/>
          <w:tl2br w:val="nil"/>
          <w:tr2bl w:val="nil"/>
        </w:tcBorders>
      </w:tcPr>
    </w:tblStylePr>
    <w:tblStylePr w:type="lastRow">
      <w:pPr>
        <w:spacing w:before="0" w:after="0" w:line="240" w:lineRule="auto"/>
      </w:pPr>
      <w:rPr>
        <w:rFonts w:eastAsia="Times New Roman"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l2br w:val="nil"/>
          <w:tr2bl w:val="nil"/>
        </w:tcBorders>
      </w:tcPr>
    </w:tblStylePr>
    <w:tblStylePr w:type="firstCol">
      <w:rPr>
        <w:rFonts w:eastAsia="Times New Roman" w:cs="Times New Roman"/>
        <w:b/>
        <w:bCs/>
      </w:rPr>
    </w:tblStylePr>
    <w:tblStylePr w:type="lastCol">
      <w:rPr>
        <w:rFonts w:eastAsia="Times New Roman" w:cs="Times New Roman"/>
        <w:b/>
        <w:bCs/>
      </w:rPr>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Vert">
      <w:tblPr/>
      <w:tcPr>
        <w:tcBorders>
          <w:top w:val="single" w:color="F79646" w:sz="8" w:space="0"/>
          <w:left w:val="single" w:color="F79646" w:sz="8" w:space="0"/>
          <w:bottom w:val="single" w:color="F79646" w:sz="8" w:space="0"/>
          <w:right w:val="single" w:color="F79646" w:sz="8" w:space="0"/>
          <w:insideH w:val="nil"/>
          <w:insideV w:val="nil"/>
          <w:tl2br w:val="nil"/>
          <w:tr2bl w:val="nil"/>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H w:val="nil"/>
          <w:insideV w:val="single" w:sz="8" w:space="0"/>
          <w:tl2br w:val="nil"/>
          <w:tr2bl w:val="nil"/>
        </w:tcBorders>
      </w:tcPr>
    </w:tblStylePr>
  </w:style>
  <w:style w:type="table" w:styleId="40">
    <w:name w:val="Medium Shading 1 Accent 1"/>
    <w:basedOn w:val="5"/>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1">
    <w:name w:val="Medium Shading 1 Accent 3"/>
    <w:basedOn w:val="5"/>
    <w:uiPriority w:val="63"/>
    <w:pPr>
      <w:spacing w:after="0" w:line="240" w:lineRule="auto"/>
    </w:pPr>
    <w:rPr>
      <w:rFonts w:ascii="Calibri" w:hAnsi="Calibri" w:eastAsia="Calibri" w:cs="Times New Roman"/>
      <w:sz w:val="20"/>
      <w:szCs w:val="20"/>
      <w:lang w:val="en-US"/>
    </w:rPr>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l2br w:val="nil"/>
          <w:tr2bl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tblStylePr w:type="band2Horz">
      <w:tblPr/>
      <w:tcPr>
        <w:tcBorders>
          <w:insideH w:val="nil"/>
          <w:insideV w:val="nil"/>
        </w:tcBorders>
      </w:tcPr>
    </w:tblStylePr>
  </w:style>
  <w:style w:type="table" w:styleId="42">
    <w:name w:val="Medium Shading 1 Accent 5"/>
    <w:basedOn w:val="5"/>
    <w:uiPriority w:val="63"/>
    <w:pPr>
      <w:spacing w:after="0" w:line="240" w:lineRule="auto"/>
    </w:pPr>
    <w:rPr>
      <w:rFonts w:ascii="Calibri" w:hAnsi="Calibri" w:eastAsia="Calibri" w:cs="Times New Roman"/>
      <w:sz w:val="20"/>
      <w:szCs w:val="20"/>
      <w:lang w:val="en-US"/>
    </w:rPr>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tblStylePr w:type="band2Horz">
      <w:tblPr/>
      <w:tcPr>
        <w:tcBorders>
          <w:insideH w:val="nil"/>
          <w:insideV w:val="nil"/>
        </w:tcBorders>
      </w:tcPr>
    </w:tblStylePr>
  </w:style>
  <w:style w:type="table" w:styleId="43">
    <w:name w:val="Medium List 1 Accent 1"/>
    <w:basedOn w:val="5"/>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44">
    <w:name w:val="Medium List 1 Accent 2"/>
    <w:basedOn w:val="5"/>
    <w:uiPriority w:val="65"/>
    <w:pPr>
      <w:spacing w:after="0" w:line="240" w:lineRule="auto"/>
    </w:pPr>
    <w:rPr>
      <w:rFonts w:ascii="Calibri" w:hAnsi="Calibri" w:eastAsia="Calibri" w:cs="Times New Roman"/>
      <w:color w:val="000000"/>
      <w:sz w:val="20"/>
      <w:szCs w:val="20"/>
      <w:lang w:val="en-US"/>
    </w:rPr>
    <w:tblPr>
      <w:tblBorders>
        <w:top w:val="single" w:color="C0504D" w:sz="8" w:space="0"/>
        <w:bottom w:val="single" w:color="C0504D" w:sz="8" w:space="0"/>
      </w:tblBorders>
    </w:tblPr>
    <w:tblStylePr w:type="firstRow">
      <w:rPr>
        <w:rFonts w:ascii="Cambria" w:hAnsi="Cambria" w:eastAsia="Times New Roman" w:cs="Times New Roman"/>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45">
    <w:name w:val="Medium List 1 Accent 3"/>
    <w:basedOn w:val="5"/>
    <w:uiPriority w:val="65"/>
    <w:pPr>
      <w:spacing w:after="0" w:line="240" w:lineRule="auto"/>
    </w:pPr>
    <w:rPr>
      <w:rFonts w:ascii="Calibri" w:hAnsi="Calibri" w:eastAsia="Calibri" w:cs="Times New Roman"/>
      <w:color w:val="000000" w:themeColor="text1"/>
      <w:sz w:val="20"/>
      <w:szCs w:val="20"/>
      <w:lang w:val="en-US"/>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46">
    <w:name w:val="Medium List 1 Accent 4"/>
    <w:basedOn w:val="5"/>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47">
    <w:name w:val="Medium List 2 Accent 3"/>
    <w:basedOn w:val="5"/>
    <w:uiPriority w:val="66"/>
    <w:pPr>
      <w:spacing w:after="0" w:line="240" w:lineRule="auto"/>
    </w:pPr>
    <w:rPr>
      <w:rFonts w:ascii="Cambria" w:hAnsi="Cambria" w:eastAsia="Times New Roman" w:cs="Times New Roman"/>
      <w:color w:val="000000"/>
      <w:sz w:val="20"/>
      <w:szCs w:val="20"/>
      <w:lang w:val="en-US"/>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48">
    <w:name w:val="Medium List 2 Accent 6"/>
    <w:basedOn w:val="5"/>
    <w:uiPriority w:val="66"/>
    <w:pPr>
      <w:spacing w:after="0" w:line="240" w:lineRule="auto"/>
      <w:jc w:val="both"/>
    </w:pPr>
    <w:rPr>
      <w:rFonts w:ascii="Cambria" w:hAnsi="Cambria" w:eastAsia="Times New Roman" w:cs="Times New Roman"/>
      <w:color w:val="000000"/>
      <w:lang w:val="en-US"/>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49">
    <w:name w:val="Medium Grid 1 Accent 1"/>
    <w:basedOn w:val="5"/>
    <w:uiPriority w:val="67"/>
    <w:pPr>
      <w:spacing w:after="0" w:line="240" w:lineRule="auto"/>
    </w:pPr>
    <w:rPr>
      <w:rFonts w:ascii="Calibri" w:hAnsi="Calibri" w:eastAsia="Calibri" w:cs="Times New Roman"/>
      <w:sz w:val="20"/>
      <w:szCs w:val="20"/>
      <w:lang w:val="en-US"/>
    </w:rPr>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50">
    <w:name w:val="Medium Grid 1 Accent 3"/>
    <w:basedOn w:val="5"/>
    <w:uiPriority w:val="67"/>
    <w:pPr>
      <w:spacing w:after="0" w:line="240" w:lineRule="auto"/>
    </w:pPr>
    <w:rPr>
      <w:rFonts w:ascii="Calibri" w:hAnsi="Calibri" w:eastAsia="Calibri" w:cs="Times New Roman"/>
      <w:sz w:val="20"/>
      <w:szCs w:val="20"/>
      <w:lang w:val="en-US"/>
    </w:rPr>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1">
    <w:name w:val="Medium Grid 1 Accent 5"/>
    <w:basedOn w:val="5"/>
    <w:uiPriority w:val="67"/>
    <w:pPr>
      <w:spacing w:after="0" w:line="240" w:lineRule="auto"/>
    </w:pPr>
    <w:rPr>
      <w:rFonts w:ascii="Calibri" w:hAnsi="Calibri" w:eastAsia="Calibri" w:cs="Times New Roman"/>
      <w:sz w:val="20"/>
      <w:szCs w:val="20"/>
      <w:lang w:val="en-US"/>
    </w:r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2">
    <w:name w:val="Medium Grid 2 Accent 3"/>
    <w:basedOn w:val="5"/>
    <w:uiPriority w:val="68"/>
    <w:pPr>
      <w:spacing w:after="0" w:line="240" w:lineRule="auto"/>
    </w:pPr>
    <w:rPr>
      <w:rFonts w:ascii="Cambria" w:hAnsi="Cambria" w:eastAsia="Times New Roman" w:cs="Times New Roman"/>
      <w:color w:val="000000"/>
      <w:sz w:val="20"/>
      <w:szCs w:val="20"/>
      <w:lang w:val="en-US"/>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53">
    <w:name w:val="Medium Grid 2 Accent 5"/>
    <w:basedOn w:val="5"/>
    <w:uiPriority w:val="68"/>
    <w:pPr>
      <w:spacing w:after="0" w:line="240" w:lineRule="auto"/>
    </w:pPr>
    <w:rPr>
      <w:rFonts w:ascii="Cambria" w:hAnsi="Cambria" w:eastAsia="Times New Roman" w:cs="Times New Roman"/>
      <w:color w:val="000000"/>
      <w:sz w:val="20"/>
      <w:szCs w:val="20"/>
      <w:lang w:val="en-US"/>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54">
    <w:name w:val="Medium Grid 3 Accent 1"/>
    <w:basedOn w:val="5"/>
    <w:uiPriority w:val="69"/>
    <w:pPr>
      <w:spacing w:after="0" w:line="240" w:lineRule="auto"/>
    </w:pPr>
    <w:rPr>
      <w:rFonts w:ascii="Calibri" w:hAnsi="Calibri" w:eastAsia="Calibri" w:cs="Times New Roman"/>
      <w:sz w:val="20"/>
      <w:szCs w:val="20"/>
      <w:lang w:val="en-US"/>
    </w:r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55">
    <w:name w:val="Medium Grid 3 Accent 3"/>
    <w:basedOn w:val="5"/>
    <w:uiPriority w:val="69"/>
    <w:pPr>
      <w:spacing w:after="0" w:line="240" w:lineRule="auto"/>
    </w:pPr>
    <w:rPr>
      <w:rFonts w:ascii="Calibri" w:hAnsi="Calibri" w:eastAsia="Calibri" w:cs="Times New Roman"/>
      <w:sz w:val="20"/>
      <w:szCs w:val="20"/>
      <w:lang w:val="en-US"/>
    </w:rPr>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56">
    <w:name w:val="Medium Grid 3 Accent 6"/>
    <w:basedOn w:val="5"/>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57">
    <w:name w:val="Dark List Accent 3"/>
    <w:basedOn w:val="5"/>
    <w:uiPriority w:val="70"/>
    <w:pPr>
      <w:spacing w:after="0" w:line="240" w:lineRule="auto"/>
    </w:pPr>
    <w:rPr>
      <w:rFonts w:ascii="Calibri" w:hAnsi="Calibri" w:eastAsia="Calibri" w:cs="Times New Roman"/>
      <w:color w:val="FFFFFF"/>
      <w:sz w:val="20"/>
      <w:szCs w:val="20"/>
      <w:lang w:val="en-US"/>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58">
    <w:name w:val="Dark List Accent 5"/>
    <w:basedOn w:val="5"/>
    <w:uiPriority w:val="70"/>
    <w:pPr>
      <w:spacing w:after="0" w:line="240" w:lineRule="auto"/>
    </w:pPr>
    <w:rPr>
      <w:rFonts w:ascii="Calibri" w:hAnsi="Calibri" w:eastAsia="Calibri" w:cs="Times New Roman"/>
      <w:color w:val="FFFFFF"/>
      <w:sz w:val="20"/>
      <w:szCs w:val="20"/>
      <w:lang w:val="en-US"/>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9">
    <w:name w:val="Dark List Accent 6"/>
    <w:basedOn w:val="5"/>
    <w:uiPriority w:val="70"/>
    <w:pPr>
      <w:spacing w:after="0" w:line="240" w:lineRule="auto"/>
    </w:pPr>
    <w:rPr>
      <w:rFonts w:ascii="Calibri" w:hAnsi="Calibri" w:eastAsia="Calibri" w:cs="Times New Roman"/>
      <w:color w:val="FFFFFF"/>
      <w:sz w:val="20"/>
      <w:szCs w:val="20"/>
      <w:lang w:val="en-US"/>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0">
    <w:name w:val="Colorful List Accent 5"/>
    <w:basedOn w:val="5"/>
    <w:uiPriority w:val="72"/>
    <w:pPr>
      <w:spacing w:after="0" w:line="240" w:lineRule="auto"/>
    </w:pPr>
    <w:rPr>
      <w:rFonts w:ascii="Calibri" w:hAnsi="Calibri" w:eastAsia="Calibri" w:cs="Times New Roman"/>
      <w:color w:val="000000"/>
      <w:sz w:val="20"/>
      <w:szCs w:val="20"/>
      <w:lang w:val="en-US"/>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61">
    <w:name w:val="Header Char"/>
    <w:basedOn w:val="4"/>
    <w:link w:val="15"/>
    <w:qFormat/>
    <w:uiPriority w:val="99"/>
  </w:style>
  <w:style w:type="character" w:customStyle="1" w:styleId="62">
    <w:name w:val="Footer Char"/>
    <w:basedOn w:val="4"/>
    <w:link w:val="12"/>
    <w:qFormat/>
    <w:uiPriority w:val="99"/>
  </w:style>
  <w:style w:type="character" w:customStyle="1" w:styleId="63">
    <w:name w:val="Balloon Text Char"/>
    <w:basedOn w:val="4"/>
    <w:link w:val="6"/>
    <w:semiHidden/>
    <w:qFormat/>
    <w:uiPriority w:val="99"/>
    <w:rPr>
      <w:rFonts w:ascii="Tahoma" w:hAnsi="Tahoma" w:cs="Tahoma"/>
      <w:sz w:val="16"/>
      <w:szCs w:val="16"/>
    </w:rPr>
  </w:style>
  <w:style w:type="character" w:customStyle="1" w:styleId="64">
    <w:name w:val="Heading 1 Char"/>
    <w:basedOn w:val="4"/>
    <w:link w:val="2"/>
    <w:qFormat/>
    <w:uiPriority w:val="0"/>
    <w:rPr>
      <w:rFonts w:ascii="Arial" w:hAnsi="Arial" w:eastAsia="Times New Roman" w:cs="Times New Roman"/>
      <w:b/>
      <w:kern w:val="28"/>
      <w:sz w:val="28"/>
      <w:szCs w:val="20"/>
      <w:lang w:val="en-US"/>
    </w:rPr>
  </w:style>
  <w:style w:type="character" w:customStyle="1" w:styleId="65">
    <w:name w:val="Heading 7 Char"/>
    <w:basedOn w:val="4"/>
    <w:link w:val="3"/>
    <w:uiPriority w:val="9"/>
    <w:rPr>
      <w:rFonts w:ascii="Calibri" w:hAnsi="Calibri" w:eastAsia="Times New Roman" w:cs="Times New Roman"/>
      <w:sz w:val="24"/>
      <w:szCs w:val="24"/>
      <w:lang w:val="en-US"/>
    </w:rPr>
  </w:style>
  <w:style w:type="character" w:customStyle="1" w:styleId="66">
    <w:name w:val="Endnote Text Char"/>
    <w:link w:val="11"/>
    <w:semiHidden/>
    <w:uiPriority w:val="99"/>
    <w:rPr>
      <w:rFonts w:ascii="Times New Roman" w:hAnsi="Times New Roman" w:eastAsia="Times New Roman"/>
    </w:rPr>
  </w:style>
  <w:style w:type="character" w:customStyle="1" w:styleId="67">
    <w:name w:val="No Spacing Char"/>
    <w:link w:val="68"/>
    <w:qFormat/>
    <w:uiPriority w:val="1"/>
    <w:rPr>
      <w:rFonts w:eastAsia="Times New Roman"/>
      <w:lang w:val="en-US"/>
    </w:rPr>
  </w:style>
  <w:style w:type="paragraph" w:styleId="68">
    <w:name w:val="No Spacing"/>
    <w:link w:val="67"/>
    <w:qFormat/>
    <w:uiPriority w:val="1"/>
    <w:pPr>
      <w:spacing w:after="0" w:line="240" w:lineRule="auto"/>
    </w:pPr>
    <w:rPr>
      <w:rFonts w:eastAsia="Times New Roman" w:asciiTheme="minorHAnsi" w:hAnsiTheme="minorHAnsi" w:cstheme="minorBidi"/>
      <w:sz w:val="22"/>
      <w:szCs w:val="22"/>
      <w:lang w:val="en-US" w:eastAsia="en-US" w:bidi="ar-SA"/>
    </w:rPr>
  </w:style>
  <w:style w:type="character" w:customStyle="1" w:styleId="69">
    <w:name w:val="Title Char"/>
    <w:link w:val="23"/>
    <w:qFormat/>
    <w:uiPriority w:val="0"/>
    <w:rPr>
      <w:rFonts w:ascii="Times New Roman" w:hAnsi="Times New Roman" w:eastAsia="Times New Roman"/>
      <w:b/>
      <w:bCs/>
      <w:sz w:val="24"/>
      <w:szCs w:val="24"/>
    </w:rPr>
  </w:style>
  <w:style w:type="character" w:customStyle="1" w:styleId="70">
    <w:name w:val="Footnote Text Char"/>
    <w:basedOn w:val="4"/>
    <w:link w:val="14"/>
    <w:uiPriority w:val="99"/>
  </w:style>
  <w:style w:type="character" w:customStyle="1" w:styleId="71">
    <w:name w:val="Body Text Indent Char"/>
    <w:link w:val="8"/>
    <w:qFormat/>
    <w:uiPriority w:val="0"/>
    <w:rPr>
      <w:rFonts w:ascii="Times New Roman" w:hAnsi="Times New Roman" w:eastAsia="Times New Roman"/>
      <w:sz w:val="24"/>
      <w:szCs w:val="24"/>
      <w:lang w:val="en-US"/>
    </w:rPr>
  </w:style>
  <w:style w:type="character" w:customStyle="1" w:styleId="72">
    <w:name w:val="Plain Text Char"/>
    <w:link w:val="20"/>
    <w:qFormat/>
    <w:uiPriority w:val="99"/>
    <w:rPr>
      <w:rFonts w:ascii="Consolas" w:hAnsi="Consolas"/>
      <w:sz w:val="21"/>
      <w:szCs w:val="21"/>
    </w:rPr>
  </w:style>
  <w:style w:type="character" w:customStyle="1" w:styleId="73">
    <w:name w:val="Body Text Char"/>
    <w:link w:val="7"/>
    <w:uiPriority w:val="0"/>
    <w:rPr>
      <w:rFonts w:ascii="Times New Roman" w:hAnsi="Times New Roman" w:eastAsia="Times New Roman"/>
      <w:sz w:val="24"/>
      <w:szCs w:val="24"/>
    </w:rPr>
  </w:style>
  <w:style w:type="character" w:customStyle="1" w:styleId="74">
    <w:name w:val="List Paragraph Char"/>
    <w:link w:val="75"/>
    <w:qFormat/>
    <w:locked/>
    <w:uiPriority w:val="0"/>
  </w:style>
  <w:style w:type="paragraph" w:styleId="75">
    <w:name w:val="List Paragraph"/>
    <w:basedOn w:val="1"/>
    <w:link w:val="74"/>
    <w:qFormat/>
    <w:uiPriority w:val="34"/>
    <w:pPr>
      <w:ind w:left="720"/>
      <w:contextualSpacing/>
    </w:pPr>
    <w:rPr>
      <w:rFonts w:asciiTheme="minorHAnsi" w:hAnsiTheme="minorHAnsi" w:eastAsiaTheme="minorHAnsi" w:cstheme="minorBidi"/>
      <w:lang w:val="id-ID"/>
    </w:rPr>
  </w:style>
  <w:style w:type="paragraph" w:customStyle="1" w:styleId="76">
    <w:name w:val="CM37"/>
    <w:basedOn w:val="77"/>
    <w:next w:val="77"/>
    <w:uiPriority w:val="99"/>
    <w:pPr>
      <w:spacing w:after="550"/>
    </w:pPr>
    <w:rPr>
      <w:color w:val="auto"/>
    </w:rPr>
  </w:style>
  <w:style w:type="paragraph" w:customStyle="1" w:styleId="77">
    <w:name w:val="Default"/>
    <w:qFormat/>
    <w:uiPriority w:val="0"/>
    <w:pPr>
      <w:widowControl w:val="0"/>
      <w:autoSpaceDE w:val="0"/>
      <w:autoSpaceDN w:val="0"/>
      <w:adjustRightInd w:val="0"/>
      <w:spacing w:after="0" w:line="240" w:lineRule="auto"/>
    </w:pPr>
    <w:rPr>
      <w:rFonts w:ascii="Arial" w:hAnsi="Arial" w:eastAsia="Times New Roman" w:cs="Arial"/>
      <w:color w:val="000000"/>
      <w:sz w:val="24"/>
      <w:szCs w:val="24"/>
      <w:lang w:val="id-ID" w:eastAsia="id-ID" w:bidi="ar-SA"/>
    </w:rPr>
  </w:style>
  <w:style w:type="paragraph" w:customStyle="1" w:styleId="78">
    <w:name w:val="CM39"/>
    <w:basedOn w:val="77"/>
    <w:next w:val="77"/>
    <w:qFormat/>
    <w:uiPriority w:val="99"/>
    <w:pPr>
      <w:spacing w:after="828"/>
    </w:pPr>
    <w:rPr>
      <w:color w:val="auto"/>
    </w:rPr>
  </w:style>
  <w:style w:type="character" w:customStyle="1" w:styleId="79">
    <w:name w:val="Title Char1"/>
    <w:basedOn w:val="4"/>
    <w:uiPriority w:val="10"/>
    <w:rPr>
      <w:rFonts w:asciiTheme="majorHAnsi" w:hAnsiTheme="majorHAnsi" w:eastAsiaTheme="majorEastAsia" w:cstheme="majorBidi"/>
      <w:color w:val="17375E" w:themeColor="text2" w:themeShade="BF"/>
      <w:spacing w:val="5"/>
      <w:kern w:val="28"/>
      <w:sz w:val="52"/>
      <w:szCs w:val="52"/>
      <w:lang w:val="en-US"/>
    </w:rPr>
  </w:style>
  <w:style w:type="paragraph" w:customStyle="1" w:styleId="80">
    <w:name w:val="CM40"/>
    <w:basedOn w:val="77"/>
    <w:next w:val="77"/>
    <w:uiPriority w:val="99"/>
    <w:pPr>
      <w:spacing w:after="375"/>
    </w:pPr>
    <w:rPr>
      <w:color w:val="auto"/>
    </w:rPr>
  </w:style>
  <w:style w:type="paragraph" w:customStyle="1" w:styleId="81">
    <w:name w:val="CM12"/>
    <w:basedOn w:val="77"/>
    <w:next w:val="77"/>
    <w:qFormat/>
    <w:uiPriority w:val="99"/>
    <w:pPr>
      <w:spacing w:line="276" w:lineRule="atLeast"/>
    </w:pPr>
    <w:rPr>
      <w:color w:val="auto"/>
    </w:rPr>
  </w:style>
  <w:style w:type="character" w:customStyle="1" w:styleId="82">
    <w:name w:val="Body Text Indent Char1"/>
    <w:basedOn w:val="4"/>
    <w:semiHidden/>
    <w:uiPriority w:val="99"/>
    <w:rPr>
      <w:rFonts w:ascii="Calibri" w:hAnsi="Calibri" w:eastAsia="Calibri" w:cs="Times New Roman"/>
      <w:lang w:val="en-US"/>
    </w:rPr>
  </w:style>
  <w:style w:type="character" w:customStyle="1" w:styleId="83">
    <w:name w:val="Endnote Text Char1"/>
    <w:basedOn w:val="4"/>
    <w:semiHidden/>
    <w:qFormat/>
    <w:uiPriority w:val="99"/>
    <w:rPr>
      <w:rFonts w:ascii="Calibri" w:hAnsi="Calibri" w:eastAsia="Calibri" w:cs="Times New Roman"/>
      <w:sz w:val="20"/>
      <w:szCs w:val="20"/>
      <w:lang w:val="en-US"/>
    </w:rPr>
  </w:style>
  <w:style w:type="paragraph" w:customStyle="1" w:styleId="84">
    <w:name w:val="CM30"/>
    <w:basedOn w:val="77"/>
    <w:next w:val="77"/>
    <w:qFormat/>
    <w:uiPriority w:val="99"/>
    <w:rPr>
      <w:color w:val="auto"/>
    </w:rPr>
  </w:style>
  <w:style w:type="paragraph" w:customStyle="1" w:styleId="85">
    <w:name w:val="CM41"/>
    <w:basedOn w:val="77"/>
    <w:next w:val="77"/>
    <w:uiPriority w:val="99"/>
    <w:pPr>
      <w:spacing w:after="275"/>
    </w:pPr>
    <w:rPr>
      <w:color w:val="auto"/>
    </w:rPr>
  </w:style>
  <w:style w:type="paragraph" w:customStyle="1" w:styleId="86">
    <w:name w:val="CM24"/>
    <w:basedOn w:val="77"/>
    <w:next w:val="77"/>
    <w:qFormat/>
    <w:uiPriority w:val="99"/>
    <w:pPr>
      <w:spacing w:line="276" w:lineRule="atLeast"/>
    </w:pPr>
    <w:rPr>
      <w:color w:val="auto"/>
    </w:rPr>
  </w:style>
  <w:style w:type="character" w:customStyle="1" w:styleId="87">
    <w:name w:val="Footnote Text Char1"/>
    <w:basedOn w:val="4"/>
    <w:semiHidden/>
    <w:uiPriority w:val="99"/>
    <w:rPr>
      <w:rFonts w:ascii="Calibri" w:hAnsi="Calibri" w:eastAsia="Calibri" w:cs="Times New Roman"/>
      <w:sz w:val="20"/>
      <w:szCs w:val="20"/>
      <w:lang w:val="en-US"/>
    </w:rPr>
  </w:style>
  <w:style w:type="paragraph" w:customStyle="1" w:styleId="88">
    <w:name w:val="CM20"/>
    <w:basedOn w:val="77"/>
    <w:next w:val="77"/>
    <w:uiPriority w:val="99"/>
    <w:pPr>
      <w:spacing w:line="276" w:lineRule="atLeast"/>
    </w:pPr>
    <w:rPr>
      <w:color w:val="auto"/>
    </w:rPr>
  </w:style>
  <w:style w:type="character" w:customStyle="1" w:styleId="89">
    <w:name w:val="Body Text Char2"/>
    <w:basedOn w:val="4"/>
    <w:semiHidden/>
    <w:uiPriority w:val="99"/>
    <w:rPr>
      <w:rFonts w:ascii="Calibri" w:hAnsi="Calibri" w:eastAsia="Calibri" w:cs="Times New Roman"/>
      <w:lang w:val="en-US"/>
    </w:rPr>
  </w:style>
  <w:style w:type="paragraph" w:customStyle="1" w:styleId="90">
    <w:name w:val="CM8"/>
    <w:basedOn w:val="77"/>
    <w:next w:val="77"/>
    <w:uiPriority w:val="99"/>
    <w:pPr>
      <w:spacing w:line="276" w:lineRule="atLeast"/>
    </w:pPr>
    <w:rPr>
      <w:color w:val="auto"/>
    </w:rPr>
  </w:style>
  <w:style w:type="paragraph" w:customStyle="1" w:styleId="91">
    <w:name w:val="CM17"/>
    <w:basedOn w:val="77"/>
    <w:next w:val="77"/>
    <w:uiPriority w:val="99"/>
    <w:pPr>
      <w:spacing w:line="276" w:lineRule="atLeast"/>
    </w:pPr>
    <w:rPr>
      <w:color w:val="auto"/>
    </w:rPr>
  </w:style>
  <w:style w:type="paragraph" w:customStyle="1" w:styleId="92">
    <w:name w:val="CM1"/>
    <w:basedOn w:val="77"/>
    <w:next w:val="77"/>
    <w:uiPriority w:val="99"/>
    <w:pPr>
      <w:spacing w:line="276" w:lineRule="atLeast"/>
    </w:pPr>
    <w:rPr>
      <w:color w:val="auto"/>
    </w:rPr>
  </w:style>
  <w:style w:type="character" w:customStyle="1" w:styleId="93">
    <w:name w:val="Plain Text Char1"/>
    <w:basedOn w:val="4"/>
    <w:semiHidden/>
    <w:uiPriority w:val="99"/>
    <w:rPr>
      <w:rFonts w:ascii="Consolas" w:hAnsi="Consolas" w:eastAsia="Calibri" w:cs="Consolas"/>
      <w:sz w:val="21"/>
      <w:szCs w:val="21"/>
      <w:lang w:val="en-US"/>
    </w:rPr>
  </w:style>
  <w:style w:type="paragraph" w:customStyle="1" w:styleId="94">
    <w:name w:val="CM36"/>
    <w:basedOn w:val="1"/>
    <w:next w:val="1"/>
    <w:uiPriority w:val="99"/>
    <w:pPr>
      <w:widowControl w:val="0"/>
      <w:autoSpaceDE w:val="0"/>
      <w:autoSpaceDN w:val="0"/>
      <w:adjustRightInd w:val="0"/>
      <w:spacing w:after="275" w:line="240" w:lineRule="auto"/>
    </w:pPr>
    <w:rPr>
      <w:rFonts w:ascii="Arial" w:hAnsi="Arial" w:eastAsia="Times New Roman" w:cs="Arial"/>
      <w:sz w:val="24"/>
      <w:szCs w:val="24"/>
      <w:lang w:val="id-ID" w:eastAsia="id-ID"/>
    </w:rPr>
  </w:style>
  <w:style w:type="paragraph" w:customStyle="1" w:styleId="95">
    <w:name w:val="56B76DA6AACA4A03BBB08986E67173CD"/>
    <w:qFormat/>
    <w:uiPriority w:val="0"/>
    <w:pPr>
      <w:spacing w:after="200" w:line="276" w:lineRule="auto"/>
    </w:pPr>
    <w:rPr>
      <w:rFonts w:ascii="Calibri" w:hAnsi="Calibri" w:eastAsia="Times New Roman" w:cs="Times New Roman"/>
      <w:sz w:val="22"/>
      <w:szCs w:val="22"/>
      <w:lang w:val="en-US" w:eastAsia="en-US" w:bidi="ar-SA"/>
    </w:rPr>
  </w:style>
  <w:style w:type="paragraph" w:customStyle="1" w:styleId="96">
    <w:name w:val="CM38"/>
    <w:basedOn w:val="77"/>
    <w:next w:val="77"/>
    <w:uiPriority w:val="99"/>
    <w:pPr>
      <w:spacing w:after="1105"/>
    </w:pPr>
    <w:rPr>
      <w:color w:val="auto"/>
    </w:rPr>
  </w:style>
  <w:style w:type="table" w:customStyle="1" w:styleId="97">
    <w:name w:val="Light Shading - Accent 12"/>
    <w:basedOn w:val="5"/>
    <w:uiPriority w:val="60"/>
    <w:pPr>
      <w:spacing w:after="0" w:line="240" w:lineRule="auto"/>
      <w:ind w:left="567"/>
      <w:jc w:val="both"/>
    </w:pPr>
    <w:rPr>
      <w:rFonts w:ascii="Calibri" w:hAnsi="Calibri" w:eastAsia="Calibri" w:cs="Times New Roman"/>
      <w:color w:val="365F91"/>
      <w:lang w:val="en-US"/>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table" w:customStyle="1" w:styleId="98">
    <w:name w:val="Table Grid1"/>
    <w:basedOn w:val="5"/>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
    <w:name w:val="Light List - Accent 11"/>
    <w:basedOn w:val="5"/>
    <w:qFormat/>
    <w:uiPriority w:val="61"/>
    <w:pPr>
      <w:spacing w:after="0" w:line="240" w:lineRule="auto"/>
    </w:pPr>
    <w:rPr>
      <w:rFonts w:ascii="Calibri" w:hAnsi="Calibri" w:eastAsia="Calibri" w:cs="Times New Roman"/>
      <w:sz w:val="20"/>
      <w:szCs w:val="20"/>
      <w:lang w:val="en-US"/>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0" Type="http://schemas.openxmlformats.org/officeDocument/2006/relationships/glossaryDocument" Target="glossary/document.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3.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chart" Target="charts/chart9.xml"/><Relationship Id="rId23" Type="http://schemas.openxmlformats.org/officeDocument/2006/relationships/chart" Target="charts/chart8.xml"/><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microsoft.com/office/2007/relationships/diagramDrawing" Target="diagrams/drawing1.xml"/><Relationship Id="rId14" Type="http://schemas.openxmlformats.org/officeDocument/2006/relationships/diagramColors" Target="diagrams/colors1.xml"/><Relationship Id="rId13" Type="http://schemas.openxmlformats.org/officeDocument/2006/relationships/diagramQuickStyle" Target="diagrams/quickStyle1.xml"/><Relationship Id="rId12" Type="http://schemas.openxmlformats.org/officeDocument/2006/relationships/diagramLayout" Target="diagrams/layout1.xml"/><Relationship Id="rId11" Type="http://schemas.openxmlformats.org/officeDocument/2006/relationships/diagramData" Target="diagrams/data1.xml"/><Relationship Id="rId10" Type="http://schemas.openxmlformats.org/officeDocument/2006/relationships/image" Target="media/image1.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clustered"/>
        <c:varyColors val="0"/>
        <c:ser>
          <c:idx val="0"/>
          <c:order val="0"/>
          <c:tx>
            <c:strRef>
              <c:f>Sheet1!$B$1</c:f>
              <c:strCache>
                <c:ptCount val="1"/>
                <c:pt idx="0">
                  <c:v>Realisasi</c:v>
                </c:pt>
              </c:strCache>
            </c:strRef>
          </c:tx>
          <c:invertIfNegative val="0"/>
          <c:dLbls>
            <c:dLbl>
              <c:idx val="0"/>
              <c:layout>
                <c:manualLayout>
                  <c:x val="-0.042475048298047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03392882626273"/>
                  <c:y val="0.0289200386174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2021</c:v>
                </c:pt>
                <c:pt idx="1">
                  <c:v>2022</c:v>
                </c:pt>
              </c:numCache>
            </c:numRef>
          </c:cat>
          <c:val>
            <c:numRef>
              <c:f>Sheet1!$B$2:$B$3</c:f>
              <c:numCache>
                <c:formatCode>General</c:formatCode>
                <c:ptCount val="2"/>
                <c:pt idx="0">
                  <c:v>6</c:v>
                </c:pt>
                <c:pt idx="1">
                  <c:v>8</c:v>
                </c:pt>
              </c:numCache>
            </c:numRef>
          </c:val>
        </c:ser>
        <c:ser>
          <c:idx val="1"/>
          <c:order val="1"/>
          <c:tx>
            <c:strRef>
              <c:f>Sheet1!$C$1</c:f>
              <c:strCache>
                <c:ptCount val="1"/>
                <c:pt idx="0">
                  <c:v>% Capaian</c:v>
                </c:pt>
              </c:strCache>
            </c:strRef>
          </c:tx>
          <c:invertIfNegative val="0"/>
          <c:dLbls>
            <c:dLbl>
              <c:idx val="0"/>
              <c:layout>
                <c:manualLayout>
                  <c:x val="0.107893761270743"/>
                  <c:y val="-0.0472228218220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2035921277348"/>
                  <c:y val="-0.07196969339210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2021</c:v>
                </c:pt>
                <c:pt idx="1">
                  <c:v>2022</c:v>
                </c:pt>
              </c:numCache>
            </c:numRef>
          </c:cat>
          <c:val>
            <c:numRef>
              <c:f>Sheet1!$C$2:$C$3</c:f>
              <c:numCache>
                <c:formatCode>0.00%</c:formatCode>
                <c:ptCount val="2"/>
                <c:pt idx="0">
                  <c:v>0.8571</c:v>
                </c:pt>
                <c:pt idx="1" c:formatCode="0%">
                  <c:v>1</c:v>
                </c:pt>
              </c:numCache>
            </c:numRef>
          </c:val>
        </c:ser>
        <c:dLbls>
          <c:showLegendKey val="0"/>
          <c:showVal val="1"/>
          <c:showCatName val="0"/>
          <c:showSerName val="0"/>
          <c:showPercent val="0"/>
          <c:showBubbleSize val="0"/>
        </c:dLbls>
        <c:gapWidth val="150"/>
        <c:axId val="224894464"/>
        <c:axId val="199582848"/>
      </c:barChart>
      <c:catAx>
        <c:axId val="22489446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9582848"/>
        <c:crosses val="autoZero"/>
        <c:auto val="1"/>
        <c:lblAlgn val="ctr"/>
        <c:lblOffset val="100"/>
        <c:noMultiLvlLbl val="0"/>
      </c:catAx>
      <c:valAx>
        <c:axId val="199582848"/>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24894464"/>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barChart>
        <c:barDir val="col"/>
        <c:grouping val="clustered"/>
        <c:varyColors val="0"/>
        <c:ser>
          <c:idx val="0"/>
          <c:order val="0"/>
          <c:tx>
            <c:strRef>
              <c:f>Sheet1!$B$1</c:f>
              <c:strCache>
                <c:ptCount val="1"/>
                <c:pt idx="0">
                  <c:v>2018</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A</c:v>
                </c:pt>
                <c:pt idx="1">
                  <c:v>BB</c:v>
                </c:pt>
                <c:pt idx="2">
                  <c:v>B</c:v>
                </c:pt>
                <c:pt idx="3">
                  <c:v>CC</c:v>
                </c:pt>
              </c:strCache>
            </c:strRef>
          </c:cat>
          <c:val>
            <c:numRef>
              <c:f>Sheet1!$B$2:$B$5</c:f>
              <c:numCache>
                <c:formatCode>General</c:formatCode>
                <c:ptCount val="4"/>
                <c:pt idx="0">
                  <c:v>1</c:v>
                </c:pt>
                <c:pt idx="1">
                  <c:v>15</c:v>
                </c:pt>
                <c:pt idx="2">
                  <c:v>26</c:v>
                </c:pt>
                <c:pt idx="3">
                  <c:v>4</c:v>
                </c:pt>
              </c:numCache>
            </c:numRef>
          </c:val>
        </c:ser>
        <c:ser>
          <c:idx val="1"/>
          <c:order val="1"/>
          <c:tx>
            <c:strRef>
              <c:f>Sheet1!$C$1</c:f>
              <c:strCache>
                <c:ptCount val="1"/>
                <c:pt idx="0">
                  <c:v>2019</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A</c:v>
                </c:pt>
                <c:pt idx="1">
                  <c:v>BB</c:v>
                </c:pt>
                <c:pt idx="2">
                  <c:v>B</c:v>
                </c:pt>
                <c:pt idx="3">
                  <c:v>CC</c:v>
                </c:pt>
              </c:strCache>
            </c:strRef>
          </c:cat>
          <c:val>
            <c:numRef>
              <c:f>Sheet1!$C$2:$C$5</c:f>
              <c:numCache>
                <c:formatCode>General</c:formatCode>
                <c:ptCount val="4"/>
                <c:pt idx="0">
                  <c:v>3</c:v>
                </c:pt>
                <c:pt idx="1">
                  <c:v>19</c:v>
                </c:pt>
                <c:pt idx="2">
                  <c:v>24</c:v>
                </c:pt>
                <c:pt idx="3">
                  <c:v>4</c:v>
                </c:pt>
              </c:numCache>
            </c:numRef>
          </c:val>
        </c:ser>
        <c:ser>
          <c:idx val="2"/>
          <c:order val="2"/>
          <c:tx>
            <c:strRef>
              <c:f>Sheet1!$D$1</c:f>
              <c:strCache>
                <c:ptCount val="1"/>
                <c:pt idx="0">
                  <c:v>2020</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A</c:v>
                </c:pt>
                <c:pt idx="1">
                  <c:v>BB</c:v>
                </c:pt>
                <c:pt idx="2">
                  <c:v>B</c:v>
                </c:pt>
                <c:pt idx="3">
                  <c:v>CC</c:v>
                </c:pt>
              </c:strCache>
            </c:strRef>
          </c:cat>
          <c:val>
            <c:numRef>
              <c:f>Sheet1!$D$2:$D$5</c:f>
              <c:numCache>
                <c:formatCode>General</c:formatCode>
                <c:ptCount val="4"/>
                <c:pt idx="0">
                  <c:v>4</c:v>
                </c:pt>
                <c:pt idx="1">
                  <c:v>25</c:v>
                </c:pt>
                <c:pt idx="2">
                  <c:v>20</c:v>
                </c:pt>
                <c:pt idx="3">
                  <c:v>1</c:v>
                </c:pt>
              </c:numCache>
            </c:numRef>
          </c:val>
        </c:ser>
        <c:ser>
          <c:idx val="3"/>
          <c:order val="3"/>
          <c:tx>
            <c:strRef>
              <c:f>Sheet1!$E$1</c:f>
              <c:strCache>
                <c:ptCount val="1"/>
                <c:pt idx="0">
                  <c:v>2021</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A</c:v>
                </c:pt>
                <c:pt idx="1">
                  <c:v>BB</c:v>
                </c:pt>
                <c:pt idx="2">
                  <c:v>B</c:v>
                </c:pt>
                <c:pt idx="3">
                  <c:v>CC</c:v>
                </c:pt>
              </c:strCache>
            </c:strRef>
          </c:cat>
          <c:val>
            <c:numRef>
              <c:f>Sheet1!$E$2:$E$5</c:f>
              <c:numCache>
                <c:formatCode>General</c:formatCode>
                <c:ptCount val="4"/>
                <c:pt idx="0">
                  <c:v>6</c:v>
                </c:pt>
                <c:pt idx="1">
                  <c:v>25</c:v>
                </c:pt>
                <c:pt idx="2">
                  <c:v>18</c:v>
                </c:pt>
                <c:pt idx="3">
                  <c:v>1</c:v>
                </c:pt>
              </c:numCache>
            </c:numRef>
          </c:val>
        </c:ser>
        <c:ser>
          <c:idx val="4"/>
          <c:order val="4"/>
          <c:tx>
            <c:strRef>
              <c:f>Sheet1!$F$1</c:f>
              <c:strCache>
                <c:ptCount val="1"/>
                <c:pt idx="0">
                  <c:v>2022</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A</c:v>
                </c:pt>
                <c:pt idx="1">
                  <c:v>BB</c:v>
                </c:pt>
                <c:pt idx="2">
                  <c:v>B</c:v>
                </c:pt>
                <c:pt idx="3">
                  <c:v>CC</c:v>
                </c:pt>
              </c:strCache>
            </c:strRef>
          </c:cat>
          <c:val>
            <c:numRef>
              <c:f>Sheet1!$F$2:$F$5</c:f>
              <c:numCache>
                <c:formatCode>General</c:formatCode>
                <c:ptCount val="4"/>
                <c:pt idx="0">
                  <c:v>8</c:v>
                </c:pt>
                <c:pt idx="1">
                  <c:v>31</c:v>
                </c:pt>
                <c:pt idx="2">
                  <c:v>12</c:v>
                </c:pt>
              </c:numCache>
            </c:numRef>
          </c:val>
        </c:ser>
        <c:dLbls>
          <c:showLegendKey val="0"/>
          <c:showVal val="0"/>
          <c:showCatName val="0"/>
          <c:showSerName val="0"/>
          <c:showPercent val="0"/>
          <c:showBubbleSize val="0"/>
        </c:dLbls>
        <c:gapWidth val="150"/>
        <c:axId val="198414848"/>
        <c:axId val="198359232"/>
      </c:barChart>
      <c:catAx>
        <c:axId val="19841484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8359232"/>
        <c:crosses val="autoZero"/>
        <c:auto val="1"/>
        <c:lblAlgn val="ctr"/>
        <c:lblOffset val="100"/>
        <c:noMultiLvlLbl val="0"/>
      </c:catAx>
      <c:valAx>
        <c:axId val="198359232"/>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8414848"/>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Realisasi</c:v>
                </c:pt>
              </c:strCache>
            </c:strRef>
          </c:tx>
          <c:invertIfNegative val="0"/>
          <c:dLbls>
            <c:dLbl>
              <c:idx val="0"/>
              <c:layout>
                <c:manualLayout>
                  <c:x val="-0.042475048298047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03393202128912"/>
                  <c:y val="-0.04198232114539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2022</c:v>
                </c:pt>
                <c:pt idx="1">
                  <c:v>2021</c:v>
                </c:pt>
              </c:numCache>
            </c:numRef>
          </c:cat>
          <c:val>
            <c:numRef>
              <c:f>Sheet1!$B$2:$B$3</c:f>
              <c:numCache>
                <c:formatCode>General</c:formatCode>
                <c:ptCount val="2"/>
                <c:pt idx="0">
                  <c:v>12.55</c:v>
                </c:pt>
                <c:pt idx="1">
                  <c:v>12.09</c:v>
                </c:pt>
              </c:numCache>
            </c:numRef>
          </c:val>
        </c:ser>
        <c:ser>
          <c:idx val="1"/>
          <c:order val="1"/>
          <c:tx>
            <c:strRef>
              <c:f>Sheet1!$C$1</c:f>
              <c:strCache>
                <c:ptCount val="1"/>
                <c:pt idx="0">
                  <c:v>% Capaian</c:v>
                </c:pt>
              </c:strCache>
            </c:strRef>
          </c:tx>
          <c:invertIfNegative val="0"/>
          <c:dLbls>
            <c:dLbl>
              <c:idx val="0"/>
              <c:layout>
                <c:manualLayout>
                  <c:x val="0.107893761270743"/>
                  <c:y val="-0.0472228218220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54584744204002"/>
                  <c:y val="-0.07196979025210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2022</c:v>
                </c:pt>
                <c:pt idx="1">
                  <c:v>2021</c:v>
                </c:pt>
              </c:numCache>
            </c:numRef>
          </c:cat>
          <c:val>
            <c:numRef>
              <c:f>Sheet1!$C$2:$C$3</c:f>
              <c:numCache>
                <c:formatCode>0.00%</c:formatCode>
                <c:ptCount val="2"/>
                <c:pt idx="0">
                  <c:v>1.004</c:v>
                </c:pt>
                <c:pt idx="1">
                  <c:v>1.0075</c:v>
                </c:pt>
              </c:numCache>
            </c:numRef>
          </c:val>
        </c:ser>
        <c:dLbls>
          <c:showLegendKey val="0"/>
          <c:showVal val="1"/>
          <c:showCatName val="0"/>
          <c:showSerName val="0"/>
          <c:showPercent val="0"/>
          <c:showBubbleSize val="0"/>
        </c:dLbls>
        <c:gapWidth val="150"/>
        <c:axId val="224893440"/>
        <c:axId val="199573504"/>
      </c:barChart>
      <c:catAx>
        <c:axId val="22489344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9573504"/>
        <c:crosses val="autoZero"/>
        <c:auto val="1"/>
        <c:lblAlgn val="ctr"/>
        <c:lblOffset val="100"/>
        <c:noMultiLvlLbl val="0"/>
      </c:catAx>
      <c:valAx>
        <c:axId val="199573504"/>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24893440"/>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Nilai Komponen Pelaporan</c:v>
                </c:pt>
              </c:strCache>
            </c:strRef>
          </c:tx>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rgbClr val="000000"/>
                    </a:solidFill>
                    <a:latin typeface="Calibri" panose="020F0502020204030204"/>
                    <a:ea typeface="Calibri" panose="020F0502020204030204"/>
                    <a:cs typeface="Calibri" panose="020F0502020204030204"/>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11.59</c:v>
                </c:pt>
                <c:pt idx="1">
                  <c:v>11.7</c:v>
                </c:pt>
                <c:pt idx="2">
                  <c:v>11.79</c:v>
                </c:pt>
                <c:pt idx="3">
                  <c:v>12.09</c:v>
                </c:pt>
                <c:pt idx="4">
                  <c:v>12.55</c:v>
                </c:pt>
              </c:numCache>
            </c:numRef>
          </c:val>
          <c:smooth val="0"/>
        </c:ser>
        <c:dLbls>
          <c:showLegendKey val="0"/>
          <c:showVal val="0"/>
          <c:showCatName val="0"/>
          <c:showSerName val="0"/>
          <c:showPercent val="0"/>
          <c:showBubbleSize val="0"/>
        </c:dLbls>
        <c:marker val="1"/>
        <c:smooth val="0"/>
        <c:axId val="224890880"/>
        <c:axId val="199576960"/>
      </c:lineChart>
      <c:catAx>
        <c:axId val="224890880"/>
        <c:scaling>
          <c:orientation val="minMax"/>
        </c:scaling>
        <c:delete val="0"/>
        <c:axPos val="b"/>
        <c:numFmt formatCode="General" sourceLinked="1"/>
        <c:majorTickMark val="none"/>
        <c:minorTickMark val="none"/>
        <c:tickLblPos val="nextTo"/>
        <c:txPr>
          <a:bodyPr rot="0" spcFirstLastPara="0" vertOverflow="ellipsis" vert="horz" wrap="square" anchor="ctr" anchorCtr="1"/>
          <a:lstStyle/>
          <a:p>
            <a:pPr>
              <a:defRPr lang="en-US" sz="1000" b="0" i="0" u="none" strike="noStrike" kern="1200" baseline="0">
                <a:solidFill>
                  <a:srgbClr val="000000"/>
                </a:solidFill>
                <a:latin typeface="Calibri" panose="020F0502020204030204"/>
                <a:ea typeface="Calibri" panose="020F0502020204030204"/>
                <a:cs typeface="Calibri" panose="020F0502020204030204"/>
              </a:defRPr>
            </a:pPr>
          </a:p>
        </c:txPr>
        <c:crossAx val="199576960"/>
        <c:crosses val="autoZero"/>
        <c:auto val="1"/>
        <c:lblAlgn val="ctr"/>
        <c:lblOffset val="100"/>
        <c:noMultiLvlLbl val="0"/>
      </c:catAx>
      <c:valAx>
        <c:axId val="199576960"/>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rgbClr val="000000"/>
                </a:solidFill>
                <a:latin typeface="Calibri" panose="020F0502020204030204"/>
                <a:ea typeface="Calibri" panose="020F0502020204030204"/>
                <a:cs typeface="Calibri" panose="020F0502020204030204"/>
              </a:defRPr>
            </a:pPr>
          </a:p>
        </c:txPr>
        <c:crossAx val="224890880"/>
        <c:crosses val="autoZero"/>
        <c:crossBetween val="between"/>
      </c:valAx>
    </c:plotArea>
    <c:legend>
      <c:legendPos val="r"/>
      <c:layout>
        <c:manualLayout>
          <c:xMode val="edge"/>
          <c:yMode val="edge"/>
          <c:x val="0.276978417266187"/>
          <c:y val="0.0392156862745098"/>
          <c:w val="0.444244604316547"/>
          <c:h val="0.109803921568628"/>
        </c:manualLayout>
      </c:layout>
      <c:overlay val="0"/>
      <c:txPr>
        <a:bodyPr rot="0" spcFirstLastPara="0" vertOverflow="ellipsis" vert="horz" wrap="square" anchor="ctr" anchorCtr="1"/>
        <a:lstStyle/>
        <a:p>
          <a:pPr>
            <a:defRPr lang="en-US" sz="920" b="0" i="0" u="none" strike="noStrike" kern="1200" baseline="0">
              <a:solidFill>
                <a:srgbClr val="000000"/>
              </a:solidFill>
              <a:latin typeface="Calibri" panose="020F0502020204030204"/>
              <a:ea typeface="Calibri" panose="020F0502020204030204"/>
              <a:cs typeface="Calibri" panose="020F0502020204030204"/>
            </a:defRPr>
          </a:pPr>
        </a:p>
      </c:txPr>
    </c:legend>
    <c:plotVisOnly val="1"/>
    <c:dispBlanksAs val="gap"/>
    <c:showDLblsOverMax val="0"/>
  </c:chart>
  <c:txPr>
    <a:bodyPr/>
    <a:lstStyle/>
    <a:p>
      <a:pPr>
        <a:defRPr lang="en-US" sz="1000" b="0" i="0" u="none" strike="noStrike" baseline="0">
          <a:solidFill>
            <a:srgbClr val="000000"/>
          </a:solidFill>
          <a:latin typeface="Calibri" panose="020F0502020204030204"/>
          <a:ea typeface="Calibri" panose="020F0502020204030204"/>
          <a:cs typeface="Calibri" panose="020F0502020204030204"/>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Realisasi</c:v>
                </c:pt>
              </c:strCache>
            </c:strRef>
          </c:tx>
          <c:invertIfNegative val="0"/>
          <c:dLbls>
            <c:dLbl>
              <c:idx val="0"/>
              <c:layout>
                <c:manualLayout>
                  <c:x val="-0.042475048298047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03393202128912"/>
                  <c:y val="-0.04198232114539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2022</c:v>
                </c:pt>
                <c:pt idx="1">
                  <c:v>2021</c:v>
                </c:pt>
              </c:numCache>
            </c:numRef>
          </c:cat>
          <c:val>
            <c:numRef>
              <c:f>Sheet1!$B$2:$B$3</c:f>
              <c:numCache>
                <c:formatCode>General</c:formatCode>
                <c:ptCount val="2"/>
                <c:pt idx="0">
                  <c:v>1.97</c:v>
                </c:pt>
                <c:pt idx="1">
                  <c:v>1.66</c:v>
                </c:pt>
              </c:numCache>
            </c:numRef>
          </c:val>
        </c:ser>
        <c:ser>
          <c:idx val="1"/>
          <c:order val="1"/>
          <c:tx>
            <c:strRef>
              <c:f>Sheet1!$C$1</c:f>
              <c:strCache>
                <c:ptCount val="1"/>
                <c:pt idx="0">
                  <c:v>% Capaian</c:v>
                </c:pt>
              </c:strCache>
            </c:strRef>
          </c:tx>
          <c:invertIfNegative val="0"/>
          <c:dLbls>
            <c:dLbl>
              <c:idx val="0"/>
              <c:layout>
                <c:manualLayout>
                  <c:x val="0.107893761270743"/>
                  <c:y val="-0.0472228218220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54584744204002"/>
                  <c:y val="-0.07196979025210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2022</c:v>
                </c:pt>
                <c:pt idx="1">
                  <c:v>2021</c:v>
                </c:pt>
              </c:numCache>
            </c:numRef>
          </c:cat>
          <c:val>
            <c:numRef>
              <c:f>Sheet1!$C$2:$C$3</c:f>
              <c:numCache>
                <c:formatCode>0.00%</c:formatCode>
                <c:ptCount val="2"/>
                <c:pt idx="0">
                  <c:v>1.1067</c:v>
                </c:pt>
                <c:pt idx="1">
                  <c:v>0.9708</c:v>
                </c:pt>
              </c:numCache>
            </c:numRef>
          </c:val>
        </c:ser>
        <c:dLbls>
          <c:showLegendKey val="0"/>
          <c:showVal val="1"/>
          <c:showCatName val="0"/>
          <c:showSerName val="0"/>
          <c:showPercent val="0"/>
          <c:showBubbleSize val="0"/>
        </c:dLbls>
        <c:gapWidth val="150"/>
        <c:axId val="140121088"/>
        <c:axId val="199577536"/>
      </c:barChart>
      <c:catAx>
        <c:axId val="14012108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9577536"/>
        <c:crosses val="autoZero"/>
        <c:auto val="1"/>
        <c:lblAlgn val="ctr"/>
        <c:lblOffset val="100"/>
        <c:noMultiLvlLbl val="0"/>
      </c:catAx>
      <c:valAx>
        <c:axId val="199577536"/>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40121088"/>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Sheet1!$B$1</c:f>
              <c:strCache>
                <c:ptCount val="1"/>
                <c:pt idx="0">
                  <c:v>IKM</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82.6</c:v>
                </c:pt>
                <c:pt idx="1">
                  <c:v>84.47</c:v>
                </c:pt>
                <c:pt idx="2">
                  <c:v>90.14</c:v>
                </c:pt>
                <c:pt idx="3">
                  <c:v>88.33</c:v>
                </c:pt>
                <c:pt idx="4">
                  <c:v>90.02</c:v>
                </c:pt>
              </c:numCache>
            </c:numRef>
          </c:val>
        </c:ser>
        <c:dLbls>
          <c:showLegendKey val="0"/>
          <c:showVal val="1"/>
          <c:showCatName val="0"/>
          <c:showSerName val="0"/>
          <c:showPercent val="0"/>
          <c:showBubbleSize val="0"/>
        </c:dLbls>
        <c:gapWidth val="150"/>
        <c:axId val="224892416"/>
        <c:axId val="199579840"/>
      </c:barChart>
      <c:catAx>
        <c:axId val="2248924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9579840"/>
        <c:crosses val="autoZero"/>
        <c:auto val="1"/>
        <c:lblAlgn val="ctr"/>
        <c:lblOffset val="100"/>
        <c:noMultiLvlLbl val="0"/>
      </c:catAx>
      <c:valAx>
        <c:axId val="199579840"/>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24892416"/>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clustered"/>
        <c:varyColors val="0"/>
        <c:ser>
          <c:idx val="0"/>
          <c:order val="0"/>
          <c:tx>
            <c:strRef>
              <c:f>Sheet1!$B$1</c:f>
              <c:strCache>
                <c:ptCount val="1"/>
                <c:pt idx="0">
                  <c:v>Realisasi</c:v>
                </c:pt>
              </c:strCache>
            </c:strRef>
          </c:tx>
          <c:invertIfNegative val="0"/>
          <c:dLbls>
            <c:dLbl>
              <c:idx val="0"/>
              <c:layout>
                <c:manualLayout>
                  <c:x val="-0.042475048298047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03393202128912"/>
                  <c:y val="-0.04198232114539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2022</c:v>
                </c:pt>
                <c:pt idx="1">
                  <c:v>2021</c:v>
                </c:pt>
              </c:numCache>
            </c:numRef>
          </c:cat>
          <c:val>
            <c:numRef>
              <c:f>Sheet1!$B$2:$B$3</c:f>
              <c:numCache>
                <c:formatCode>General</c:formatCode>
                <c:ptCount val="2"/>
                <c:pt idx="0">
                  <c:v>42</c:v>
                </c:pt>
                <c:pt idx="1">
                  <c:v>17</c:v>
                </c:pt>
              </c:numCache>
            </c:numRef>
          </c:val>
        </c:ser>
        <c:ser>
          <c:idx val="1"/>
          <c:order val="1"/>
          <c:tx>
            <c:strRef>
              <c:f>Sheet1!$C$1</c:f>
              <c:strCache>
                <c:ptCount val="1"/>
                <c:pt idx="0">
                  <c:v>% Capaian</c:v>
                </c:pt>
              </c:strCache>
            </c:strRef>
          </c:tx>
          <c:invertIfNegative val="0"/>
          <c:dLbls>
            <c:dLbl>
              <c:idx val="0"/>
              <c:layout>
                <c:manualLayout>
                  <c:x val="0.107893761270743"/>
                  <c:y val="-0.0472228218220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54584744204002"/>
                  <c:y val="-0.07196979025210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2022</c:v>
                </c:pt>
                <c:pt idx="1">
                  <c:v>2021</c:v>
                </c:pt>
              </c:numCache>
            </c:numRef>
          </c:cat>
          <c:val>
            <c:numRef>
              <c:f>Sheet1!$C$2:$C$3</c:f>
              <c:numCache>
                <c:formatCode>0%</c:formatCode>
                <c:ptCount val="2"/>
                <c:pt idx="0">
                  <c:v>3.5</c:v>
                </c:pt>
              </c:numCache>
            </c:numRef>
          </c:val>
        </c:ser>
        <c:dLbls>
          <c:showLegendKey val="0"/>
          <c:showVal val="1"/>
          <c:showCatName val="0"/>
          <c:showSerName val="0"/>
          <c:showPercent val="0"/>
          <c:showBubbleSize val="0"/>
        </c:dLbls>
        <c:gapWidth val="150"/>
        <c:axId val="140123136"/>
        <c:axId val="199581696"/>
      </c:barChart>
      <c:catAx>
        <c:axId val="14012313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9581696"/>
        <c:crosses val="autoZero"/>
        <c:auto val="1"/>
        <c:lblAlgn val="ctr"/>
        <c:lblOffset val="100"/>
        <c:noMultiLvlLbl val="0"/>
      </c:catAx>
      <c:valAx>
        <c:axId val="199581696"/>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40123136"/>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Realisasi</c:v>
                </c:pt>
              </c:strCache>
            </c:strRef>
          </c:tx>
          <c:invertIfNegative val="0"/>
          <c:dLbls>
            <c:dLbl>
              <c:idx val="0"/>
              <c:layout>
                <c:manualLayout>
                  <c:x val="-0.042475048298047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03393202128912"/>
                  <c:y val="-0.04198232114539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2022</c:v>
                </c:pt>
                <c:pt idx="1">
                  <c:v>2021</c:v>
                </c:pt>
              </c:numCache>
            </c:numRef>
          </c:cat>
          <c:val>
            <c:numRef>
              <c:f>Sheet1!$B$2:$B$3</c:f>
              <c:numCache>
                <c:formatCode>General</c:formatCode>
                <c:ptCount val="2"/>
                <c:pt idx="0">
                  <c:v>80.68</c:v>
                </c:pt>
                <c:pt idx="1">
                  <c:v>75.66</c:v>
                </c:pt>
              </c:numCache>
            </c:numRef>
          </c:val>
        </c:ser>
        <c:ser>
          <c:idx val="1"/>
          <c:order val="1"/>
          <c:tx>
            <c:strRef>
              <c:f>Sheet1!$C$1</c:f>
              <c:strCache>
                <c:ptCount val="1"/>
                <c:pt idx="0">
                  <c:v>% Capaian</c:v>
                </c:pt>
              </c:strCache>
            </c:strRef>
          </c:tx>
          <c:invertIfNegative val="0"/>
          <c:dLbls>
            <c:dLbl>
              <c:idx val="0"/>
              <c:layout>
                <c:manualLayout>
                  <c:x val="0.107893761270743"/>
                  <c:y val="-0.0472228218220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54584744204002"/>
                  <c:y val="-0.07196979025210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Sheet1!$A$2:$A$3</c:f>
              <c:numCache>
                <c:formatCode>General</c:formatCode>
                <c:ptCount val="2"/>
                <c:pt idx="0">
                  <c:v>2022</c:v>
                </c:pt>
                <c:pt idx="1">
                  <c:v>2021</c:v>
                </c:pt>
              </c:numCache>
            </c:numRef>
          </c:cat>
          <c:val>
            <c:numRef>
              <c:f>Sheet1!$C$2:$C$3</c:f>
              <c:numCache>
                <c:formatCode>0.00%</c:formatCode>
                <c:ptCount val="2"/>
                <c:pt idx="0">
                  <c:v>1.0084</c:v>
                </c:pt>
                <c:pt idx="1">
                  <c:v>1</c:v>
                </c:pt>
              </c:numCache>
            </c:numRef>
          </c:val>
        </c:ser>
        <c:dLbls>
          <c:showLegendKey val="0"/>
          <c:showVal val="1"/>
          <c:showCatName val="0"/>
          <c:showSerName val="0"/>
          <c:showPercent val="0"/>
          <c:showBubbleSize val="0"/>
        </c:dLbls>
        <c:gapWidth val="150"/>
        <c:axId val="241091584"/>
        <c:axId val="199585152"/>
      </c:barChart>
      <c:catAx>
        <c:axId val="24109158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9585152"/>
        <c:crosses val="autoZero"/>
        <c:auto val="1"/>
        <c:lblAlgn val="ctr"/>
        <c:lblOffset val="100"/>
        <c:noMultiLvlLbl val="0"/>
      </c:catAx>
      <c:valAx>
        <c:axId val="199585152"/>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41091584"/>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Sheet1!$B$1</c:f>
              <c:strCache>
                <c:ptCount val="1"/>
                <c:pt idx="0">
                  <c:v>Nilai SAKIP</c:v>
                </c:pt>
              </c:strCache>
            </c:strRef>
          </c:tx>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70.28</c:v>
                </c:pt>
                <c:pt idx="1">
                  <c:v>71.09</c:v>
                </c:pt>
                <c:pt idx="2">
                  <c:v>73.25</c:v>
                </c:pt>
                <c:pt idx="3">
                  <c:v>75.66</c:v>
                </c:pt>
                <c:pt idx="4">
                  <c:v>80.68</c:v>
                </c:pt>
              </c:numCache>
            </c:numRef>
          </c:val>
          <c:smooth val="0"/>
        </c:ser>
        <c:dLbls>
          <c:showLegendKey val="0"/>
          <c:showVal val="1"/>
          <c:showCatName val="0"/>
          <c:showSerName val="0"/>
          <c:showPercent val="0"/>
          <c:showBubbleSize val="0"/>
        </c:dLbls>
        <c:marker val="1"/>
        <c:smooth val="0"/>
        <c:axId val="230826496"/>
        <c:axId val="199586880"/>
      </c:lineChart>
      <c:catAx>
        <c:axId val="23082649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99586880"/>
        <c:crosses val="autoZero"/>
        <c:auto val="1"/>
        <c:lblAlgn val="ctr"/>
        <c:lblOffset val="100"/>
        <c:noMultiLvlLbl val="0"/>
      </c:catAx>
      <c:valAx>
        <c:axId val="199586880"/>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230826496"/>
        <c:crosses val="autoZero"/>
        <c:crossBetween val="between"/>
      </c:valAx>
    </c:plotArea>
    <c:legend>
      <c:legendPos val="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897BCC-5EC3-452E-BBB8-B26841073988}" type="doc">
      <dgm:prSet loTypeId="urn:microsoft.com/office/officeart/2005/8/layout/default" loCatId="list" qsTypeId="urn:microsoft.com/office/officeart/2005/8/quickstyle/simple1" qsCatId="simple" csTypeId="urn:microsoft.com/office/officeart/2005/8/colors/colorful2" csCatId="colorful" phldr="1"/>
      <dgm:spPr/>
      <dgm:t>
        <a:bodyPr/>
        <a:p>
          <a:endParaRPr lang="id-ID"/>
        </a:p>
      </dgm:t>
    </dgm:pt>
    <dgm:pt modelId="{144A8C6C-435B-4D2E-955E-DD87A6D4BEA4}">
      <dgm:prSet phldrT="[Text]" custT="1"/>
      <dgm:spPr/>
      <dgm:t>
        <a:bodyPr/>
        <a:p>
          <a:r>
            <a:rPr lang="id-ID" sz="700" b="1"/>
            <a:t>Misi 1</a:t>
          </a:r>
        </a:p>
        <a:p>
          <a:r>
            <a:rPr lang="en-US" sz="700" b="1"/>
            <a:t>Meningkatkan Kualitas Sumber Daya Manusia yang sehat, berpengetahuan, terampil dan berdaya saing</a:t>
          </a:r>
          <a:endParaRPr lang="id-ID" sz="700" b="1"/>
        </a:p>
      </dgm:t>
    </dgm:pt>
    <dgm:pt modelId="{E955DA6A-5E8A-42CE-901D-160494D644FB}" cxnId="{946625FE-4E78-46EC-9A53-7BC593E762C3}" type="parTrans">
      <dgm:prSet/>
      <dgm:spPr/>
      <dgm:t>
        <a:bodyPr/>
        <a:p>
          <a:endParaRPr lang="id-ID"/>
        </a:p>
      </dgm:t>
    </dgm:pt>
    <dgm:pt modelId="{DF543DA1-A9A6-4FB1-A08A-651D88A8E9FA}" cxnId="{946625FE-4E78-46EC-9A53-7BC593E762C3}" type="sibTrans">
      <dgm:prSet/>
      <dgm:spPr/>
      <dgm:t>
        <a:bodyPr/>
        <a:p>
          <a:endParaRPr lang="id-ID"/>
        </a:p>
      </dgm:t>
    </dgm:pt>
    <dgm:pt modelId="{43646DBA-B9AE-4922-824B-AE96BE528F83}">
      <dgm:prSet phldrT="[Text]"/>
      <dgm:spPr/>
      <dgm:t>
        <a:bodyPr/>
        <a:p>
          <a:r>
            <a:rPr lang="id-ID" b="1"/>
            <a:t>Misi 2</a:t>
          </a:r>
        </a:p>
        <a:p>
          <a:r>
            <a:rPr lang="en-US" b="1"/>
            <a:t>Meningkatkan  tata  kehidupan  sosial  kemasyarakatan  berdasarkan  falsafah  Adaik Basandi Syara’, Syara’ Basandi Kitabullah </a:t>
          </a:r>
          <a:endParaRPr lang="id-ID" b="1"/>
        </a:p>
      </dgm:t>
    </dgm:pt>
    <dgm:pt modelId="{815AEDD9-B2AC-4080-ADB3-3113544DF14F}" cxnId="{393085DB-70B4-4C3A-ACD4-16B40C6D7E3C}" type="parTrans">
      <dgm:prSet/>
      <dgm:spPr/>
      <dgm:t>
        <a:bodyPr/>
        <a:p>
          <a:endParaRPr lang="id-ID"/>
        </a:p>
      </dgm:t>
    </dgm:pt>
    <dgm:pt modelId="{E34A0ED5-C7CE-4032-B236-D743434FB511}" cxnId="{393085DB-70B4-4C3A-ACD4-16B40C6D7E3C}" type="sibTrans">
      <dgm:prSet/>
      <dgm:spPr/>
      <dgm:t>
        <a:bodyPr/>
        <a:p>
          <a:endParaRPr lang="id-ID"/>
        </a:p>
      </dgm:t>
    </dgm:pt>
    <dgm:pt modelId="{BF6C506F-748A-468A-A175-468BEA6ACEDE}">
      <dgm:prSet phldrT="[Text]"/>
      <dgm:spPr/>
      <dgm:t>
        <a:bodyPr/>
        <a:p>
          <a:r>
            <a:rPr lang="id-ID" b="1"/>
            <a:t>Misi 3</a:t>
          </a:r>
        </a:p>
        <a:p>
          <a:r>
            <a:rPr lang="en-US" b="1"/>
            <a:t>Meningkatkan  nilai  tambah  dan  produktivitas  pertanian,  perkebunan,  peternakan  dan perikanan.</a:t>
          </a:r>
          <a:endParaRPr lang="id-ID" b="1"/>
        </a:p>
      </dgm:t>
    </dgm:pt>
    <dgm:pt modelId="{4135020A-50F2-41D5-81DF-F399F90CE777}" cxnId="{72C845E7-B98A-4317-A5D8-9CF6EC875978}" type="parTrans">
      <dgm:prSet/>
      <dgm:spPr/>
      <dgm:t>
        <a:bodyPr/>
        <a:p>
          <a:endParaRPr lang="id-ID"/>
        </a:p>
      </dgm:t>
    </dgm:pt>
    <dgm:pt modelId="{25593509-97FC-45B0-A49B-CFB2FA567ECD}" cxnId="{72C845E7-B98A-4317-A5D8-9CF6EC875978}" type="sibTrans">
      <dgm:prSet/>
      <dgm:spPr/>
      <dgm:t>
        <a:bodyPr/>
        <a:p>
          <a:endParaRPr lang="id-ID"/>
        </a:p>
      </dgm:t>
    </dgm:pt>
    <dgm:pt modelId="{2D5924E0-E639-4079-84F9-43A8DFB52E8C}">
      <dgm:prSet phldrT="[Text]"/>
      <dgm:spPr/>
      <dgm:t>
        <a:bodyPr/>
        <a:p>
          <a:r>
            <a:rPr lang="id-ID" b="1"/>
            <a:t>Misi 4</a:t>
          </a:r>
        </a:p>
        <a:p>
          <a:r>
            <a:rPr lang="id-ID" b="1"/>
            <a:t>Meningkatkan  usaha  perdagangan  dan  industri  kecil/  menengah  serta  ekonomi  berbasis digital. </a:t>
          </a:r>
        </a:p>
      </dgm:t>
    </dgm:pt>
    <dgm:pt modelId="{C9C520C3-F780-480E-9182-C54A2CB5BA24}" cxnId="{7C7A5CAD-79AA-4EBD-B9B0-1E7B8EBC0BF8}" type="parTrans">
      <dgm:prSet/>
      <dgm:spPr/>
      <dgm:t>
        <a:bodyPr/>
        <a:p>
          <a:endParaRPr lang="id-ID"/>
        </a:p>
      </dgm:t>
    </dgm:pt>
    <dgm:pt modelId="{CCEF58CC-F84B-4C18-87AC-8DC49930D6C8}" cxnId="{7C7A5CAD-79AA-4EBD-B9B0-1E7B8EBC0BF8}" type="sibTrans">
      <dgm:prSet/>
      <dgm:spPr/>
      <dgm:t>
        <a:bodyPr/>
        <a:p>
          <a:endParaRPr lang="id-ID"/>
        </a:p>
      </dgm:t>
    </dgm:pt>
    <dgm:pt modelId="{E2C8660A-FF37-4E5E-BA0D-2AFC43B3370C}">
      <dgm:prSet phldrT="[Text]"/>
      <dgm:spPr/>
      <dgm:t>
        <a:bodyPr/>
        <a:p>
          <a:r>
            <a:rPr lang="id-ID" b="1"/>
            <a:t>Misi 5</a:t>
          </a:r>
        </a:p>
        <a:p>
          <a:r>
            <a:rPr lang="en-US" b="1"/>
            <a:t>Meningkatkan ekonomi kreatif dan daya saing kepariwisataan</a:t>
          </a:r>
          <a:endParaRPr lang="id-ID" b="1"/>
        </a:p>
      </dgm:t>
    </dgm:pt>
    <dgm:pt modelId="{9DE6B65F-7191-4948-A134-830AE69ADFDE}" cxnId="{37CDCFFF-9488-4C3F-ADB3-8E5D48D924BE}" type="parTrans">
      <dgm:prSet/>
      <dgm:spPr/>
      <dgm:t>
        <a:bodyPr/>
        <a:p>
          <a:endParaRPr lang="id-ID"/>
        </a:p>
      </dgm:t>
    </dgm:pt>
    <dgm:pt modelId="{D9943B28-7002-4FB1-B46C-43C3D66156E0}" cxnId="{37CDCFFF-9488-4C3F-ADB3-8E5D48D924BE}" type="sibTrans">
      <dgm:prSet/>
      <dgm:spPr/>
      <dgm:t>
        <a:bodyPr/>
        <a:p>
          <a:endParaRPr lang="id-ID"/>
        </a:p>
      </dgm:t>
    </dgm:pt>
    <dgm:pt modelId="{E61955CB-A78D-456B-8045-0F1B92AB09F3}">
      <dgm:prSet/>
      <dgm:spPr/>
      <dgm:t>
        <a:bodyPr/>
        <a:p>
          <a:r>
            <a:rPr lang="id-ID" b="1"/>
            <a:t>Misi 6</a:t>
          </a:r>
        </a:p>
        <a:p>
          <a:r>
            <a:rPr lang="en-US" b="1"/>
            <a:t>Meningkatkan Pembangunan Infrastruktur yang berkeadilan dan berkelanjutan</a:t>
          </a:r>
          <a:endParaRPr lang="id-ID" b="1"/>
        </a:p>
      </dgm:t>
    </dgm:pt>
    <dgm:pt modelId="{8473E2C5-3F0A-488C-82A3-FA7A08942B94}" cxnId="{BDEEEC96-16A9-496C-8618-8154E854627E}" type="parTrans">
      <dgm:prSet/>
      <dgm:spPr/>
      <dgm:t>
        <a:bodyPr/>
        <a:p>
          <a:endParaRPr lang="id-ID"/>
        </a:p>
      </dgm:t>
    </dgm:pt>
    <dgm:pt modelId="{FB9723AE-8E45-4192-AC73-D9C47C5F3B5B}" cxnId="{BDEEEC96-16A9-496C-8618-8154E854627E}" type="sibTrans">
      <dgm:prSet/>
      <dgm:spPr/>
      <dgm:t>
        <a:bodyPr/>
        <a:p>
          <a:endParaRPr lang="id-ID"/>
        </a:p>
      </dgm:t>
    </dgm:pt>
    <dgm:pt modelId="{DC246972-27BA-430E-90A9-7503843C1F55}">
      <dgm:prSet/>
      <dgm:spPr/>
      <dgm:t>
        <a:bodyPr/>
        <a:p>
          <a:r>
            <a:rPr lang="id-ID" b="1"/>
            <a:t>Misi 7</a:t>
          </a:r>
        </a:p>
        <a:p>
          <a:r>
            <a:rPr lang="en-US" b="1"/>
            <a:t>Mewujudkan  tata  kelola  Pemerintahan  dan  pelayanan  publik  yang    bersih,  akuntabel serta berkualitas</a:t>
          </a:r>
          <a:endParaRPr lang="id-ID" b="1"/>
        </a:p>
      </dgm:t>
    </dgm:pt>
    <dgm:pt modelId="{FD656332-4A7B-4E5C-AE3B-A1AD59CF44F4}" cxnId="{893BAC63-7797-4179-9644-52D117A7C030}" type="parTrans">
      <dgm:prSet/>
      <dgm:spPr/>
      <dgm:t>
        <a:bodyPr/>
        <a:p>
          <a:endParaRPr lang="id-ID"/>
        </a:p>
      </dgm:t>
    </dgm:pt>
    <dgm:pt modelId="{991BBBDA-766F-4590-A85F-FF9EC2D2BB70}" cxnId="{893BAC63-7797-4179-9644-52D117A7C030}" type="sibTrans">
      <dgm:prSet/>
      <dgm:spPr/>
      <dgm:t>
        <a:bodyPr/>
        <a:p>
          <a:endParaRPr lang="id-ID"/>
        </a:p>
      </dgm:t>
    </dgm:pt>
    <dgm:pt modelId="{75237FDB-4A18-4F8F-85DA-4A49F8EE4A23}" type="pres">
      <dgm:prSet presAssocID="{AD897BCC-5EC3-452E-BBB8-B26841073988}" presName="diagram" presStyleCnt="0">
        <dgm:presLayoutVars>
          <dgm:dir/>
          <dgm:resizeHandles val="exact"/>
        </dgm:presLayoutVars>
      </dgm:prSet>
      <dgm:spPr/>
    </dgm:pt>
    <dgm:pt modelId="{97C0CF80-1188-4003-85B5-89044BB1C393}" type="pres">
      <dgm:prSet presAssocID="{144A8C6C-435B-4D2E-955E-DD87A6D4BEA4}" presName="node" presStyleLbl="node1" presStyleIdx="0" presStyleCnt="7">
        <dgm:presLayoutVars>
          <dgm:bulletEnabled val="1"/>
        </dgm:presLayoutVars>
      </dgm:prSet>
      <dgm:spPr/>
    </dgm:pt>
    <dgm:pt modelId="{990001D3-891B-4AB6-ABFF-52967284F49A}" type="pres">
      <dgm:prSet presAssocID="{DF543DA1-A9A6-4FB1-A08A-651D88A8E9FA}" presName="sibTrans" presStyleCnt="0"/>
      <dgm:spPr/>
    </dgm:pt>
    <dgm:pt modelId="{2AB7A8D5-510C-4AE1-97F5-86B6D5685656}" type="pres">
      <dgm:prSet presAssocID="{43646DBA-B9AE-4922-824B-AE96BE528F83}" presName="node" presStyleLbl="node1" presStyleIdx="1" presStyleCnt="7">
        <dgm:presLayoutVars>
          <dgm:bulletEnabled val="1"/>
        </dgm:presLayoutVars>
      </dgm:prSet>
      <dgm:spPr/>
    </dgm:pt>
    <dgm:pt modelId="{9E5DD91F-C843-438F-BA3B-1F1AAFFB6212}" type="pres">
      <dgm:prSet presAssocID="{E34A0ED5-C7CE-4032-B236-D743434FB511}" presName="sibTrans" presStyleCnt="0"/>
      <dgm:spPr/>
    </dgm:pt>
    <dgm:pt modelId="{C3192550-A9D8-44ED-8B0E-7130D7C5B1BD}" type="pres">
      <dgm:prSet presAssocID="{BF6C506F-748A-468A-A175-468BEA6ACEDE}" presName="node" presStyleLbl="node1" presStyleIdx="2" presStyleCnt="7">
        <dgm:presLayoutVars>
          <dgm:bulletEnabled val="1"/>
        </dgm:presLayoutVars>
      </dgm:prSet>
      <dgm:spPr/>
    </dgm:pt>
    <dgm:pt modelId="{F7E8CC9D-CAB8-4429-8E55-4D10C01DC1AC}" type="pres">
      <dgm:prSet presAssocID="{25593509-97FC-45B0-A49B-CFB2FA567ECD}" presName="sibTrans" presStyleCnt="0"/>
      <dgm:spPr/>
    </dgm:pt>
    <dgm:pt modelId="{D06DAEFA-AFD4-46EB-9498-2725967F8C76}" type="pres">
      <dgm:prSet presAssocID="{2D5924E0-E639-4079-84F9-43A8DFB52E8C}" presName="node" presStyleLbl="node1" presStyleIdx="3" presStyleCnt="7">
        <dgm:presLayoutVars>
          <dgm:bulletEnabled val="1"/>
        </dgm:presLayoutVars>
      </dgm:prSet>
      <dgm:spPr/>
    </dgm:pt>
    <dgm:pt modelId="{CCBCDF76-0661-4872-AB7D-DC0A36DC38EE}" type="pres">
      <dgm:prSet presAssocID="{CCEF58CC-F84B-4C18-87AC-8DC49930D6C8}" presName="sibTrans" presStyleCnt="0"/>
      <dgm:spPr/>
    </dgm:pt>
    <dgm:pt modelId="{BA04EAD4-5282-4BBC-A506-9544F43F170E}" type="pres">
      <dgm:prSet presAssocID="{E2C8660A-FF37-4E5E-BA0D-2AFC43B3370C}" presName="node" presStyleLbl="node1" presStyleIdx="4" presStyleCnt="7">
        <dgm:presLayoutVars>
          <dgm:bulletEnabled val="1"/>
        </dgm:presLayoutVars>
      </dgm:prSet>
      <dgm:spPr/>
    </dgm:pt>
    <dgm:pt modelId="{024ED459-4682-43D8-B646-E5BBB4082CDC}" type="pres">
      <dgm:prSet presAssocID="{D9943B28-7002-4FB1-B46C-43C3D66156E0}" presName="sibTrans" presStyleCnt="0"/>
      <dgm:spPr/>
    </dgm:pt>
    <dgm:pt modelId="{BA3F9759-81CA-4B19-901D-DD2FA8664AB2}" type="pres">
      <dgm:prSet presAssocID="{E61955CB-A78D-456B-8045-0F1B92AB09F3}" presName="node" presStyleLbl="node1" presStyleIdx="5" presStyleCnt="7">
        <dgm:presLayoutVars>
          <dgm:bulletEnabled val="1"/>
        </dgm:presLayoutVars>
      </dgm:prSet>
      <dgm:spPr/>
    </dgm:pt>
    <dgm:pt modelId="{D4CB229A-459C-4003-B58B-8D49E2775EB6}" type="pres">
      <dgm:prSet presAssocID="{FB9723AE-8E45-4192-AC73-D9C47C5F3B5B}" presName="sibTrans" presStyleCnt="0"/>
      <dgm:spPr/>
    </dgm:pt>
    <dgm:pt modelId="{6E178F2E-8592-489E-9A9D-639D5B65C324}" type="pres">
      <dgm:prSet presAssocID="{DC246972-27BA-430E-90A9-7503843C1F55}" presName="node" presStyleLbl="node1" presStyleIdx="6" presStyleCnt="7">
        <dgm:presLayoutVars>
          <dgm:bulletEnabled val="1"/>
        </dgm:presLayoutVars>
      </dgm:prSet>
      <dgm:spPr/>
    </dgm:pt>
  </dgm:ptLst>
  <dgm:cxnLst>
    <dgm:cxn modelId="{56BF4C29-3415-4C6D-8E76-22E360F09550}" type="presOf" srcId="{AD897BCC-5EC3-452E-BBB8-B26841073988}" destId="{75237FDB-4A18-4F8F-85DA-4A49F8EE4A23}" srcOrd="0" destOrd="0" presId="urn:microsoft.com/office/officeart/2005/8/layout/default"/>
    <dgm:cxn modelId="{CC0C6962-7DE7-4B2D-8002-6F331F9FFBA0}" type="presOf" srcId="{2D5924E0-E639-4079-84F9-43A8DFB52E8C}" destId="{D06DAEFA-AFD4-46EB-9498-2725967F8C76}" srcOrd="0" destOrd="0" presId="urn:microsoft.com/office/officeart/2005/8/layout/default"/>
    <dgm:cxn modelId="{893BAC63-7797-4179-9644-52D117A7C030}" srcId="{AD897BCC-5EC3-452E-BBB8-B26841073988}" destId="{DC246972-27BA-430E-90A9-7503843C1F55}" srcOrd="6" destOrd="0" parTransId="{FD656332-4A7B-4E5C-AE3B-A1AD59CF44F4}" sibTransId="{991BBBDA-766F-4590-A85F-FF9EC2D2BB70}"/>
    <dgm:cxn modelId="{91D0707A-53A5-4087-AE93-63809F965228}" type="presOf" srcId="{E2C8660A-FF37-4E5E-BA0D-2AFC43B3370C}" destId="{BA04EAD4-5282-4BBC-A506-9544F43F170E}" srcOrd="0" destOrd="0" presId="urn:microsoft.com/office/officeart/2005/8/layout/default"/>
    <dgm:cxn modelId="{8E680483-56DE-42C0-8C37-7C78330C3410}" type="presOf" srcId="{DC246972-27BA-430E-90A9-7503843C1F55}" destId="{6E178F2E-8592-489E-9A9D-639D5B65C324}" srcOrd="0" destOrd="0" presId="urn:microsoft.com/office/officeart/2005/8/layout/default"/>
    <dgm:cxn modelId="{6D2A8787-4DFC-4EEB-A81F-E5D2DAB44C2D}" type="presOf" srcId="{BF6C506F-748A-468A-A175-468BEA6ACEDE}" destId="{C3192550-A9D8-44ED-8B0E-7130D7C5B1BD}" srcOrd="0" destOrd="0" presId="urn:microsoft.com/office/officeart/2005/8/layout/default"/>
    <dgm:cxn modelId="{BDEEEC96-16A9-496C-8618-8154E854627E}" srcId="{AD897BCC-5EC3-452E-BBB8-B26841073988}" destId="{E61955CB-A78D-456B-8045-0F1B92AB09F3}" srcOrd="5" destOrd="0" parTransId="{8473E2C5-3F0A-488C-82A3-FA7A08942B94}" sibTransId="{FB9723AE-8E45-4192-AC73-D9C47C5F3B5B}"/>
    <dgm:cxn modelId="{7C7A5CAD-79AA-4EBD-B9B0-1E7B8EBC0BF8}" srcId="{AD897BCC-5EC3-452E-BBB8-B26841073988}" destId="{2D5924E0-E639-4079-84F9-43A8DFB52E8C}" srcOrd="3" destOrd="0" parTransId="{C9C520C3-F780-480E-9182-C54A2CB5BA24}" sibTransId="{CCEF58CC-F84B-4C18-87AC-8DC49930D6C8}"/>
    <dgm:cxn modelId="{393085DB-70B4-4C3A-ACD4-16B40C6D7E3C}" srcId="{AD897BCC-5EC3-452E-BBB8-B26841073988}" destId="{43646DBA-B9AE-4922-824B-AE96BE528F83}" srcOrd="1" destOrd="0" parTransId="{815AEDD9-B2AC-4080-ADB3-3113544DF14F}" sibTransId="{E34A0ED5-C7CE-4032-B236-D743434FB511}"/>
    <dgm:cxn modelId="{674C3CE5-E563-4471-B3B6-A94BEB822D68}" type="presOf" srcId="{E61955CB-A78D-456B-8045-0F1B92AB09F3}" destId="{BA3F9759-81CA-4B19-901D-DD2FA8664AB2}" srcOrd="0" destOrd="0" presId="urn:microsoft.com/office/officeart/2005/8/layout/default"/>
    <dgm:cxn modelId="{72C845E7-B98A-4317-A5D8-9CF6EC875978}" srcId="{AD897BCC-5EC3-452E-BBB8-B26841073988}" destId="{BF6C506F-748A-468A-A175-468BEA6ACEDE}" srcOrd="2" destOrd="0" parTransId="{4135020A-50F2-41D5-81DF-F399F90CE777}" sibTransId="{25593509-97FC-45B0-A49B-CFB2FA567ECD}"/>
    <dgm:cxn modelId="{7840B0E8-8561-456D-89A7-0D5E03413D92}" type="presOf" srcId="{43646DBA-B9AE-4922-824B-AE96BE528F83}" destId="{2AB7A8D5-510C-4AE1-97F5-86B6D5685656}" srcOrd="0" destOrd="0" presId="urn:microsoft.com/office/officeart/2005/8/layout/default"/>
    <dgm:cxn modelId="{FBC973EE-B514-4F60-9A60-68C4C313A781}" type="presOf" srcId="{144A8C6C-435B-4D2E-955E-DD87A6D4BEA4}" destId="{97C0CF80-1188-4003-85B5-89044BB1C393}" srcOrd="0" destOrd="0" presId="urn:microsoft.com/office/officeart/2005/8/layout/default"/>
    <dgm:cxn modelId="{946625FE-4E78-46EC-9A53-7BC593E762C3}" srcId="{AD897BCC-5EC3-452E-BBB8-B26841073988}" destId="{144A8C6C-435B-4D2E-955E-DD87A6D4BEA4}" srcOrd="0" destOrd="0" parTransId="{E955DA6A-5E8A-42CE-901D-160494D644FB}" sibTransId="{DF543DA1-A9A6-4FB1-A08A-651D88A8E9FA}"/>
    <dgm:cxn modelId="{37CDCFFF-9488-4C3F-ADB3-8E5D48D924BE}" srcId="{AD897BCC-5EC3-452E-BBB8-B26841073988}" destId="{E2C8660A-FF37-4E5E-BA0D-2AFC43B3370C}" srcOrd="4" destOrd="0" parTransId="{9DE6B65F-7191-4948-A134-830AE69ADFDE}" sibTransId="{D9943B28-7002-4FB1-B46C-43C3D66156E0}"/>
    <dgm:cxn modelId="{9CD6DDEF-5278-4BCC-B68D-3355367BDCF6}" type="presParOf" srcId="{75237FDB-4A18-4F8F-85DA-4A49F8EE4A23}" destId="{97C0CF80-1188-4003-85B5-89044BB1C393}" srcOrd="0" destOrd="0" presId="urn:microsoft.com/office/officeart/2005/8/layout/default"/>
    <dgm:cxn modelId="{A629A76B-6289-4D05-B4AF-1C319A472273}" type="presParOf" srcId="{75237FDB-4A18-4F8F-85DA-4A49F8EE4A23}" destId="{990001D3-891B-4AB6-ABFF-52967284F49A}" srcOrd="1" destOrd="0" presId="urn:microsoft.com/office/officeart/2005/8/layout/default"/>
    <dgm:cxn modelId="{B4498242-CD64-4F1B-B8AE-554AA9C2E026}" type="presParOf" srcId="{75237FDB-4A18-4F8F-85DA-4A49F8EE4A23}" destId="{2AB7A8D5-510C-4AE1-97F5-86B6D5685656}" srcOrd="2" destOrd="0" presId="urn:microsoft.com/office/officeart/2005/8/layout/default"/>
    <dgm:cxn modelId="{80D79AED-7F2A-484C-9205-882881BA901A}" type="presParOf" srcId="{75237FDB-4A18-4F8F-85DA-4A49F8EE4A23}" destId="{9E5DD91F-C843-438F-BA3B-1F1AAFFB6212}" srcOrd="3" destOrd="0" presId="urn:microsoft.com/office/officeart/2005/8/layout/default"/>
    <dgm:cxn modelId="{65E86C05-B1AE-4AB4-A8C3-50537628D792}" type="presParOf" srcId="{75237FDB-4A18-4F8F-85DA-4A49F8EE4A23}" destId="{C3192550-A9D8-44ED-8B0E-7130D7C5B1BD}" srcOrd="4" destOrd="0" presId="urn:microsoft.com/office/officeart/2005/8/layout/default"/>
    <dgm:cxn modelId="{4BC079A6-2497-46F2-AF83-1DF1D3522556}" type="presParOf" srcId="{75237FDB-4A18-4F8F-85DA-4A49F8EE4A23}" destId="{F7E8CC9D-CAB8-4429-8E55-4D10C01DC1AC}" srcOrd="5" destOrd="0" presId="urn:microsoft.com/office/officeart/2005/8/layout/default"/>
    <dgm:cxn modelId="{4E073D66-5BEA-40F4-A303-55E4DCFB12E8}" type="presParOf" srcId="{75237FDB-4A18-4F8F-85DA-4A49F8EE4A23}" destId="{D06DAEFA-AFD4-46EB-9498-2725967F8C76}" srcOrd="6" destOrd="0" presId="urn:microsoft.com/office/officeart/2005/8/layout/default"/>
    <dgm:cxn modelId="{BDEA3A84-0FFF-40A6-A55E-4938848BCB30}" type="presParOf" srcId="{75237FDB-4A18-4F8F-85DA-4A49F8EE4A23}" destId="{CCBCDF76-0661-4872-AB7D-DC0A36DC38EE}" srcOrd="7" destOrd="0" presId="urn:microsoft.com/office/officeart/2005/8/layout/default"/>
    <dgm:cxn modelId="{0050AD4E-C56F-46B6-A74D-FA0F28BC4D19}" type="presParOf" srcId="{75237FDB-4A18-4F8F-85DA-4A49F8EE4A23}" destId="{BA04EAD4-5282-4BBC-A506-9544F43F170E}" srcOrd="8" destOrd="0" presId="urn:microsoft.com/office/officeart/2005/8/layout/default"/>
    <dgm:cxn modelId="{0A116257-736C-4267-9AB1-77CE5A3CA7BC}" type="presParOf" srcId="{75237FDB-4A18-4F8F-85DA-4A49F8EE4A23}" destId="{024ED459-4682-43D8-B646-E5BBB4082CDC}" srcOrd="9" destOrd="0" presId="urn:microsoft.com/office/officeart/2005/8/layout/default"/>
    <dgm:cxn modelId="{A24DEB3F-ACB3-4231-87A6-874E9DDEB475}" type="presParOf" srcId="{75237FDB-4A18-4F8F-85DA-4A49F8EE4A23}" destId="{BA3F9759-81CA-4B19-901D-DD2FA8664AB2}" srcOrd="10" destOrd="0" presId="urn:microsoft.com/office/officeart/2005/8/layout/default"/>
    <dgm:cxn modelId="{592357F6-8D46-4EB9-8BCA-D8A8DE3872E6}" type="presParOf" srcId="{75237FDB-4A18-4F8F-85DA-4A49F8EE4A23}" destId="{D4CB229A-459C-4003-B58B-8D49E2775EB6}" srcOrd="11" destOrd="0" presId="urn:microsoft.com/office/officeart/2005/8/layout/default"/>
    <dgm:cxn modelId="{B9066E72-439F-441B-92DA-AA796DD96086}" type="presParOf" srcId="{75237FDB-4A18-4F8F-85DA-4A49F8EE4A23}" destId="{6E178F2E-8592-489E-9A9D-639D5B65C324}" srcOrd="12"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0CF80-1188-4003-85B5-89044BB1C393}">
      <dsp:nvSpPr>
        <dsp:cNvPr id="0" name=""/>
        <dsp:cNvSpPr/>
      </dsp:nvSpPr>
      <dsp:spPr>
        <a:xfrm>
          <a:off x="1568" y="295930"/>
          <a:ext cx="1244568" cy="74674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d-ID" sz="700" b="1" kern="1200"/>
            <a:t>Misi 1</a:t>
          </a:r>
        </a:p>
        <a:p>
          <a:pPr marL="0" lvl="0" indent="0" algn="ctr" defTabSz="311150">
            <a:lnSpc>
              <a:spcPct val="90000"/>
            </a:lnSpc>
            <a:spcBef>
              <a:spcPct val="0"/>
            </a:spcBef>
            <a:spcAft>
              <a:spcPct val="35000"/>
            </a:spcAft>
            <a:buNone/>
          </a:pPr>
          <a:r>
            <a:rPr lang="en-US" sz="700" b="1" kern="1200"/>
            <a:t>Meningkatkan Kualitas Sumber Daya Manusia yang sehat, berpengetahuan, terampil dan berdaya saing</a:t>
          </a:r>
          <a:endParaRPr lang="id-ID" sz="700" b="1" kern="1200"/>
        </a:p>
      </dsp:txBody>
      <dsp:txXfrm>
        <a:off x="1568" y="295930"/>
        <a:ext cx="1244568" cy="746741"/>
      </dsp:txXfrm>
    </dsp:sp>
    <dsp:sp modelId="{2AB7A8D5-510C-4AE1-97F5-86B6D5685656}">
      <dsp:nvSpPr>
        <dsp:cNvPr id="0" name=""/>
        <dsp:cNvSpPr/>
      </dsp:nvSpPr>
      <dsp:spPr>
        <a:xfrm>
          <a:off x="1370594" y="295930"/>
          <a:ext cx="1244568" cy="746741"/>
        </a:xfrm>
        <a:prstGeom prst="rect">
          <a:avLst/>
        </a:prstGeom>
        <a:solidFill>
          <a:schemeClr val="accent2">
            <a:hueOff val="780253"/>
            <a:satOff val="-973"/>
            <a:lumOff val="2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d-ID" sz="700" b="1" kern="1200"/>
            <a:t>Misi 2</a:t>
          </a:r>
        </a:p>
        <a:p>
          <a:pPr marL="0" lvl="0" indent="0" algn="ctr" defTabSz="311150">
            <a:lnSpc>
              <a:spcPct val="90000"/>
            </a:lnSpc>
            <a:spcBef>
              <a:spcPct val="0"/>
            </a:spcBef>
            <a:spcAft>
              <a:spcPct val="35000"/>
            </a:spcAft>
            <a:buNone/>
          </a:pPr>
          <a:r>
            <a:rPr lang="en-US" sz="700" b="1" kern="1200"/>
            <a:t>Meningkatkan  tata  kehidupan  sosial  kemasyarakatan  berdasarkan  falsafah  Adaik Basandi Syara’, Syara’ Basandi Kitabullah </a:t>
          </a:r>
          <a:endParaRPr lang="id-ID" sz="700" b="1" kern="1200"/>
        </a:p>
      </dsp:txBody>
      <dsp:txXfrm>
        <a:off x="1370594" y="295930"/>
        <a:ext cx="1244568" cy="746741"/>
      </dsp:txXfrm>
    </dsp:sp>
    <dsp:sp modelId="{C3192550-A9D8-44ED-8B0E-7130D7C5B1BD}">
      <dsp:nvSpPr>
        <dsp:cNvPr id="0" name=""/>
        <dsp:cNvSpPr/>
      </dsp:nvSpPr>
      <dsp:spPr>
        <a:xfrm>
          <a:off x="2739619" y="295930"/>
          <a:ext cx="1244568" cy="746741"/>
        </a:xfrm>
        <a:prstGeom prst="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d-ID" sz="700" b="1" kern="1200"/>
            <a:t>Misi 3</a:t>
          </a:r>
        </a:p>
        <a:p>
          <a:pPr marL="0" lvl="0" indent="0" algn="ctr" defTabSz="311150">
            <a:lnSpc>
              <a:spcPct val="90000"/>
            </a:lnSpc>
            <a:spcBef>
              <a:spcPct val="0"/>
            </a:spcBef>
            <a:spcAft>
              <a:spcPct val="35000"/>
            </a:spcAft>
            <a:buNone/>
          </a:pPr>
          <a:r>
            <a:rPr lang="en-US" sz="700" b="1" kern="1200"/>
            <a:t>Meningkatkan  nilai  tambah  dan  produktivitas  pertanian,  perkebunan,  peternakan  dan perikanan.</a:t>
          </a:r>
          <a:endParaRPr lang="id-ID" sz="700" b="1" kern="1200"/>
        </a:p>
      </dsp:txBody>
      <dsp:txXfrm>
        <a:off x="2739619" y="295930"/>
        <a:ext cx="1244568" cy="746741"/>
      </dsp:txXfrm>
    </dsp:sp>
    <dsp:sp modelId="{D06DAEFA-AFD4-46EB-9498-2725967F8C76}">
      <dsp:nvSpPr>
        <dsp:cNvPr id="0" name=""/>
        <dsp:cNvSpPr/>
      </dsp:nvSpPr>
      <dsp:spPr>
        <a:xfrm>
          <a:off x="4108644" y="295930"/>
          <a:ext cx="1244568" cy="746741"/>
        </a:xfrm>
        <a:prstGeom prst="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d-ID" sz="700" b="1" kern="1200"/>
            <a:t>Misi 4</a:t>
          </a:r>
        </a:p>
        <a:p>
          <a:pPr marL="0" lvl="0" indent="0" algn="ctr" defTabSz="311150">
            <a:lnSpc>
              <a:spcPct val="90000"/>
            </a:lnSpc>
            <a:spcBef>
              <a:spcPct val="0"/>
            </a:spcBef>
            <a:spcAft>
              <a:spcPct val="35000"/>
            </a:spcAft>
            <a:buNone/>
          </a:pPr>
          <a:r>
            <a:rPr lang="id-ID" sz="700" b="1" kern="1200"/>
            <a:t>Meningkatkan  usaha  perdagangan  dan  industri  kecil/  menengah  serta  ekonomi  berbasis digital. </a:t>
          </a:r>
        </a:p>
      </dsp:txBody>
      <dsp:txXfrm>
        <a:off x="4108644" y="295930"/>
        <a:ext cx="1244568" cy="746741"/>
      </dsp:txXfrm>
    </dsp:sp>
    <dsp:sp modelId="{BA04EAD4-5282-4BBC-A506-9544F43F170E}">
      <dsp:nvSpPr>
        <dsp:cNvPr id="0" name=""/>
        <dsp:cNvSpPr/>
      </dsp:nvSpPr>
      <dsp:spPr>
        <a:xfrm>
          <a:off x="686081" y="1167128"/>
          <a:ext cx="1244568" cy="746741"/>
        </a:xfrm>
        <a:prstGeom prst="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d-ID" sz="700" b="1" kern="1200"/>
            <a:t>Misi 5</a:t>
          </a:r>
        </a:p>
        <a:p>
          <a:pPr marL="0" lvl="0" indent="0" algn="ctr" defTabSz="311150">
            <a:lnSpc>
              <a:spcPct val="90000"/>
            </a:lnSpc>
            <a:spcBef>
              <a:spcPct val="0"/>
            </a:spcBef>
            <a:spcAft>
              <a:spcPct val="35000"/>
            </a:spcAft>
            <a:buNone/>
          </a:pPr>
          <a:r>
            <a:rPr lang="en-US" sz="700" b="1" kern="1200"/>
            <a:t>Meningkatkan ekonomi kreatif dan daya saing kepariwisataan</a:t>
          </a:r>
          <a:endParaRPr lang="id-ID" sz="700" b="1" kern="1200"/>
        </a:p>
      </dsp:txBody>
      <dsp:txXfrm>
        <a:off x="686081" y="1167128"/>
        <a:ext cx="1244568" cy="746741"/>
      </dsp:txXfrm>
    </dsp:sp>
    <dsp:sp modelId="{BA3F9759-81CA-4B19-901D-DD2FA8664AB2}">
      <dsp:nvSpPr>
        <dsp:cNvPr id="0" name=""/>
        <dsp:cNvSpPr/>
      </dsp:nvSpPr>
      <dsp:spPr>
        <a:xfrm>
          <a:off x="2055106" y="1167128"/>
          <a:ext cx="1244568" cy="746741"/>
        </a:xfrm>
        <a:prstGeom prst="rect">
          <a:avLst/>
        </a:prstGeom>
        <a:solidFill>
          <a:schemeClr val="accent2">
            <a:hueOff val="3901266"/>
            <a:satOff val="-4866"/>
            <a:lumOff val="11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d-ID" sz="700" b="1" kern="1200"/>
            <a:t>Misi 6</a:t>
          </a:r>
        </a:p>
        <a:p>
          <a:pPr marL="0" lvl="0" indent="0" algn="ctr" defTabSz="311150">
            <a:lnSpc>
              <a:spcPct val="90000"/>
            </a:lnSpc>
            <a:spcBef>
              <a:spcPct val="0"/>
            </a:spcBef>
            <a:spcAft>
              <a:spcPct val="35000"/>
            </a:spcAft>
            <a:buNone/>
          </a:pPr>
          <a:r>
            <a:rPr lang="en-US" sz="700" b="1" kern="1200"/>
            <a:t>Meningkatkan Pembangunan Infrastruktur yang berkeadilan dan berkelanjutan</a:t>
          </a:r>
          <a:endParaRPr lang="id-ID" sz="700" b="1" kern="1200"/>
        </a:p>
      </dsp:txBody>
      <dsp:txXfrm>
        <a:off x="2055106" y="1167128"/>
        <a:ext cx="1244568" cy="746741"/>
      </dsp:txXfrm>
    </dsp:sp>
    <dsp:sp modelId="{6E178F2E-8592-489E-9A9D-639D5B65C324}">
      <dsp:nvSpPr>
        <dsp:cNvPr id="0" name=""/>
        <dsp:cNvSpPr/>
      </dsp:nvSpPr>
      <dsp:spPr>
        <a:xfrm>
          <a:off x="3424132" y="1167128"/>
          <a:ext cx="1244568" cy="746741"/>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id-ID" sz="700" b="1" kern="1200"/>
            <a:t>Misi 7</a:t>
          </a:r>
        </a:p>
        <a:p>
          <a:pPr marL="0" lvl="0" indent="0" algn="ctr" defTabSz="311150">
            <a:lnSpc>
              <a:spcPct val="90000"/>
            </a:lnSpc>
            <a:spcBef>
              <a:spcPct val="0"/>
            </a:spcBef>
            <a:spcAft>
              <a:spcPct val="35000"/>
            </a:spcAft>
            <a:buNone/>
          </a:pPr>
          <a:r>
            <a:rPr lang="en-US" sz="700" b="1" kern="1200"/>
            <a:t>Mewujudkan  tata  kelola  Pemerintahan  dan  pelayanan  publik  yang    bersih,  akuntabel serta berkualitas</a:t>
          </a:r>
          <a:endParaRPr lang="id-ID" sz="700" b="1" kern="1200"/>
        </a:p>
      </dsp:txBody>
      <dsp:txXfrm>
        <a:off x="3424132" y="1167128"/>
        <a:ext cx="1244568" cy="74674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off" val="ctr"/>
          <dgm:param type="contDir" val="sameDir"/>
          <dgm:param type="grDir" val="tL"/>
          <dgm:param type="flowDir" val="row"/>
        </dgm:alg>
      </dgm:if>
      <dgm:else name="Name2">
        <dgm:alg type="snake">
          <dgm:param type="off" val="ctr"/>
          <dgm:param type="contDir" val="sameDir"/>
          <dgm:param type="grDir" val="tR"/>
          <dgm:param type="flowDir" val="row"/>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60B509C932A4E31A97818F6B9629094"/>
        <w:style w:val=""/>
        <w:category>
          <w:name w:val="General"/>
          <w:gallery w:val="placeholder"/>
        </w:category>
        <w:types>
          <w:type w:val="bbPlcHdr"/>
        </w:types>
        <w:behaviors>
          <w:behavior w:val="content"/>
        </w:behaviors>
        <w:description w:val=""/>
        <w:guid w:val="{6E07758D-7CE0-4364-84C6-FC221392EE60}"/>
      </w:docPartPr>
      <w:docPartBody>
        <w:p>
          <w:pPr>
            <w:pStyle w:val="4"/>
          </w:pPr>
          <w:r>
            <w:rPr>
              <w:rFonts w:asciiTheme="majorHAnsi" w:hAnsiTheme="majorHAnsi" w:eastAsiaTheme="majorEastAsia" w:cstheme="majorBidi"/>
              <w:sz w:val="36"/>
              <w:szCs w:val="36"/>
            </w:rPr>
            <w:t>[Type the document title]</w:t>
          </w:r>
        </w:p>
      </w:docPartBody>
    </w:docPart>
    <w:docPart>
      <w:docPartPr>
        <w:name w:val="DA125CA093EC45CE85E2FA0950EDD327"/>
        <w:style w:val=""/>
        <w:category>
          <w:name w:val="General"/>
          <w:gallery w:val="placeholder"/>
        </w:category>
        <w:types>
          <w:type w:val="bbPlcHdr"/>
        </w:types>
        <w:behaviors>
          <w:behavior w:val="content"/>
        </w:behaviors>
        <w:description w:val=""/>
        <w:guid w:val="{B788634E-60B1-4944-A9EB-EC09A1CCDAA5}"/>
      </w:docPartPr>
      <w:docPartBody>
        <w:p>
          <w:pPr>
            <w:pStyle w:val="5"/>
          </w:pPr>
          <w:r>
            <w:rPr>
              <w:rFonts w:asciiTheme="majorHAnsi" w:hAnsiTheme="majorHAnsi" w:eastAsiaTheme="majorEastAsia" w:cstheme="majorBidi"/>
              <w:b/>
              <w:bCs/>
              <w:color w:val="4F81BD" w:themeColor="accent1"/>
              <w:sz w:val="36"/>
              <w:szCs w:val="36"/>
              <w14:textFill>
                <w14:solidFill>
                  <w14:schemeClr w14:val="accent1"/>
                </w14:solidFill>
              </w14:textFill>
            </w:rPr>
            <w:t>[Year]</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B3"/>
    <w:rsid w:val="00020CC2"/>
    <w:rsid w:val="000A5011"/>
    <w:rsid w:val="002645E7"/>
    <w:rsid w:val="002C5783"/>
    <w:rsid w:val="004328D9"/>
    <w:rsid w:val="004711B3"/>
    <w:rsid w:val="005F685E"/>
    <w:rsid w:val="006A6BC7"/>
    <w:rsid w:val="00812AA0"/>
    <w:rsid w:val="00A5290A"/>
    <w:rsid w:val="00CD71E7"/>
    <w:rsid w:val="00D265AF"/>
    <w:rsid w:val="00D64CD8"/>
    <w:rsid w:val="00E003C5"/>
    <w:rsid w:val="00E85AEA"/>
    <w:rsid w:val="00ED21CE"/>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d-ID" w:eastAsia="id-ID"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960B509C932A4E31A97818F6B9629094"/>
    <w:uiPriority w:val="0"/>
    <w:pPr>
      <w:spacing w:after="200" w:line="276" w:lineRule="auto"/>
    </w:pPr>
    <w:rPr>
      <w:rFonts w:asciiTheme="minorHAnsi" w:hAnsiTheme="minorHAnsi" w:eastAsiaTheme="minorEastAsia" w:cstheme="minorBidi"/>
      <w:sz w:val="22"/>
      <w:szCs w:val="22"/>
      <w:lang w:val="id-ID" w:eastAsia="id-ID" w:bidi="ar-SA"/>
    </w:rPr>
  </w:style>
  <w:style w:type="paragraph" w:customStyle="1" w:styleId="5">
    <w:name w:val="DA125CA093EC45CE85E2FA0950EDD327"/>
    <w:qFormat/>
    <w:uiPriority w:val="0"/>
    <w:pPr>
      <w:spacing w:after="200" w:line="276" w:lineRule="auto"/>
    </w:pPr>
    <w:rPr>
      <w:rFonts w:asciiTheme="minorHAnsi" w:hAnsiTheme="minorHAnsi" w:eastAsiaTheme="minorEastAsia" w:cstheme="minorBidi"/>
      <w:sz w:val="22"/>
      <w:szCs w:val="22"/>
      <w:lang w:val="id-ID" w:eastAsia="id-ID"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overPageProperties xmlns="http://schemas.microsoft.com/office/2006/coverPageProps">
  <PublishDate>2022</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6CDC4879-410B-4F32-B89D-8AC04845EE50}">
  <ds:schemaRefs/>
</ds:datastoreItem>
</file>

<file path=docProps/app.xml><?xml version="1.0" encoding="utf-8"?>
<Properties xmlns="http://schemas.openxmlformats.org/officeDocument/2006/extended-properties" xmlns:vt="http://schemas.openxmlformats.org/officeDocument/2006/docPropsVTypes">
  <Template>Normal</Template>
  <Pages>69</Pages>
  <Words>18174</Words>
  <Characters>103594</Characters>
  <Lines>863</Lines>
  <Paragraphs>243</Paragraphs>
  <TotalTime>2</TotalTime>
  <ScaleCrop>false</ScaleCrop>
  <LinksUpToDate>false</LinksUpToDate>
  <CharactersWithSpaces>121525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2023-01-10T01:20:00Z</dcterms:created>
  <dc:creator>LENOVO</dc:creator>
  <cp:lastModifiedBy>user</cp:lastModifiedBy>
  <cp:lastPrinted>2023-03-31T01:22:00Z</cp:lastPrinted>
  <dcterms:modified xsi:type="dcterms:W3CDTF">2023-06-08T22:01:43Z</dcterms:modified>
  <dc:title>Laporan Kinerja  Biro Organisasi Setda Provinsi Sumatera Barat</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2EC3789D4658421CAFEFC33360091B3E</vt:lpwstr>
  </property>
</Properties>
</file>